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jc w:val="both"/>
        <w:rPr>
          <w:rFonts w:ascii="黑体" w:eastAsia="黑体" w:cs="黑体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</w:rPr>
        <w:t>附件2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jc w:val="center"/>
        <w:rPr>
          <w:rFonts w:ascii="黑体" w:eastAsia="黑体" w:cs="黑体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</w:rPr>
        <w:t xml:space="preserve"> 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省级农业产业化联合体建设方案编写提纲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jc w:val="center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 xml:space="preserve"> 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</w:rPr>
        <w:t>一、联合体基本构成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联合体内龙头企业、经营主体的名称、在联合体内的地位及分工，联合体从事的主要业务、主营业务收入等情况。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</w:rPr>
        <w:t>二、联合体建设的必要性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阐述在该地创建联合体的理由。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</w:rPr>
        <w:t>三、联合体运作模式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经营主体通过订单、吸纳就业、土地流转、承包管理、超产奖励、风险保障金或入股分红等方式，与农户构建利益联结关系情况。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</w:rPr>
        <w:t>四、联合体创建内容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联合体在两年内要实施的各项内容及资金的筹措和使用方向。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</w:rPr>
        <w:t>五、联合体经验做法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t>经营主体发展种植养殖基地、开展农产品加工、休闲农业、农产品电子商务、创意农业、循环经济、智慧农业以及提供社会化服务等情况，根据经营主体实际经营情况提供，突出经营主体发展的亮点。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cs="黑体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</w:rPr>
        <w:t>六、联合体发展成效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</w:rPr>
        <w:lastRenderedPageBreak/>
        <w:t>从经济效益、社会效益、生态效益等方面介绍联合体的发展成效。</w:t>
      </w:r>
    </w:p>
    <w:p w:rsidR="00CD7BFA" w:rsidRDefault="00CD7BFA" w:rsidP="00CD7BFA">
      <w:pPr>
        <w:pStyle w:val="a4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cs="黑体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</w:rPr>
        <w:t>七、相关附件和佐证材料</w:t>
      </w:r>
    </w:p>
    <w:p w:rsidR="00CD7BFA" w:rsidRDefault="00CD7BFA" w:rsidP="00CD7BFA">
      <w:pPr>
        <w:spacing w:line="600" w:lineRule="exact"/>
        <w:ind w:firstLineChars="200" w:firstLine="640"/>
      </w:pPr>
      <w:r>
        <w:rPr>
          <w:rFonts w:ascii="仿宋_GB2312" w:eastAsia="仿宋_GB2312" w:hAnsi="Calibri" w:cs="仿宋_GB2312" w:hint="eastAsia"/>
          <w:sz w:val="32"/>
          <w:szCs w:val="32"/>
        </w:rPr>
        <w:t>主要包括联合体基本情况及章程复印件、联合体建设方案、联合体组织机构及责任分工；牵头龙头企业近两年的财务报表（资产负债表和收益表），农民专业合作社、家庭农场财务报表或收支记录；龙头企业、农民专业合作社、家庭农场、农业社会化服务组织之间的生产经营合同复印件；龙头企业营业执照和龙头企业证书复印件；农民专业合作社工商营业执照及示范合作社文件复印件、家庭农场证书及示范家庭农场文件复印件；县级农业农村部门提供的带动农户数量和户均收入证明等。</w:t>
      </w:r>
    </w:p>
    <w:p w:rsidR="00CD7BFA" w:rsidRDefault="00CD7BFA" w:rsidP="00CD7BFA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247D" w:rsidRPr="00CD7BFA" w:rsidRDefault="0069247D"/>
    <w:sectPr w:rsidR="0069247D" w:rsidRPr="00CD7BFA" w:rsidSect="0069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BFA"/>
    <w:rsid w:val="0069247D"/>
    <w:rsid w:val="00C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7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rsid w:val="00CD7BFA"/>
    <w:rPr>
      <w:rFonts w:ascii="宋体" w:hAnsi="Courier New"/>
      <w:szCs w:val="20"/>
    </w:rPr>
  </w:style>
  <w:style w:type="character" w:customStyle="1" w:styleId="Char">
    <w:name w:val="纯文本 Char"/>
    <w:basedOn w:val="a1"/>
    <w:link w:val="a0"/>
    <w:rsid w:val="00CD7BFA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iPriority w:val="99"/>
    <w:qFormat/>
    <w:rsid w:val="00CD7B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2024-11-15T09:12:00Z</dcterms:created>
  <dcterms:modified xsi:type="dcterms:W3CDTF">2024-11-15T09:12:00Z</dcterms:modified>
</cp:coreProperties>
</file>