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2A" w:rsidRDefault="00EF3D2A" w:rsidP="00EF3D2A">
      <w:pPr>
        <w:spacing w:line="600" w:lineRule="exact"/>
        <w:outlineLvl w:val="0"/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F3D2A" w:rsidRDefault="00EF3D2A" w:rsidP="00EF3D2A">
      <w:pPr>
        <w:spacing w:beforeLines="50" w:afterLines="50" w:line="600" w:lineRule="exact"/>
        <w:jc w:val="center"/>
      </w:pPr>
      <w:r>
        <w:rPr>
          <w:rFonts w:ascii="黑体" w:eastAsia="黑体" w:hAnsi="黑体" w:hint="eastAsia"/>
          <w:sz w:val="44"/>
          <w:szCs w:val="44"/>
        </w:rPr>
        <w:t>现行有效的行政规范性文件目录</w:t>
      </w:r>
    </w:p>
    <w:tbl>
      <w:tblPr>
        <w:tblStyle w:val="a4"/>
        <w:tblW w:w="0" w:type="auto"/>
        <w:jc w:val="center"/>
        <w:tblInd w:w="0" w:type="dxa"/>
        <w:tblLayout w:type="fixed"/>
        <w:tblLook w:val="04A0"/>
      </w:tblPr>
      <w:tblGrid>
        <w:gridCol w:w="652"/>
        <w:gridCol w:w="1587"/>
        <w:gridCol w:w="4615"/>
        <w:gridCol w:w="1396"/>
        <w:gridCol w:w="1329"/>
        <w:gridCol w:w="644"/>
        <w:gridCol w:w="1290"/>
        <w:gridCol w:w="2479"/>
      </w:tblGrid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文号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文件名称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发文日期/</w:t>
            </w:r>
          </w:p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生效日期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起草</w:t>
            </w:r>
          </w:p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是否公开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有无有</w:t>
            </w:r>
          </w:p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效期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统一编号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〔2019〕104号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陕西省农业农村厅厅关于印发《陕西省农业财政专项项目管理办法》的通知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20191204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/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  <w:lang/>
              </w:rPr>
              <w:t>20200101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计财处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16-21〔2019〕2号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〔2020〕55号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陕西省农业农村厅关于印发《</w:t>
            </w:r>
            <w:r>
              <w:rPr>
                <w:rFonts w:ascii="仿宋_GB2312" w:eastAsia="仿宋_GB2312" w:hAnsi="仿宋" w:cs="宋体" w:hint="eastAsia"/>
                <w:szCs w:val="21"/>
              </w:rPr>
              <w:t>陕西省陕西省省级示范家庭农场管理办法</w:t>
            </w:r>
            <w:r>
              <w:rPr>
                <w:rFonts w:ascii="仿宋_GB2312" w:eastAsia="仿宋_GB2312" w:hAnsi="仿宋" w:hint="eastAsia"/>
                <w:szCs w:val="21"/>
              </w:rPr>
              <w:t>》的通知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20200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603/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  <w:lang/>
              </w:rPr>
              <w:t>20200601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政策法规与改革处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  <w:lang/>
              </w:rPr>
              <w:t>20250531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16-17〔2020〕1号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〔2020〕57号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陕西省农业农村厅关于印发《</w:t>
            </w:r>
            <w:r>
              <w:rPr>
                <w:rFonts w:ascii="仿宋_GB2312" w:eastAsia="仿宋_GB2312" w:hAnsi="仿宋" w:cs="宋体" w:hint="eastAsia"/>
                <w:szCs w:val="21"/>
              </w:rPr>
              <w:t>陕西省农药经营许可审查细则</w:t>
            </w:r>
            <w:r>
              <w:rPr>
                <w:rFonts w:ascii="仿宋_GB2312" w:eastAsia="仿宋_GB2312" w:hAnsi="仿宋" w:hint="eastAsia"/>
                <w:szCs w:val="21"/>
              </w:rPr>
              <w:t>》的通知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20200601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农监局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16-18〔2020〕2号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〔2020〕82号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陕西省农业农村厅关于印发《</w:t>
            </w:r>
            <w:r>
              <w:rPr>
                <w:rFonts w:ascii="仿宋_GB2312" w:eastAsia="仿宋_GB2312" w:hAnsi="仿宋" w:cs="宋体" w:hint="eastAsia"/>
                <w:szCs w:val="21"/>
              </w:rPr>
              <w:t>陕西省农村产权流转交易管理办法</w:t>
            </w:r>
            <w:r>
              <w:rPr>
                <w:rFonts w:ascii="仿宋_GB2312" w:eastAsia="仿宋_GB2312" w:hAnsi="仿宋" w:hint="eastAsia"/>
                <w:szCs w:val="21"/>
              </w:rPr>
              <w:t>》的通知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1019/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  <w:lang/>
              </w:rPr>
              <w:t>20201101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政策法规与改革处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2025.10.31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16-19〔2020〕3号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〔2021〕71号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陕西省农业农村厅关于印发《陕西省实施农村土地经营权流转管理办法细则》的通知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2021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1117/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  <w:lang/>
              </w:rPr>
              <w:t>20220101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政策法规与改革处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16-19〔2021〕3号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〔2022〕5号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陕西省农业农村厅关于做好主要农作物品种联合体试验的通知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2022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0129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2022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0201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种植业处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16-17〔2022〕1号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〔2022〕14号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陕西省农业农村厅关于印发《陕西省农民合作社省级示范社评定级监测办法》的通知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20220325/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20220701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合作经济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指导处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16-18〔2022〕2号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农公告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〔2022〕27号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陕西省农业农村厅关于关于废止、宣布失效部分行政和规范性文件的公告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20823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综合执法局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〔2022〕81号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陕西省农产品加工园区认定管理工作规范（试行）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2022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1215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产业化处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16-17〔2022〕4号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〔2022〕80号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陕西省省级农业产业化联合体认定管理工作规范（试行）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2022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1215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产业化处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16-18〔2022〕5号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农公告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〔2022〕44号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陕西省农业农村厅关于关于废止、宣布失效部分行政和规范性文件的公告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2022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1207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综合执法局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16-14〔2022〕6号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〔2022〕102号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陕西省农业农村厅关于印发《陕西省省级救灾备荒种子储备管理办法的通知》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2022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1214/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  <w:lang/>
              </w:rPr>
              <w:t>20230101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种植业处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16-15〔2022〕7号</w:t>
            </w:r>
          </w:p>
        </w:tc>
      </w:tr>
      <w:tr w:rsidR="00EF3D2A" w:rsidTr="00EF3D2A">
        <w:trPr>
          <w:trHeight w:val="85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陕农发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〔2023〕5号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陕西省农业农村厅关于印发《陕西省农业社会化服务省级示范服务组织评定及监测管理办法（试行）》的通知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2023031</w:t>
            </w:r>
            <w:r>
              <w:rPr>
                <w:rFonts w:ascii="仿宋_GB2312" w:eastAsia="仿宋_GB2312" w:hAnsi="仿宋" w:hint="eastAsia"/>
                <w:szCs w:val="21"/>
                <w:lang/>
              </w:rPr>
              <w:t>/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  <w:lang/>
              </w:rPr>
            </w:pPr>
            <w:r>
              <w:rPr>
                <w:rFonts w:ascii="仿宋_GB2312" w:eastAsia="仿宋_GB2312" w:hAnsi="仿宋" w:hint="eastAsia"/>
                <w:szCs w:val="21"/>
                <w:lang/>
              </w:rPr>
              <w:t>20230501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合作经济</w:t>
            </w:r>
          </w:p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指导处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20250430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2A" w:rsidRDefault="00EF3D2A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16-18〔2023〕1号</w:t>
            </w:r>
          </w:p>
        </w:tc>
      </w:tr>
    </w:tbl>
    <w:p w:rsidR="00EF3D2A" w:rsidRDefault="00EF3D2A" w:rsidP="00EF3D2A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EF3D2A">
          <w:pgSz w:w="16838" w:h="11906" w:orient="landscape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40352B" w:rsidRDefault="0040352B"/>
    <w:sectPr w:rsidR="0040352B" w:rsidSect="0040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D2A"/>
    <w:rsid w:val="0040352B"/>
    <w:rsid w:val="00EF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3D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EF3D2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EF3D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1068</Characters>
  <Application>Microsoft Office Word</Application>
  <DocSecurity>0</DocSecurity>
  <Lines>8</Lines>
  <Paragraphs>2</Paragraphs>
  <ScaleCrop>false</ScaleCrop>
  <Company>微软中国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2024-01-04T07:18:00Z</dcterms:created>
  <dcterms:modified xsi:type="dcterms:W3CDTF">2024-01-04T07:18:00Z</dcterms:modified>
</cp:coreProperties>
</file>