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p>
    <w:p>
      <w:pPr>
        <w:rPr>
          <w:color w:val="auto"/>
        </w:rPr>
      </w:pPr>
    </w:p>
    <w:p>
      <w:pPr>
        <w:rPr>
          <w:color w:val="auto"/>
        </w:rPr>
      </w:pPr>
    </w:p>
    <w:p>
      <w:pPr>
        <w:rPr>
          <w:color w:val="auto"/>
        </w:rPr>
      </w:pPr>
    </w:p>
    <w:p>
      <w:pPr>
        <w:rPr>
          <w:color w:val="auto"/>
        </w:rPr>
      </w:pPr>
    </w:p>
    <w:p>
      <w:pPr>
        <w:rPr>
          <w:color w:val="auto"/>
        </w:rPr>
      </w:pPr>
      <w:r>
        <w:rPr>
          <w:color w:val="auto"/>
        </w:rPr>
        <mc:AlternateContent>
          <mc:Choice Requires="wps">
            <w:drawing>
              <wp:anchor distT="0" distB="0" distL="114300" distR="114300" simplePos="0" relativeHeight="251659264" behindDoc="0" locked="0" layoutInCell="1" allowOverlap="1">
                <wp:simplePos x="0" y="0"/>
                <wp:positionH relativeFrom="column">
                  <wp:posOffset>179070</wp:posOffset>
                </wp:positionH>
                <wp:positionV relativeFrom="paragraph">
                  <wp:posOffset>19050</wp:posOffset>
                </wp:positionV>
                <wp:extent cx="5262245" cy="1194435"/>
                <wp:effectExtent l="0" t="0" r="0" b="0"/>
                <wp:wrapNone/>
                <wp:docPr id="1" name="文本框 7"/>
                <wp:cNvGraphicFramePr/>
                <a:graphic xmlns:a="http://schemas.openxmlformats.org/drawingml/2006/main">
                  <a:graphicData uri="http://schemas.microsoft.com/office/word/2010/wordprocessingShape">
                    <wps:wsp>
                      <wps:cNvSpPr txBox="1"/>
                      <wps:spPr>
                        <a:xfrm>
                          <a:off x="0" y="0"/>
                          <a:ext cx="5262245" cy="1194435"/>
                        </a:xfrm>
                        <a:prstGeom prst="rect">
                          <a:avLst/>
                        </a:prstGeom>
                        <a:noFill/>
                        <a:ln>
                          <a:noFill/>
                        </a:ln>
                      </wps:spPr>
                      <wps:txbx>
                        <w:txbxContent>
                          <w:p>
                            <w:pPr>
                              <w:rPr>
                                <w:szCs w:val="104"/>
                              </w:rPr>
                            </w:pPr>
                            <w:r>
                              <w:rPr>
                                <w:rFonts w:ascii="方正小标宋简体" w:hAnsi="宋体" w:eastAsia="方正小标宋简体"/>
                                <w:color w:val="FF0000"/>
                                <w:spacing w:val="-40"/>
                                <w:w w:val="90"/>
                                <w:sz w:val="104"/>
                                <w:szCs w:val="104"/>
                              </w:rPr>
                              <w:pict>
                                <v:shape id="_x0000_i1025" o:spt="136" type="#_x0000_t136" style="height:65.25pt;width:414pt;" fillcolor="#FF0000" filled="t" stroked="t" coordsize="21600,21600" adj="10800">
                                  <v:path/>
                                  <v:fill on="t" color2="#FFFFFF" focussize="0,0"/>
                                  <v:stroke weight="0.25pt" color="#FF0000"/>
                                  <v:imagedata o:title=""/>
                                  <o:lock v:ext="edit" aspectratio="f"/>
                                  <v:textpath on="t" fitshape="t" fitpath="t" trim="t" xscale="f" string="陕西省林业局文件" style="font-family:方正小标宋简体;font-size:36pt;v-text-align:center;"/>
                                  <w10:wrap type="none"/>
                                  <w10:anchorlock/>
                                </v:shape>
                              </w:pict>
                            </w:r>
                          </w:p>
                        </w:txbxContent>
                      </wps:txbx>
                      <wps:bodyPr wrap="none" lIns="0" tIns="45720" rIns="0" bIns="45720" upright="1">
                        <a:spAutoFit/>
                      </wps:bodyPr>
                    </wps:wsp>
                  </a:graphicData>
                </a:graphic>
              </wp:anchor>
            </w:drawing>
          </mc:Choice>
          <mc:Fallback>
            <w:pict>
              <v:shape id="文本框 7" o:spid="_x0000_s1026" o:spt="202" type="#_x0000_t202" style="position:absolute;left:0pt;margin-left:14.1pt;margin-top:1.5pt;height:94.05pt;width:414.35pt;mso-wrap-style:none;z-index:251659264;mso-width-relative:page;mso-height-relative:page;" filled="f" stroked="f" coordsize="21600,21600" o:gfxdata="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3Md59gAAAAIAQAADwAAAAAAAAABACAA&#10;AAAiAAAAZHJzL2Rvd25yZXYueG1sUEsBAhQAFAAAAAgAh07iQLCmz6XUAQAAoQMAAA4AAAAAAAAA&#10;AQAgAAAAJwEAAGRycy9lMm9Eb2MueG1sUEsFBgAAAAAGAAYAWQEAAG0FAAAAAA==&#10;">
                <v:fill on="f" focussize="0,0"/>
                <v:stroke on="f"/>
                <v:imagedata o:title=""/>
                <o:lock v:ext="edit" aspectratio="f"/>
                <v:textbox inset="0mm,1.27mm,0mm,1.27mm" style="mso-fit-shape-to-text:t;">
                  <w:txbxContent>
                    <w:p>
                      <w:pPr>
                        <w:rPr>
                          <w:szCs w:val="104"/>
                        </w:rPr>
                      </w:pPr>
                      <w:r>
                        <w:rPr>
                          <w:rFonts w:ascii="方正小标宋简体" w:hAnsi="宋体" w:eastAsia="方正小标宋简体"/>
                          <w:color w:val="FF0000"/>
                          <w:spacing w:val="-40"/>
                          <w:w w:val="90"/>
                          <w:sz w:val="104"/>
                          <w:szCs w:val="104"/>
                        </w:rPr>
                        <w:pict>
                          <v:shape id="_x0000_i1025" o:spt="136" type="#_x0000_t136" style="height:65.25pt;width:414pt;" fillcolor="#FF0000" filled="t" stroked="t" coordsize="21600,21600" adj="10800">
                            <v:path/>
                            <v:fill on="t" color2="#FFFFFF" focussize="0,0"/>
                            <v:stroke weight="0.25pt" color="#FF0000"/>
                            <v:imagedata o:title=""/>
                            <o:lock v:ext="edit" aspectratio="f"/>
                            <v:textpath on="t" fitshape="t" fitpath="t" trim="t" xscale="f" string="陕西省林业局文件" style="font-family:方正小标宋简体;font-size:36pt;v-text-align:center;"/>
                            <w10:wrap type="none"/>
                            <w10:anchorlock/>
                          </v:shape>
                        </w:pict>
                      </w:r>
                    </w:p>
                  </w:txbxContent>
                </v:textbox>
              </v:shape>
            </w:pict>
          </mc:Fallback>
        </mc:AlternateConten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r>
        <w:rPr>
          <w:color w:val="auto"/>
        </w:rPr>
        <mc:AlternateContent>
          <mc:Choice Requires="wps">
            <w:drawing>
              <wp:anchor distT="0" distB="0" distL="114300" distR="114300" simplePos="0" relativeHeight="251661312" behindDoc="0" locked="0" layoutInCell="1" allowOverlap="1">
                <wp:simplePos x="0" y="0"/>
                <wp:positionH relativeFrom="page">
                  <wp:posOffset>1008380</wp:posOffset>
                </wp:positionH>
                <wp:positionV relativeFrom="margin">
                  <wp:posOffset>2945130</wp:posOffset>
                </wp:positionV>
                <wp:extent cx="5615940" cy="360045"/>
                <wp:effectExtent l="0" t="0" r="0" b="0"/>
                <wp:wrapNone/>
                <wp:docPr id="3" name="文本框 12"/>
                <wp:cNvGraphicFramePr/>
                <a:graphic xmlns:a="http://schemas.openxmlformats.org/drawingml/2006/main">
                  <a:graphicData uri="http://schemas.microsoft.com/office/word/2010/wordprocessingShape">
                    <wps:wsp>
                      <wps:cNvSpPr txBox="1"/>
                      <wps:spPr>
                        <a:xfrm>
                          <a:off x="0" y="0"/>
                          <a:ext cx="5615940" cy="360045"/>
                        </a:xfrm>
                        <a:prstGeom prst="rect">
                          <a:avLst/>
                        </a:prstGeom>
                        <a:noFill/>
                        <a:ln>
                          <a:noFill/>
                        </a:ln>
                      </wps:spPr>
                      <wps:txbx>
                        <w:txbxContent>
                          <w:p>
                            <w:pPr>
                              <w:ind w:left="384" w:leftChars="120" w:right="320" w:rightChars="100"/>
                              <w:jc w:val="center"/>
                              <w:rPr>
                                <w:rFonts w:ascii="楷体_GB2312"/>
                              </w:rPr>
                            </w:pPr>
                            <w:r>
                              <w:rPr>
                                <w:rFonts w:hint="eastAsia" w:ascii="仿宋_GB2312"/>
                              </w:rPr>
                              <w:t>陕林</w:t>
                            </w:r>
                            <w:r>
                              <w:rPr>
                                <w:rFonts w:hint="eastAsia" w:ascii="仿宋_GB2312"/>
                                <w:lang w:eastAsia="zh-CN"/>
                              </w:rPr>
                              <w:t>资发</w:t>
                            </w:r>
                            <w:r>
                              <w:rPr>
                                <w:rFonts w:hint="eastAsia" w:ascii="仿宋_GB2312"/>
                              </w:rPr>
                              <w:t>〔20</w:t>
                            </w:r>
                            <w:r>
                              <w:rPr>
                                <w:rFonts w:hint="eastAsia" w:ascii="仿宋_GB2312"/>
                                <w:lang w:val="en-US" w:eastAsia="zh-CN"/>
                              </w:rPr>
                              <w:t>22</w:t>
                            </w:r>
                            <w:r>
                              <w:rPr>
                                <w:rFonts w:hint="eastAsia" w:ascii="仿宋_GB2312"/>
                              </w:rPr>
                              <w:t>〕</w:t>
                            </w:r>
                            <w:r>
                              <w:rPr>
                                <w:rFonts w:hint="eastAsia" w:ascii="仿宋_GB2312"/>
                                <w:lang w:val="en-US" w:eastAsia="zh-CN"/>
                              </w:rPr>
                              <w:t>83</w:t>
                            </w:r>
                            <w:r>
                              <w:rPr>
                                <w:rFonts w:hint="eastAsia" w:ascii="仿宋_GB2312"/>
                              </w:rPr>
                              <w:t>号</w:t>
                            </w:r>
                          </w:p>
                          <w:p>
                            <w:pPr>
                              <w:ind w:left="320" w:leftChars="100" w:right="320" w:rightChars="100"/>
                              <w:jc w:val="center"/>
                              <w:rPr>
                                <w:rFonts w:ascii="楷体_GB2312" w:eastAsia="楷体_GB2312"/>
                              </w:rPr>
                            </w:pPr>
                          </w:p>
                          <w:p/>
                        </w:txbxContent>
                      </wps:txbx>
                      <wps:bodyPr lIns="0" tIns="0" rIns="0" bIns="0" upright="1"/>
                    </wps:wsp>
                  </a:graphicData>
                </a:graphic>
              </wp:anchor>
            </w:drawing>
          </mc:Choice>
          <mc:Fallback>
            <w:pict>
              <v:shape id="文本框 12" o:spid="_x0000_s1026" o:spt="202" type="#_x0000_t202" style="position:absolute;left:0pt;margin-left:79.4pt;margin-top:231.9pt;height:28.35pt;width:442.2pt;mso-position-horizontal-relative:page;mso-position-vertical-relative:margin;z-index:251661312;mso-width-relative:page;mso-height-relative:page;" filled="f" stroked="f" coordsize="21600,21600" o:gfxdata="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wzGY2gAAAAwBAAAPAAAAAAAAAAEAIAAAACIAAABkcnMvZG93bnJldi54bWxQ&#10;SwECFAAUAAAACACHTuJAcp7eJbwBAABzAwAADgAAAAAAAAABACAAAAApAQAAZHJzL2Uyb0RvYy54&#10;bWxQSwUGAAAAAAYABgBZAQAAVwUAAAAA&#10;">
                <v:fill on="f" focussize="0,0"/>
                <v:stroke on="f"/>
                <v:imagedata o:title=""/>
                <o:lock v:ext="edit" aspectratio="f"/>
                <v:textbox inset="0mm,0mm,0mm,0mm">
                  <w:txbxContent>
                    <w:p>
                      <w:pPr>
                        <w:ind w:left="384" w:leftChars="120" w:right="320" w:rightChars="100"/>
                        <w:jc w:val="center"/>
                        <w:rPr>
                          <w:rFonts w:ascii="楷体_GB2312"/>
                        </w:rPr>
                      </w:pPr>
                      <w:r>
                        <w:rPr>
                          <w:rFonts w:hint="eastAsia" w:ascii="仿宋_GB2312"/>
                        </w:rPr>
                        <w:t>陕林</w:t>
                      </w:r>
                      <w:r>
                        <w:rPr>
                          <w:rFonts w:hint="eastAsia" w:ascii="仿宋_GB2312"/>
                          <w:lang w:eastAsia="zh-CN"/>
                        </w:rPr>
                        <w:t>资发</w:t>
                      </w:r>
                      <w:r>
                        <w:rPr>
                          <w:rFonts w:hint="eastAsia" w:ascii="仿宋_GB2312"/>
                        </w:rPr>
                        <w:t>〔20</w:t>
                      </w:r>
                      <w:r>
                        <w:rPr>
                          <w:rFonts w:hint="eastAsia" w:ascii="仿宋_GB2312"/>
                          <w:lang w:val="en-US" w:eastAsia="zh-CN"/>
                        </w:rPr>
                        <w:t>22</w:t>
                      </w:r>
                      <w:r>
                        <w:rPr>
                          <w:rFonts w:hint="eastAsia" w:ascii="仿宋_GB2312"/>
                        </w:rPr>
                        <w:t>〕</w:t>
                      </w:r>
                      <w:r>
                        <w:rPr>
                          <w:rFonts w:hint="eastAsia" w:ascii="仿宋_GB2312"/>
                          <w:lang w:val="en-US" w:eastAsia="zh-CN"/>
                        </w:rPr>
                        <w:t>83</w:t>
                      </w:r>
                      <w:r>
                        <w:rPr>
                          <w:rFonts w:hint="eastAsia" w:ascii="仿宋_GB2312"/>
                        </w:rPr>
                        <w:t>号</w:t>
                      </w:r>
                    </w:p>
                    <w:p>
                      <w:pPr>
                        <w:ind w:left="320" w:leftChars="100" w:right="320" w:rightChars="100"/>
                        <w:jc w:val="center"/>
                        <w:rPr>
                          <w:rFonts w:ascii="楷体_GB2312" w:eastAsia="楷体_GB2312"/>
                        </w:rPr>
                      </w:pPr>
                    </w:p>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140" w:lineRule="exact"/>
        <w:ind w:left="0" w:leftChars="0" w:right="0" w:rightChars="0" w:firstLine="0" w:firstLineChars="0"/>
        <w:jc w:val="both"/>
        <w:textAlignment w:val="auto"/>
        <w:outlineLvl w:val="9"/>
        <w:rPr>
          <w:rFonts w:hint="eastAsia"/>
          <w:color w:val="auto"/>
          <w:lang w:val="en-US" w:eastAsia="zh-CN"/>
        </w:rPr>
      </w:pPr>
      <w:r>
        <w:rPr>
          <w:color w:val="auto"/>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margin">
                  <wp:posOffset>3312795</wp:posOffset>
                </wp:positionV>
                <wp:extent cx="5615940" cy="0"/>
                <wp:effectExtent l="0" t="9525" r="3810" b="9525"/>
                <wp:wrapNone/>
                <wp:docPr id="2" name="直线 8"/>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pt;margin-top:260.85pt;height:0pt;width:442.2pt;mso-position-horizontal-relative:margin;mso-position-vertical-relative:margin;z-index:251660288;mso-width-relative:page;mso-height-relative:page;" filled="f" stroked="t" coordsize="21600,21600" o:gfxdata="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3u8&#10;i9cAAAAIAQAADwAAAAAAAAABACAAAAAiAAAAZHJzL2Rvd25yZXYueG1sUEsBAhQAFAAAAAgAh07i&#10;QBtyNcPqAQAA3AMAAA4AAAAAAAAAAQAgAAAAJgEAAGRycy9lMm9Eb2MueG1sUEsFBgAAAAAGAAYA&#10;WQEAAIIFAAAAAA==&#10;">
                <v:fill on="f" focussize="0,0"/>
                <v:stroke weight="1.5pt" color="#FF0000" joinstyle="round"/>
                <v:imagedata o:title=""/>
                <o:lock v:ext="edit" aspectratio="f"/>
              </v:line>
            </w:pict>
          </mc:Fallback>
        </mc:AlternateContent>
      </w:r>
      <w:r>
        <w:rPr>
          <w:rFonts w:hint="eastAsia"/>
          <w:color w:va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新宋体" w:eastAsia="方正小标宋简体"/>
          <w:color w:val="auto"/>
          <w:sz w:val="44"/>
          <w:szCs w:val="44"/>
        </w:rPr>
      </w:pPr>
      <w:r>
        <w:rPr>
          <w:rFonts w:hint="eastAsia" w:ascii="方正小标宋简体" w:hAnsi="新宋体" w:eastAsia="方正小标宋简体"/>
          <w:color w:val="auto"/>
          <w:sz w:val="44"/>
          <w:szCs w:val="44"/>
        </w:rPr>
        <w:t>陕西省林业</w:t>
      </w:r>
      <w:r>
        <w:rPr>
          <w:rFonts w:hint="eastAsia" w:ascii="方正小标宋简体" w:hAnsi="新宋体" w:eastAsia="方正小标宋简体"/>
          <w:color w:val="auto"/>
          <w:sz w:val="44"/>
          <w:szCs w:val="44"/>
          <w:lang w:eastAsia="zh-CN"/>
        </w:rPr>
        <w:t>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新宋体" w:eastAsia="方正小标宋简体" w:cs="Times New Roman"/>
          <w:color w:val="auto"/>
          <w:sz w:val="44"/>
          <w:szCs w:val="44"/>
          <w:lang w:val="en-US" w:eastAsia="zh-CN"/>
        </w:rPr>
      </w:pPr>
      <w:r>
        <w:rPr>
          <w:rFonts w:hint="eastAsia" w:ascii="方正小标宋简体" w:hAnsi="新宋体" w:eastAsia="方正小标宋简体" w:cs="Times New Roman"/>
          <w:color w:val="auto"/>
          <w:sz w:val="44"/>
          <w:szCs w:val="44"/>
          <w:lang w:eastAsia="zh-CN"/>
        </w:rPr>
        <w:t>关于</w:t>
      </w:r>
      <w:r>
        <w:rPr>
          <w:rFonts w:hint="eastAsia" w:ascii="方正小标宋简体" w:hAnsi="新宋体" w:eastAsia="方正小标宋简体" w:cs="Times New Roman"/>
          <w:color w:val="auto"/>
          <w:sz w:val="44"/>
          <w:szCs w:val="44"/>
          <w:lang w:val="en-US" w:eastAsia="zh-CN"/>
        </w:rPr>
        <w:t>印发《陕西省建设项目使用林地审核审批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新宋体" w:eastAsia="方正小标宋简体" w:cs="Times New Roman"/>
          <w:color w:val="auto"/>
          <w:sz w:val="44"/>
          <w:szCs w:val="44"/>
          <w:lang w:eastAsia="zh-CN"/>
        </w:rPr>
      </w:pPr>
      <w:r>
        <w:rPr>
          <w:rFonts w:hint="eastAsia" w:ascii="方正小标宋简体" w:hAnsi="新宋体" w:eastAsia="方正小标宋简体" w:cs="Times New Roman"/>
          <w:color w:val="auto"/>
          <w:sz w:val="44"/>
          <w:szCs w:val="44"/>
          <w:lang w:val="en-US" w:eastAsia="zh-CN"/>
        </w:rPr>
        <w:t>管理实施细则》的通知</w:t>
      </w:r>
    </w:p>
    <w:p>
      <w:pPr>
        <w:pStyle w:val="36"/>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各设区市、杨凌示范区和韩城市林业主管部门，局机关有关处（室）、局直属有关单位：</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jc w:val="both"/>
        <w:textAlignment w:val="auto"/>
        <w:rPr>
          <w:rFonts w:hint="eastAsia" w:ascii="仿宋_GB2312" w:hAnsi="仿宋_GB2312" w:eastAsia="仿宋_GB2312" w:cs="仿宋_GB2312"/>
          <w:bCs/>
          <w:color w:val="auto"/>
          <w:spacing w:val="0"/>
          <w:sz w:val="32"/>
          <w:szCs w:val="32"/>
        </w:rPr>
      </w:pPr>
      <w:r>
        <w:rPr>
          <w:rFonts w:hint="eastAsia" w:ascii="仿宋_GB2312" w:hAnsi="仿宋" w:eastAsia="仿宋_GB2312" w:cs="宋体"/>
          <w:color w:val="000000"/>
          <w:spacing w:val="0"/>
          <w:kern w:val="0"/>
          <w:sz w:val="32"/>
          <w:szCs w:val="32"/>
          <w:lang w:eastAsia="zh-CN"/>
        </w:rPr>
        <w:t>《</w:t>
      </w:r>
      <w:r>
        <w:rPr>
          <w:rFonts w:hint="eastAsia" w:ascii="仿宋_GB2312" w:hAnsi="仿宋" w:cs="宋体"/>
          <w:color w:val="000000"/>
          <w:spacing w:val="0"/>
          <w:kern w:val="0"/>
          <w:sz w:val="32"/>
          <w:szCs w:val="32"/>
          <w:lang w:val="en-US" w:eastAsia="zh-CN"/>
        </w:rPr>
        <w:t>陕西省</w:t>
      </w:r>
      <w:r>
        <w:rPr>
          <w:rFonts w:hint="eastAsia" w:ascii="仿宋_GB2312" w:hAnsi="仿宋" w:eastAsia="仿宋_GB2312" w:cs="宋体"/>
          <w:color w:val="000000"/>
          <w:spacing w:val="0"/>
          <w:kern w:val="0"/>
          <w:sz w:val="32"/>
          <w:szCs w:val="32"/>
          <w:lang w:eastAsia="zh-CN"/>
        </w:rPr>
        <w:t>建设项目使用林地审核审批管理实施细则》</w:t>
      </w:r>
      <w:r>
        <w:rPr>
          <w:rFonts w:hint="eastAsia" w:ascii="仿宋_GB2312" w:hAnsi="仿宋" w:eastAsia="仿宋_GB2312" w:cs="宋体"/>
          <w:color w:val="000000"/>
          <w:spacing w:val="0"/>
          <w:kern w:val="0"/>
          <w:sz w:val="32"/>
          <w:szCs w:val="32"/>
        </w:rPr>
        <w:t>已经20</w:t>
      </w:r>
      <w:r>
        <w:rPr>
          <w:rFonts w:hint="eastAsia" w:ascii="仿宋_GB2312" w:hAnsi="仿宋" w:eastAsia="仿宋_GB2312" w:cs="宋体"/>
          <w:color w:val="000000"/>
          <w:spacing w:val="0"/>
          <w:kern w:val="0"/>
          <w:sz w:val="32"/>
          <w:szCs w:val="32"/>
          <w:lang w:val="en-US" w:eastAsia="zh-CN"/>
        </w:rPr>
        <w:t>22</w:t>
      </w:r>
      <w:r>
        <w:rPr>
          <w:rFonts w:hint="eastAsia" w:ascii="仿宋_GB2312" w:hAnsi="仿宋" w:eastAsia="仿宋_GB2312" w:cs="宋体"/>
          <w:color w:val="000000"/>
          <w:spacing w:val="0"/>
          <w:kern w:val="0"/>
          <w:sz w:val="32"/>
          <w:szCs w:val="32"/>
        </w:rPr>
        <w:t>年</w:t>
      </w:r>
      <w:r>
        <w:rPr>
          <w:rFonts w:hint="eastAsia" w:ascii="仿宋_GB2312" w:hAnsi="仿宋" w:eastAsia="仿宋_GB2312" w:cs="宋体"/>
          <w:color w:val="000000"/>
          <w:spacing w:val="0"/>
          <w:kern w:val="0"/>
          <w:sz w:val="32"/>
          <w:szCs w:val="32"/>
          <w:lang w:val="en-US" w:eastAsia="zh-CN"/>
        </w:rPr>
        <w:t>4</w:t>
      </w:r>
      <w:r>
        <w:rPr>
          <w:rFonts w:hint="eastAsia" w:ascii="仿宋_GB2312" w:hAnsi="仿宋" w:eastAsia="仿宋_GB2312" w:cs="宋体"/>
          <w:color w:val="000000"/>
          <w:spacing w:val="0"/>
          <w:kern w:val="0"/>
          <w:sz w:val="32"/>
          <w:szCs w:val="32"/>
        </w:rPr>
        <w:t>月</w:t>
      </w:r>
      <w:r>
        <w:rPr>
          <w:rFonts w:hint="eastAsia" w:ascii="仿宋_GB2312" w:hAnsi="仿宋" w:eastAsia="仿宋_GB2312" w:cs="宋体"/>
          <w:color w:val="000000"/>
          <w:spacing w:val="0"/>
          <w:kern w:val="0"/>
          <w:sz w:val="32"/>
          <w:szCs w:val="32"/>
          <w:lang w:val="en-US" w:eastAsia="zh-CN"/>
        </w:rPr>
        <w:t>22</w:t>
      </w:r>
      <w:r>
        <w:rPr>
          <w:rFonts w:hint="eastAsia" w:ascii="仿宋_GB2312" w:hAnsi="仿宋" w:eastAsia="仿宋_GB2312" w:cs="宋体"/>
          <w:color w:val="000000"/>
          <w:spacing w:val="0"/>
          <w:kern w:val="0"/>
          <w:sz w:val="32"/>
          <w:szCs w:val="32"/>
        </w:rPr>
        <w:t>日第</w:t>
      </w:r>
      <w:r>
        <w:rPr>
          <w:rFonts w:hint="eastAsia" w:ascii="仿宋_GB2312" w:hAnsi="仿宋" w:eastAsia="仿宋_GB2312" w:cs="宋体"/>
          <w:color w:val="000000"/>
          <w:spacing w:val="0"/>
          <w:kern w:val="0"/>
          <w:sz w:val="32"/>
          <w:szCs w:val="32"/>
          <w:lang w:val="en-US" w:eastAsia="zh-CN"/>
        </w:rPr>
        <w:t>5</w:t>
      </w:r>
      <w:r>
        <w:rPr>
          <w:rFonts w:hint="eastAsia" w:ascii="仿宋_GB2312" w:hAnsi="仿宋" w:eastAsia="仿宋_GB2312" w:cs="宋体"/>
          <w:color w:val="000000"/>
          <w:spacing w:val="0"/>
          <w:kern w:val="0"/>
          <w:sz w:val="32"/>
          <w:szCs w:val="32"/>
        </w:rPr>
        <w:t>次</w:t>
      </w:r>
      <w:r>
        <w:rPr>
          <w:rFonts w:hint="eastAsia" w:ascii="仿宋_GB2312" w:hAnsi="仿宋" w:eastAsia="仿宋_GB2312" w:cs="宋体"/>
          <w:color w:val="000000"/>
          <w:spacing w:val="0"/>
          <w:kern w:val="0"/>
          <w:sz w:val="32"/>
          <w:szCs w:val="32"/>
          <w:lang w:val="en-US" w:eastAsia="zh-CN"/>
        </w:rPr>
        <w:t>局</w:t>
      </w:r>
      <w:r>
        <w:rPr>
          <w:rFonts w:hint="eastAsia" w:ascii="仿宋_GB2312" w:hAnsi="仿宋" w:eastAsia="仿宋_GB2312" w:cs="宋体"/>
          <w:color w:val="000000"/>
          <w:spacing w:val="0"/>
          <w:kern w:val="0"/>
          <w:sz w:val="32"/>
          <w:szCs w:val="32"/>
        </w:rPr>
        <w:t>务会议审议通过，现印发</w:t>
      </w:r>
      <w:r>
        <w:rPr>
          <w:rFonts w:hint="eastAsia" w:ascii="仿宋_GB2312" w:hAnsi="仿宋" w:eastAsia="仿宋_GB2312" w:cs="宋体"/>
          <w:color w:val="000000"/>
          <w:spacing w:val="0"/>
          <w:kern w:val="0"/>
          <w:sz w:val="32"/>
          <w:szCs w:val="32"/>
          <w:lang w:val="en-US" w:eastAsia="zh-CN"/>
        </w:rPr>
        <w:t>给</w:t>
      </w:r>
      <w:r>
        <w:rPr>
          <w:rFonts w:hint="eastAsia" w:ascii="仿宋_GB2312" w:hAnsi="仿宋" w:eastAsia="仿宋_GB2312" w:cs="宋体"/>
          <w:color w:val="000000"/>
          <w:spacing w:val="0"/>
          <w:kern w:val="0"/>
          <w:sz w:val="32"/>
          <w:szCs w:val="32"/>
        </w:rPr>
        <w:t>你们，请遵照执行。</w:t>
      </w:r>
    </w:p>
    <w:p>
      <w:pPr>
        <w:keepNext w:val="0"/>
        <w:keepLines w:val="0"/>
        <w:pageBreakBefore w:val="0"/>
        <w:widowControl w:val="0"/>
        <w:tabs>
          <w:tab w:val="left" w:pos="8100"/>
        </w:tabs>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kinsoku/>
        <w:wordWrap/>
        <w:topLinePunct w:val="0"/>
        <w:bidi w:val="0"/>
        <w:snapToGrid/>
        <w:spacing w:line="480" w:lineRule="exact"/>
        <w:textAlignment w:val="auto"/>
        <w:rPr>
          <w:rFonts w:hint="eastAsia"/>
          <w:lang w:val="en-US" w:eastAsia="zh-CN"/>
        </w:rPr>
      </w:pPr>
    </w:p>
    <w:p>
      <w:pPr>
        <w:keepNext w:val="0"/>
        <w:keepLines w:val="0"/>
        <w:pageBreakBefore w:val="0"/>
        <w:widowControl w:val="0"/>
        <w:tabs>
          <w:tab w:val="left" w:pos="1920"/>
        </w:tabs>
        <w:kinsoku/>
        <w:wordWrap/>
        <w:overflowPunct/>
        <w:topLinePunct w:val="0"/>
        <w:autoSpaceDE/>
        <w:autoSpaceDN/>
        <w:bidi w:val="0"/>
        <w:adjustRightInd/>
        <w:snapToGrid/>
        <w:spacing w:line="480" w:lineRule="exact"/>
        <w:ind w:left="-64" w:leftChars="-2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陕西省林业</w:t>
      </w:r>
      <w:r>
        <w:rPr>
          <w:rFonts w:hint="eastAsia" w:ascii="仿宋_GB2312" w:hAnsi="仿宋_GB2312" w:eastAsia="仿宋_GB2312" w:cs="仿宋_GB2312"/>
          <w:color w:val="auto"/>
          <w:sz w:val="32"/>
          <w:szCs w:val="32"/>
          <w:lang w:eastAsia="zh-CN"/>
        </w:rPr>
        <w:t>局</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1280" w:rightChars="40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16</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spacing w:line="480" w:lineRule="exact"/>
        <w:ind w:firstLine="3200" w:firstLineChars="1000"/>
        <w:textAlignment w:val="auto"/>
        <w:rPr>
          <w:rFonts w:hint="eastAsia"/>
          <w:lang w:val="en-US" w:eastAsia="zh-CN"/>
        </w:rPr>
      </w:pPr>
    </w:p>
    <w:p>
      <w:pPr>
        <w:keepNext w:val="0"/>
        <w:keepLines w:val="0"/>
        <w:pageBreakBefore w:val="0"/>
        <w:widowControl w:val="0"/>
        <w:kinsoku/>
        <w:wordWrap/>
        <w:overflowPunct/>
        <w:topLinePunct w:val="0"/>
        <w:autoSpaceDE/>
        <w:autoSpaceDN/>
        <w:bidi w:val="0"/>
        <w:spacing w:line="480" w:lineRule="exact"/>
        <w:ind w:firstLine="3200" w:firstLineChars="1000"/>
        <w:textAlignment w:val="auto"/>
        <w:rPr>
          <w:rFonts w:hint="default" w:eastAsia="仿宋_GB2312"/>
          <w:lang w:val="en-US" w:eastAsia="zh-CN"/>
        </w:rPr>
      </w:pPr>
      <w:r>
        <w:rPr>
          <w:rFonts w:hint="eastAsia"/>
          <w:lang w:val="en-US" w:eastAsia="zh-CN"/>
        </w:rPr>
        <w:t>（规范性文件编号：41-43〔2022〕8号）</w:t>
      </w: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陕西省</w:t>
      </w:r>
      <w:r>
        <w:rPr>
          <w:rFonts w:hint="eastAsia" w:ascii="方正小标宋简体" w:hAnsi="方正小标宋简体" w:eastAsia="方正小标宋简体" w:cs="方正小标宋简体"/>
          <w:b w:val="0"/>
          <w:bCs w:val="0"/>
          <w:sz w:val="44"/>
          <w:szCs w:val="44"/>
        </w:rPr>
        <w:t>建设项目使用林地审核审批</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管理实施细则</w:t>
      </w:r>
    </w:p>
    <w:p>
      <w:pPr>
        <w:pStyle w:val="4"/>
        <w:jc w:val="center"/>
        <w:rPr>
          <w:rFonts w:hint="eastAsia" w:ascii="楷体" w:hAnsi="楷体" w:eastAsia="楷体" w:cs="楷体"/>
          <w:b/>
          <w:bCs/>
          <w:sz w:val="30"/>
          <w:szCs w:val="30"/>
          <w:lang w:val="en-US" w:eastAsia="zh-CN"/>
        </w:rPr>
      </w:pPr>
    </w:p>
    <w:p>
      <w:pPr>
        <w:keepNext w:val="0"/>
        <w:keepLines w:val="0"/>
        <w:pageBreakBefore w:val="0"/>
        <w:kinsoku/>
        <w:wordWrap/>
        <w:overflowPunct/>
        <w:topLinePunct w:val="0"/>
        <w:autoSpaceDE/>
        <w:autoSpaceDN/>
        <w:bidi w:val="0"/>
        <w:adjustRightInd/>
        <w:snapToGrid/>
        <w:spacing w:line="572" w:lineRule="exact"/>
        <w:jc w:val="center"/>
        <w:textAlignment w:val="auto"/>
        <w:rPr>
          <w:rFonts w:hint="eastAsia" w:ascii="黑体" w:hAnsi="黑体" w:eastAsia="黑体"/>
          <w:b w:val="0"/>
          <w:bCs w:val="0"/>
          <w:sz w:val="32"/>
          <w:szCs w:val="32"/>
        </w:rPr>
      </w:pPr>
      <w:r>
        <w:rPr>
          <w:rFonts w:hint="eastAsia" w:ascii="黑体" w:hAnsi="黑体" w:eastAsia="黑体"/>
          <w:b w:val="0"/>
          <w:bCs w:val="0"/>
          <w:sz w:val="32"/>
          <w:szCs w:val="32"/>
        </w:rPr>
        <w:t>第一章  总则</w:t>
      </w:r>
    </w:p>
    <w:p>
      <w:pPr>
        <w:keepNext w:val="0"/>
        <w:keepLines w:val="0"/>
        <w:pageBreakBefore w:val="0"/>
        <w:widowControl w:val="0"/>
        <w:kinsoku/>
        <w:wordWrap/>
        <w:overflowPunct/>
        <w:topLinePunct w:val="0"/>
        <w:autoSpaceDE/>
        <w:autoSpaceDN/>
        <w:bidi w:val="0"/>
        <w:adjustRightInd/>
        <w:snapToGrid w:val="0"/>
        <w:spacing w:line="572" w:lineRule="exact"/>
        <w:ind w:firstLine="640" w:firstLineChars="200"/>
        <w:jc w:val="both"/>
        <w:textAlignment w:val="auto"/>
        <w:outlineLvl w:val="9"/>
        <w:rPr>
          <w:rFonts w:hint="eastAsia" w:ascii="仿宋_GB2312" w:hAnsi="仿宋_GB2312" w:eastAsia="仿宋_GB2312" w:cs="仿宋_GB2312"/>
          <w:b w:val="0"/>
          <w:bCs w:val="0"/>
          <w:kern w:val="0"/>
          <w:sz w:val="32"/>
          <w:szCs w:val="32"/>
        </w:rPr>
      </w:pPr>
      <w:r>
        <w:rPr>
          <w:rFonts w:hint="eastAsia" w:ascii="黑体" w:hAnsi="黑体" w:eastAsia="黑体" w:cs="黑体"/>
          <w:b w:val="0"/>
          <w:bCs w:val="0"/>
          <w:kern w:val="0"/>
          <w:sz w:val="32"/>
          <w:szCs w:val="32"/>
        </w:rPr>
        <w:t>第一条</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t>为了规范建设项目使用林地审核审批，严格保护和合理利用林地，根据《中华人民共和国森林法》</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中华人民共和国行政许可法</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及《建设</w:t>
      </w:r>
      <w:r>
        <w:rPr>
          <w:rFonts w:hint="eastAsia" w:ascii="仿宋_GB2312" w:hAnsi="仿宋_GB2312" w:eastAsia="仿宋_GB2312" w:cs="仿宋_GB2312"/>
          <w:b w:val="0"/>
          <w:bCs w:val="0"/>
          <w:kern w:val="0"/>
          <w:sz w:val="32"/>
          <w:szCs w:val="32"/>
          <w:lang w:eastAsia="zh-CN"/>
        </w:rPr>
        <w:t>项</w:t>
      </w:r>
      <w:r>
        <w:rPr>
          <w:rFonts w:hint="eastAsia" w:ascii="仿宋_GB2312" w:hAnsi="仿宋_GB2312" w:eastAsia="仿宋_GB2312" w:cs="仿宋_GB2312"/>
          <w:b w:val="0"/>
          <w:bCs w:val="0"/>
          <w:kern w:val="0"/>
          <w:sz w:val="32"/>
          <w:szCs w:val="32"/>
        </w:rPr>
        <w:t>目使用林地审核审批管理办法》（国家林业局令第35号）《建设项目使用林地审核审批管理规范》（林资规〔2021〕5号）等相关</w:t>
      </w:r>
      <w:r>
        <w:rPr>
          <w:rFonts w:hint="eastAsia" w:ascii="仿宋_GB2312" w:hAnsi="仿宋_GB2312" w:eastAsia="仿宋_GB2312" w:cs="仿宋_GB2312"/>
          <w:b w:val="0"/>
          <w:bCs w:val="0"/>
          <w:kern w:val="0"/>
          <w:sz w:val="32"/>
          <w:szCs w:val="32"/>
          <w:lang w:val="en-US" w:eastAsia="zh-CN"/>
        </w:rPr>
        <w:t>规定</w:t>
      </w:r>
      <w:r>
        <w:rPr>
          <w:rFonts w:hint="eastAsia" w:ascii="仿宋_GB2312" w:hAnsi="仿宋_GB2312" w:eastAsia="仿宋_GB2312" w:cs="仿宋_GB2312"/>
          <w:b w:val="0"/>
          <w:bCs w:val="0"/>
          <w:kern w:val="0"/>
          <w:sz w:val="32"/>
          <w:szCs w:val="32"/>
        </w:rPr>
        <w:t>，结合实际，制定本细则。</w:t>
      </w:r>
    </w:p>
    <w:p>
      <w:pPr>
        <w:keepNext w:val="0"/>
        <w:keepLines w:val="0"/>
        <w:pageBreakBefore w:val="0"/>
        <w:widowControl w:val="0"/>
        <w:shd w:val="clear" w:color="auto"/>
        <w:kinsoku/>
        <w:wordWrap/>
        <w:overflowPunct/>
        <w:topLinePunct w:val="0"/>
        <w:autoSpaceDE/>
        <w:autoSpaceDN/>
        <w:bidi w:val="0"/>
        <w:adjustRightInd/>
        <w:snapToGrid w:val="0"/>
        <w:spacing w:line="572" w:lineRule="exact"/>
        <w:ind w:left="0" w:leftChars="0" w:firstLine="664" w:firstLineChars="200"/>
        <w:jc w:val="both"/>
        <w:textAlignment w:val="auto"/>
        <w:outlineLvl w:val="9"/>
        <w:rPr>
          <w:rFonts w:hint="eastAsia" w:ascii="仿宋" w:hAnsi="仿宋" w:eastAsia="仿宋" w:cs="宋体"/>
          <w:b w:val="0"/>
          <w:bCs w:val="0"/>
          <w:kern w:val="0"/>
          <w:sz w:val="32"/>
          <w:szCs w:val="32"/>
        </w:rPr>
      </w:pPr>
      <w:r>
        <w:rPr>
          <w:rFonts w:hint="eastAsia" w:ascii="黑体" w:hAnsi="黑体" w:eastAsia="黑体" w:cs="黑体"/>
          <w:b w:val="0"/>
          <w:bCs w:val="0"/>
          <w:spacing w:val="6"/>
          <w:kern w:val="0"/>
          <w:sz w:val="32"/>
          <w:szCs w:val="32"/>
        </w:rPr>
        <w:t>第二条</w:t>
      </w:r>
      <w:r>
        <w:rPr>
          <w:rFonts w:hint="eastAsia" w:ascii="仿宋_GB2312" w:hAnsi="仿宋_GB2312" w:eastAsia="仿宋_GB2312" w:cs="仿宋_GB2312"/>
          <w:b w:val="0"/>
          <w:bCs w:val="0"/>
          <w:kern w:val="0"/>
          <w:sz w:val="32"/>
          <w:szCs w:val="32"/>
          <w:lang w:val="en-US" w:eastAsia="zh-CN"/>
        </w:rPr>
        <w:t xml:space="preserve"> 本省行政区域内建设项目使用林地审核审批管理，适用本细则。</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黑体" w:hAnsi="黑体" w:eastAsia="黑体" w:cs="黑体"/>
          <w:b w:val="0"/>
          <w:bCs w:val="0"/>
          <w:kern w:val="0"/>
          <w:sz w:val="32"/>
          <w:szCs w:val="32"/>
          <w:lang w:val="en-US" w:eastAsia="zh-CN"/>
        </w:rPr>
        <w:t xml:space="preserve">第三条 </w:t>
      </w:r>
      <w:r>
        <w:rPr>
          <w:rFonts w:hint="eastAsia" w:ascii="仿宋_GB2312" w:hAnsi="仿宋_GB2312" w:eastAsia="仿宋_GB2312" w:cs="仿宋_GB2312"/>
          <w:b w:val="0"/>
          <w:bCs w:val="0"/>
          <w:kern w:val="0"/>
          <w:sz w:val="32"/>
          <w:szCs w:val="32"/>
          <w:lang w:val="en-US" w:eastAsia="zh-CN"/>
        </w:rPr>
        <w:t>本细则所称建设项目使用林地，是指在林地上建造永久性、临时性的建筑物、构筑物，以及其他改变林地用途的建设行为。包括：</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（一）进行勘查、开采矿藏和各类建设工程占用林地；</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（二）建设项目临时使用林地；</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（三）</w:t>
      </w:r>
      <w:r>
        <w:rPr>
          <w:rFonts w:hint="eastAsia" w:ascii="仿宋_GB2312" w:hAnsi="仿宋_GB2312" w:eastAsia="仿宋_GB2312" w:cs="仿宋_GB2312"/>
          <w:b w:val="0"/>
          <w:bCs w:val="0"/>
          <w:spacing w:val="-6"/>
          <w:kern w:val="0"/>
          <w:sz w:val="32"/>
          <w:szCs w:val="32"/>
          <w:lang w:val="en-US" w:eastAsia="zh-CN"/>
        </w:rPr>
        <w:t>在林地上修筑直接为林业生产经营服务的工程设施占</w:t>
      </w:r>
      <w:r>
        <w:rPr>
          <w:rFonts w:hint="eastAsia" w:ascii="仿宋_GB2312" w:hAnsi="仿宋_GB2312" w:eastAsia="仿宋_GB2312" w:cs="仿宋_GB2312"/>
          <w:b w:val="0"/>
          <w:bCs w:val="0"/>
          <w:kern w:val="0"/>
          <w:sz w:val="32"/>
          <w:szCs w:val="32"/>
          <w:lang w:val="en-US" w:eastAsia="zh-CN"/>
        </w:rPr>
        <w:t>用林地。</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四</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kern w:val="0"/>
          <w:sz w:val="32"/>
          <w:szCs w:val="32"/>
          <w:lang w:val="en-US" w:eastAsia="zh-CN"/>
        </w:rPr>
        <w:t xml:space="preserve"> 建设项目应当不占或者少占林地，确需使用林地的，应当符合林地保护利用规划，合理和集约节约使用林地。</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建设项目使用林地实行总量控制和定额管理，林地定额优先保障国家和省重点建设项目、基础设施项目。</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五</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kern w:val="0"/>
          <w:sz w:val="32"/>
          <w:szCs w:val="32"/>
          <w:lang w:val="en-US" w:eastAsia="zh-CN"/>
        </w:rPr>
        <w:t xml:space="preserve"> 建设项目使用林地应当遵守林地分级管理规定：</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（一）各类建设项目不得使用Ⅰ级保护林地；</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（二）国务院批准、同意的建设项目，国务院有关部门和省人民政府及其有关部门批准的基础设施、公共事业、民生建设项目，可以使用Ⅱ级及其以下保护林地；</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（三）国防、外交建设项目，可以使用Ⅱ级及其以下保护林地；</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（四）</w:t>
      </w:r>
      <w:r>
        <w:rPr>
          <w:rFonts w:hint="eastAsia" w:ascii="仿宋_GB2312" w:hAnsi="仿宋_GB2312" w:eastAsia="仿宋_GB2312" w:cs="仿宋_GB2312"/>
          <w:b w:val="0"/>
          <w:bCs w:val="0"/>
          <w:spacing w:val="-6"/>
          <w:kern w:val="0"/>
          <w:sz w:val="32"/>
          <w:szCs w:val="32"/>
          <w:lang w:val="en-US" w:eastAsia="zh-CN"/>
        </w:rPr>
        <w:t>设区市、县级人民政府及其有关部门批准的基础设施、</w:t>
      </w:r>
      <w:r>
        <w:rPr>
          <w:rFonts w:hint="eastAsia" w:ascii="仿宋_GB2312" w:hAnsi="仿宋_GB2312" w:eastAsia="仿宋_GB2312" w:cs="仿宋_GB2312"/>
          <w:b w:val="0"/>
          <w:bCs w:val="0"/>
          <w:kern w:val="0"/>
          <w:sz w:val="32"/>
          <w:szCs w:val="32"/>
          <w:lang w:val="en-US" w:eastAsia="zh-CN"/>
        </w:rPr>
        <w:t>公共事业、民生建设项目，可以使用Ⅱ级及其以下保护林地；</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五）战略性新兴产业项目、勘查项目、大中型矿山、符合相关旅游规划的生态旅游开发项目，可以使用Ⅱ级及其以下保护林地；其他工矿、仓储建设项目和符合规划的经营性项目，可以使用Ⅲ级及其以下保护林地；</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（六）</w:t>
      </w:r>
      <w:r>
        <w:rPr>
          <w:rFonts w:hint="eastAsia" w:ascii="仿宋_GB2312" w:hAnsi="仿宋_GB2312" w:eastAsia="仿宋_GB2312" w:cs="仿宋_GB2312"/>
          <w:b w:val="0"/>
          <w:bCs w:val="0"/>
          <w:spacing w:val="-6"/>
          <w:kern w:val="0"/>
          <w:sz w:val="32"/>
          <w:szCs w:val="32"/>
          <w:lang w:val="en-US" w:eastAsia="zh-CN"/>
        </w:rPr>
        <w:t>符合城</w:t>
      </w:r>
      <w:r>
        <w:rPr>
          <w:rFonts w:hint="default" w:ascii="仿宋_GB2312" w:hAnsi="仿宋_GB2312" w:eastAsia="仿宋_GB2312" w:cs="仿宋_GB2312"/>
          <w:b w:val="0"/>
          <w:bCs w:val="0"/>
          <w:spacing w:val="-6"/>
          <w:kern w:val="0"/>
          <w:sz w:val="32"/>
          <w:szCs w:val="32"/>
          <w:lang w:val="en-US" w:eastAsia="zh-CN"/>
        </w:rPr>
        <w:t>镇</w:t>
      </w:r>
      <w:r>
        <w:rPr>
          <w:rFonts w:hint="eastAsia" w:ascii="仿宋_GB2312" w:hAnsi="仿宋_GB2312" w:eastAsia="仿宋_GB2312" w:cs="仿宋_GB2312"/>
          <w:b w:val="0"/>
          <w:bCs w:val="0"/>
          <w:spacing w:val="-6"/>
          <w:kern w:val="0"/>
          <w:sz w:val="32"/>
          <w:szCs w:val="32"/>
          <w:lang w:val="en-US" w:eastAsia="zh-CN"/>
        </w:rPr>
        <w:t>规划的建设项目和符合乡村规划的建设项目，</w:t>
      </w:r>
      <w:r>
        <w:rPr>
          <w:rFonts w:hint="eastAsia" w:ascii="仿宋_GB2312" w:hAnsi="仿宋_GB2312" w:eastAsia="仿宋_GB2312" w:cs="仿宋_GB2312"/>
          <w:b w:val="0"/>
          <w:bCs w:val="0"/>
          <w:kern w:val="0"/>
          <w:sz w:val="32"/>
          <w:szCs w:val="32"/>
          <w:lang w:val="en-US" w:eastAsia="zh-CN"/>
        </w:rPr>
        <w:t>可以使用Ⅱ级及其以下保护林地；</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（七）符合</w:t>
      </w:r>
      <w:r>
        <w:rPr>
          <w:rFonts w:hint="default" w:ascii="仿宋_GB2312" w:hAnsi="仿宋_GB2312" w:eastAsia="仿宋_GB2312" w:cs="仿宋_GB2312"/>
          <w:b w:val="0"/>
          <w:bCs w:val="0"/>
          <w:kern w:val="0"/>
          <w:sz w:val="32"/>
          <w:szCs w:val="32"/>
          <w:lang w:val="en-US" w:eastAsia="zh-CN"/>
        </w:rPr>
        <w:t>国家公园、自然保护区、风景名胜区、地质公园、森林公园、湿地公园、沙漠公园等</w:t>
      </w:r>
      <w:r>
        <w:rPr>
          <w:rFonts w:hint="eastAsia" w:ascii="仿宋_GB2312" w:hAnsi="仿宋_GB2312" w:eastAsia="仿宋_GB2312" w:cs="仿宋_GB2312"/>
          <w:b w:val="0"/>
          <w:bCs w:val="0"/>
          <w:kern w:val="0"/>
          <w:sz w:val="32"/>
          <w:szCs w:val="32"/>
          <w:lang w:val="en-US" w:eastAsia="zh-CN"/>
        </w:rPr>
        <w:t>规划的建设项目，可以使用</w:t>
      </w:r>
      <w:r>
        <w:rPr>
          <w:rFonts w:hint="default" w:ascii="仿宋_GB2312" w:hAnsi="仿宋_GB2312" w:eastAsia="仿宋_GB2312" w:cs="仿宋_GB2312"/>
          <w:b w:val="0"/>
          <w:bCs w:val="0"/>
          <w:kern w:val="0"/>
          <w:sz w:val="32"/>
          <w:szCs w:val="32"/>
          <w:lang w:val="en-US" w:eastAsia="zh-CN"/>
        </w:rPr>
        <w:t>上述</w:t>
      </w:r>
      <w:r>
        <w:rPr>
          <w:rFonts w:hint="eastAsia" w:ascii="仿宋_GB2312" w:hAnsi="仿宋_GB2312" w:eastAsia="仿宋_GB2312" w:cs="仿宋_GB2312"/>
          <w:b w:val="0"/>
          <w:bCs w:val="0"/>
          <w:kern w:val="0"/>
          <w:sz w:val="32"/>
          <w:szCs w:val="32"/>
          <w:lang w:val="en-US" w:eastAsia="zh-CN"/>
        </w:rPr>
        <w:t>范围内Ⅱ级及其以下保护林地；</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（八）公路、铁路、通讯、电力、油气管线等线性工程和水利水电、航道</w:t>
      </w:r>
      <w:r>
        <w:rPr>
          <w:rFonts w:hint="eastAsia" w:ascii="仿宋_GB2312" w:hAnsi="仿宋_GB2312" w:eastAsia="仿宋_GB2312" w:cs="仿宋_GB2312"/>
          <w:b w:val="0"/>
          <w:bCs w:val="0"/>
          <w:color w:val="auto"/>
          <w:kern w:val="0"/>
          <w:sz w:val="32"/>
          <w:szCs w:val="32"/>
          <w:lang w:val="en-US" w:eastAsia="zh-CN"/>
        </w:rPr>
        <w:t>工程等建设项目配套的采石（沙）场、取土场使用林地按照主体建设项目使用林地范围执行，但不得使用Ⅱ级保护林地中的有林地；</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left="10" w:leftChars="0" w:firstLine="617" w:firstLineChars="193"/>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（九）上述建设项目以外的其他建设项目可以使用Ⅳ级保护林地。</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left="10" w:leftChars="0" w:firstLine="617" w:firstLineChars="193"/>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其他法律法规规章及国家林业和草原局根据特殊情况对具体建设项目使用林地另有规定的，从其规定。</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left="10" w:leftChars="0" w:firstLine="617" w:firstLineChars="193"/>
        <w:textAlignment w:val="auto"/>
        <w:rPr>
          <w:rFonts w:hint="eastAsia" w:ascii="仿宋" w:hAnsi="仿宋" w:eastAsia="仿宋" w:cs="宋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第六条</w:t>
      </w:r>
      <w:r>
        <w:rPr>
          <w:rFonts w:hint="eastAsia" w:ascii="仿宋_GB2312" w:hAnsi="仿宋_GB2312" w:eastAsia="仿宋_GB2312" w:cs="仿宋_GB2312"/>
          <w:b w:val="0"/>
          <w:bCs w:val="0"/>
          <w:color w:val="auto"/>
          <w:kern w:val="0"/>
          <w:sz w:val="32"/>
          <w:szCs w:val="32"/>
          <w:lang w:val="en-US" w:eastAsia="zh-CN"/>
        </w:rPr>
        <w:t xml:space="preserve"> 根据有关</w:t>
      </w:r>
      <w:r>
        <w:rPr>
          <w:rFonts w:hint="eastAsia" w:ascii="仿宋_GB2312" w:hAnsi="仿宋_GB2312" w:eastAsia="仿宋_GB2312" w:cs="仿宋_GB2312"/>
          <w:b w:val="0"/>
          <w:bCs w:val="0"/>
          <w:color w:val="auto"/>
          <w:kern w:val="0"/>
          <w:sz w:val="32"/>
          <w:szCs w:val="32"/>
        </w:rPr>
        <w:t>法律法规</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政策</w:t>
      </w:r>
      <w:r>
        <w:rPr>
          <w:rFonts w:hint="eastAsia" w:ascii="仿宋_GB2312" w:hAnsi="仿宋_GB2312" w:eastAsia="仿宋_GB2312" w:cs="仿宋_GB2312"/>
          <w:b w:val="0"/>
          <w:bCs w:val="0"/>
          <w:color w:val="auto"/>
          <w:kern w:val="0"/>
          <w:sz w:val="32"/>
          <w:szCs w:val="32"/>
        </w:rPr>
        <w:t>规定，建设项目</w:t>
      </w:r>
      <w:r>
        <w:rPr>
          <w:rFonts w:hint="eastAsia" w:ascii="仿宋_GB2312" w:hAnsi="仿宋_GB2312" w:eastAsia="仿宋_GB2312" w:cs="仿宋_GB2312"/>
          <w:b w:val="0"/>
          <w:bCs w:val="0"/>
          <w:color w:val="auto"/>
          <w:kern w:val="0"/>
          <w:sz w:val="32"/>
          <w:szCs w:val="32"/>
          <w:lang w:val="en-US" w:eastAsia="zh-CN"/>
        </w:rPr>
        <w:t>禁止使用以下林地：</w:t>
      </w:r>
    </w:p>
    <w:p>
      <w:pPr>
        <w:keepNext w:val="0"/>
        <w:keepLines w:val="0"/>
        <w:pageBreakBefore w:val="0"/>
        <w:numPr>
          <w:ilvl w:val="0"/>
          <w:numId w:val="1"/>
        </w:numPr>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rPr>
        <w:t>天然林</w:t>
      </w:r>
      <w:r>
        <w:rPr>
          <w:rFonts w:hint="eastAsia" w:ascii="仿宋_GB2312" w:hAnsi="仿宋_GB2312" w:eastAsia="仿宋_GB2312" w:cs="仿宋_GB2312"/>
          <w:b w:val="0"/>
          <w:bCs w:val="0"/>
          <w:color w:val="auto"/>
          <w:kern w:val="0"/>
          <w:sz w:val="32"/>
          <w:szCs w:val="32"/>
          <w:lang w:val="en-US" w:eastAsia="zh-CN"/>
        </w:rPr>
        <w:t>保护</w:t>
      </w:r>
      <w:r>
        <w:rPr>
          <w:rFonts w:hint="eastAsia" w:ascii="仿宋_GB2312" w:hAnsi="仿宋_GB2312" w:eastAsia="仿宋_GB2312" w:cs="仿宋_GB2312"/>
          <w:b w:val="0"/>
          <w:bCs w:val="0"/>
          <w:color w:val="auto"/>
          <w:kern w:val="0"/>
          <w:sz w:val="32"/>
          <w:szCs w:val="32"/>
        </w:rPr>
        <w:t>重点区域的</w:t>
      </w:r>
      <w:r>
        <w:rPr>
          <w:rFonts w:hint="eastAsia" w:ascii="仿宋_GB2312" w:hAnsi="仿宋_GB2312" w:eastAsia="仿宋_GB2312" w:cs="仿宋_GB2312"/>
          <w:b w:val="0"/>
          <w:bCs w:val="0"/>
          <w:color w:val="auto"/>
          <w:kern w:val="0"/>
          <w:sz w:val="32"/>
          <w:szCs w:val="32"/>
          <w:lang w:val="en-US" w:eastAsia="zh-CN"/>
        </w:rPr>
        <w:t>林</w:t>
      </w:r>
      <w:r>
        <w:rPr>
          <w:rFonts w:hint="eastAsia" w:ascii="仿宋_GB2312" w:hAnsi="仿宋_GB2312" w:eastAsia="仿宋_GB2312" w:cs="仿宋_GB2312"/>
          <w:b w:val="0"/>
          <w:bCs w:val="0"/>
          <w:color w:val="auto"/>
          <w:kern w:val="0"/>
          <w:sz w:val="32"/>
          <w:szCs w:val="32"/>
        </w:rPr>
        <w:t>地</w:t>
      </w:r>
      <w:r>
        <w:rPr>
          <w:rFonts w:hint="eastAsia" w:ascii="仿宋_GB2312" w:hAnsi="仿宋_GB2312" w:eastAsia="仿宋_GB2312" w:cs="仿宋_GB2312"/>
          <w:b w:val="0"/>
          <w:bCs w:val="0"/>
          <w:color w:val="auto"/>
          <w:kern w:val="0"/>
          <w:sz w:val="32"/>
          <w:szCs w:val="32"/>
          <w:lang w:eastAsia="zh-CN"/>
        </w:rPr>
        <w:t>；</w:t>
      </w:r>
    </w:p>
    <w:p>
      <w:pPr>
        <w:keepNext w:val="0"/>
        <w:keepLines w:val="0"/>
        <w:pageBreakBefore w:val="0"/>
        <w:numPr>
          <w:ilvl w:val="0"/>
          <w:numId w:val="1"/>
        </w:numPr>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露天开采石材石料等非金属矿产资源</w:t>
      </w:r>
      <w:r>
        <w:rPr>
          <w:rFonts w:hint="eastAsia" w:ascii="仿宋_GB2312" w:hAnsi="仿宋_GB2312" w:eastAsia="仿宋_GB2312" w:cs="仿宋_GB2312"/>
          <w:b w:val="0"/>
          <w:bCs w:val="0"/>
          <w:color w:val="auto"/>
          <w:kern w:val="0"/>
          <w:sz w:val="32"/>
          <w:szCs w:val="32"/>
          <w:lang w:val="en-US" w:eastAsia="zh-CN"/>
        </w:rPr>
        <w:t>项目使用风景名胜区、重要生态保护区、主要交通干线沿线可视范围内、河流两侧以及迎坡面的林地</w:t>
      </w:r>
      <w:r>
        <w:rPr>
          <w:rFonts w:hint="eastAsia" w:ascii="仿宋_GB2312" w:hAnsi="仿宋_GB2312" w:eastAsia="仿宋_GB2312" w:cs="仿宋_GB2312"/>
          <w:b w:val="0"/>
          <w:bCs w:val="0"/>
          <w:color w:val="auto"/>
          <w:kern w:val="0"/>
          <w:sz w:val="32"/>
          <w:szCs w:val="32"/>
          <w:lang w:eastAsia="zh-CN"/>
        </w:rPr>
        <w:t>；</w:t>
      </w:r>
    </w:p>
    <w:p>
      <w:pPr>
        <w:keepNext w:val="0"/>
        <w:keepLines w:val="0"/>
        <w:pageBreakBefore w:val="0"/>
        <w:numPr>
          <w:ilvl w:val="0"/>
          <w:numId w:val="1"/>
        </w:numPr>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房地产开发</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勘探开发矿产资源和开山采石</w:t>
      </w:r>
      <w:r>
        <w:rPr>
          <w:rFonts w:hint="eastAsia" w:ascii="仿宋_GB2312" w:hAnsi="仿宋_GB2312" w:eastAsia="仿宋_GB2312" w:cs="仿宋_GB2312"/>
          <w:b w:val="0"/>
          <w:bCs w:val="0"/>
          <w:color w:val="auto"/>
          <w:kern w:val="0"/>
          <w:sz w:val="32"/>
          <w:szCs w:val="32"/>
          <w:lang w:val="en-US" w:eastAsia="zh-CN"/>
        </w:rPr>
        <w:t>项目使用秦岭</w:t>
      </w:r>
      <w:r>
        <w:rPr>
          <w:rFonts w:hint="eastAsia" w:ascii="仿宋_GB2312" w:hAnsi="仿宋_GB2312" w:eastAsia="仿宋_GB2312" w:cs="仿宋_GB2312"/>
          <w:b w:val="0"/>
          <w:bCs w:val="0"/>
          <w:color w:val="auto"/>
          <w:kern w:val="0"/>
          <w:sz w:val="32"/>
          <w:szCs w:val="32"/>
        </w:rPr>
        <w:t>核心保护区、重点保护区</w:t>
      </w:r>
      <w:r>
        <w:rPr>
          <w:rFonts w:hint="eastAsia" w:ascii="仿宋_GB2312" w:hAnsi="仿宋_GB2312" w:eastAsia="仿宋_GB2312" w:cs="仿宋_GB2312"/>
          <w:b w:val="0"/>
          <w:bCs w:val="0"/>
          <w:color w:val="auto"/>
          <w:kern w:val="0"/>
          <w:sz w:val="32"/>
          <w:szCs w:val="32"/>
          <w:lang w:val="en-US" w:eastAsia="zh-CN"/>
        </w:rPr>
        <w:t>的林地；</w:t>
      </w:r>
    </w:p>
    <w:p>
      <w:pPr>
        <w:keepNext w:val="0"/>
        <w:keepLines w:val="0"/>
        <w:pageBreakBefore w:val="0"/>
        <w:numPr>
          <w:ilvl w:val="0"/>
          <w:numId w:val="1"/>
        </w:numPr>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开山采石</w:t>
      </w:r>
      <w:r>
        <w:rPr>
          <w:rFonts w:hint="eastAsia" w:ascii="仿宋_GB2312" w:hAnsi="仿宋_GB2312" w:eastAsia="仿宋_GB2312" w:cs="仿宋_GB2312"/>
          <w:b w:val="0"/>
          <w:bCs w:val="0"/>
          <w:color w:val="auto"/>
          <w:kern w:val="0"/>
          <w:sz w:val="32"/>
          <w:szCs w:val="32"/>
          <w:lang w:val="en-US" w:eastAsia="zh-CN"/>
        </w:rPr>
        <w:t>项目使用</w:t>
      </w:r>
      <w:r>
        <w:rPr>
          <w:rFonts w:hint="eastAsia" w:ascii="仿宋_GB2312" w:hAnsi="仿宋_GB2312" w:eastAsia="仿宋_GB2312" w:cs="仿宋_GB2312"/>
          <w:b w:val="0"/>
          <w:bCs w:val="0"/>
          <w:color w:val="auto"/>
          <w:kern w:val="0"/>
          <w:sz w:val="32"/>
          <w:szCs w:val="32"/>
        </w:rPr>
        <w:t>秦岭主梁以北秦岭范围内</w:t>
      </w:r>
      <w:r>
        <w:rPr>
          <w:rFonts w:hint="eastAsia" w:ascii="仿宋_GB2312" w:hAnsi="仿宋_GB2312" w:eastAsia="仿宋_GB2312" w:cs="仿宋_GB2312"/>
          <w:b w:val="0"/>
          <w:bCs w:val="0"/>
          <w:color w:val="auto"/>
          <w:kern w:val="0"/>
          <w:sz w:val="32"/>
          <w:szCs w:val="32"/>
          <w:lang w:val="en-US" w:eastAsia="zh-CN"/>
        </w:rPr>
        <w:t>的林地</w:t>
      </w:r>
      <w:r>
        <w:rPr>
          <w:rFonts w:hint="eastAsia" w:ascii="仿宋_GB2312" w:hAnsi="仿宋_GB2312" w:eastAsia="仿宋_GB2312" w:cs="仿宋_GB2312"/>
          <w:b w:val="0"/>
          <w:bCs w:val="0"/>
          <w:color w:val="auto"/>
          <w:kern w:val="0"/>
          <w:sz w:val="32"/>
          <w:szCs w:val="32"/>
          <w:lang w:eastAsia="zh-CN"/>
        </w:rPr>
        <w:t>；</w:t>
      </w:r>
    </w:p>
    <w:p>
      <w:pPr>
        <w:keepNext w:val="0"/>
        <w:keepLines w:val="0"/>
        <w:pageBreakBefore w:val="0"/>
        <w:numPr>
          <w:ilvl w:val="0"/>
          <w:numId w:val="1"/>
        </w:numPr>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开办农家乐、民宿</w:t>
      </w:r>
      <w:r>
        <w:rPr>
          <w:rFonts w:hint="eastAsia" w:ascii="仿宋_GB2312" w:hAnsi="仿宋_GB2312" w:eastAsia="仿宋_GB2312" w:cs="仿宋_GB2312"/>
          <w:b w:val="0"/>
          <w:bCs w:val="0"/>
          <w:color w:val="auto"/>
          <w:kern w:val="0"/>
          <w:sz w:val="32"/>
          <w:szCs w:val="32"/>
          <w:lang w:val="en-US" w:eastAsia="zh-CN"/>
        </w:rPr>
        <w:t>使用秦岭范围</w:t>
      </w:r>
      <w:r>
        <w:rPr>
          <w:rFonts w:hint="eastAsia" w:ascii="仿宋_GB2312" w:hAnsi="仿宋_GB2312" w:eastAsia="仿宋_GB2312" w:cs="仿宋_GB2312"/>
          <w:b w:val="0"/>
          <w:bCs w:val="0"/>
          <w:color w:val="auto"/>
          <w:kern w:val="0"/>
          <w:sz w:val="32"/>
          <w:szCs w:val="32"/>
          <w:lang w:eastAsia="zh-CN"/>
        </w:rPr>
        <w:t>的</w:t>
      </w:r>
      <w:r>
        <w:rPr>
          <w:rFonts w:hint="eastAsia" w:ascii="仿宋_GB2312" w:hAnsi="仿宋_GB2312" w:eastAsia="仿宋_GB2312" w:cs="仿宋_GB2312"/>
          <w:b w:val="0"/>
          <w:bCs w:val="0"/>
          <w:color w:val="auto"/>
          <w:kern w:val="0"/>
          <w:sz w:val="32"/>
          <w:szCs w:val="32"/>
        </w:rPr>
        <w:t>林地。</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left="10" w:leftChars="0" w:firstLine="617" w:firstLineChars="193"/>
        <w:textAlignment w:val="auto"/>
        <w:rPr>
          <w:rFonts w:hint="eastAsia" w:ascii="仿宋_GB2312" w:hAnsi="仿宋_GB2312" w:eastAsia="仿宋_GB2312" w:cs="仿宋_GB2312"/>
          <w:b w:val="0"/>
          <w:bCs w:val="0"/>
          <w:color w:val="auto"/>
          <w:kern w:val="0"/>
          <w:sz w:val="32"/>
          <w:szCs w:val="32"/>
        </w:rPr>
      </w:pPr>
      <w:r>
        <w:rPr>
          <w:rFonts w:hint="eastAsia" w:ascii="黑体" w:hAnsi="黑体" w:eastAsia="黑体" w:cs="黑体"/>
          <w:b w:val="0"/>
          <w:bCs w:val="0"/>
          <w:color w:val="auto"/>
          <w:kern w:val="0"/>
          <w:sz w:val="32"/>
          <w:szCs w:val="32"/>
          <w:lang w:val="en-US" w:eastAsia="zh-CN"/>
        </w:rPr>
        <w:t>第七条</w:t>
      </w:r>
      <w:r>
        <w:rPr>
          <w:rFonts w:hint="eastAsia" w:ascii="仿宋_GB2312" w:hAnsi="仿宋_GB2312" w:eastAsia="仿宋_GB2312" w:cs="仿宋_GB2312"/>
          <w:b w:val="0"/>
          <w:bCs w:val="0"/>
          <w:color w:val="auto"/>
          <w:kern w:val="0"/>
          <w:sz w:val="32"/>
          <w:szCs w:val="32"/>
          <w:lang w:val="en-US" w:eastAsia="zh-CN"/>
        </w:rPr>
        <w:t xml:space="preserve"> 根据有关</w:t>
      </w:r>
      <w:r>
        <w:rPr>
          <w:rFonts w:hint="eastAsia" w:ascii="仿宋_GB2312" w:hAnsi="仿宋_GB2312" w:eastAsia="仿宋_GB2312" w:cs="仿宋_GB2312"/>
          <w:b w:val="0"/>
          <w:bCs w:val="0"/>
          <w:color w:val="auto"/>
          <w:kern w:val="0"/>
          <w:sz w:val="32"/>
          <w:szCs w:val="32"/>
        </w:rPr>
        <w:t>法律法规</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政策</w:t>
      </w:r>
      <w:r>
        <w:rPr>
          <w:rFonts w:hint="eastAsia" w:ascii="仿宋_GB2312" w:hAnsi="仿宋_GB2312" w:eastAsia="仿宋_GB2312" w:cs="仿宋_GB2312"/>
          <w:b w:val="0"/>
          <w:bCs w:val="0"/>
          <w:color w:val="auto"/>
          <w:kern w:val="0"/>
          <w:sz w:val="32"/>
          <w:szCs w:val="32"/>
        </w:rPr>
        <w:t>规定，</w:t>
      </w:r>
      <w:r>
        <w:rPr>
          <w:rFonts w:hint="eastAsia" w:ascii="仿宋_GB2312" w:hAnsi="仿宋_GB2312" w:eastAsia="仿宋_GB2312" w:cs="仿宋_GB2312"/>
          <w:b w:val="0"/>
          <w:bCs w:val="0"/>
          <w:color w:val="auto"/>
          <w:kern w:val="0"/>
          <w:sz w:val="32"/>
          <w:szCs w:val="32"/>
          <w:lang w:val="en-US" w:eastAsia="zh-CN"/>
        </w:rPr>
        <w:t>建设项目</w:t>
      </w:r>
      <w:r>
        <w:rPr>
          <w:rFonts w:hint="eastAsia" w:ascii="仿宋_GB2312" w:hAnsi="仿宋_GB2312" w:eastAsia="仿宋_GB2312" w:cs="仿宋_GB2312"/>
          <w:b w:val="0"/>
          <w:bCs w:val="0"/>
          <w:color w:val="auto"/>
          <w:kern w:val="0"/>
          <w:sz w:val="32"/>
          <w:szCs w:val="32"/>
        </w:rPr>
        <w:t>限制使用</w:t>
      </w:r>
      <w:r>
        <w:rPr>
          <w:rFonts w:hint="eastAsia" w:ascii="仿宋_GB2312" w:hAnsi="仿宋_GB2312" w:eastAsia="仿宋_GB2312" w:cs="仿宋_GB2312"/>
          <w:b w:val="0"/>
          <w:bCs w:val="0"/>
          <w:color w:val="auto"/>
          <w:kern w:val="0"/>
          <w:sz w:val="32"/>
          <w:szCs w:val="32"/>
          <w:lang w:val="en-US" w:eastAsia="zh-CN"/>
        </w:rPr>
        <w:t>以下林地：</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left="6" w:leftChars="0" w:firstLine="633" w:firstLineChars="198"/>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一</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spacing w:val="-6"/>
          <w:kern w:val="0"/>
          <w:sz w:val="32"/>
          <w:szCs w:val="32"/>
        </w:rPr>
        <w:t>天然林</w:t>
      </w:r>
      <w:r>
        <w:rPr>
          <w:rFonts w:hint="eastAsia" w:ascii="仿宋_GB2312" w:hAnsi="仿宋_GB2312" w:eastAsia="仿宋_GB2312" w:cs="仿宋_GB2312"/>
          <w:b w:val="0"/>
          <w:bCs w:val="0"/>
          <w:color w:val="auto"/>
          <w:spacing w:val="-6"/>
          <w:kern w:val="0"/>
          <w:sz w:val="32"/>
          <w:szCs w:val="32"/>
          <w:lang w:val="en-US" w:eastAsia="zh-CN"/>
        </w:rPr>
        <w:t>保护</w:t>
      </w:r>
      <w:r>
        <w:rPr>
          <w:rFonts w:hint="eastAsia" w:ascii="仿宋_GB2312" w:hAnsi="仿宋_GB2312" w:eastAsia="仿宋_GB2312" w:cs="仿宋_GB2312"/>
          <w:b w:val="0"/>
          <w:bCs w:val="0"/>
          <w:color w:val="auto"/>
          <w:spacing w:val="-6"/>
          <w:kern w:val="0"/>
          <w:sz w:val="32"/>
          <w:szCs w:val="32"/>
        </w:rPr>
        <w:t>一般区域</w:t>
      </w:r>
      <w:r>
        <w:rPr>
          <w:rFonts w:hint="eastAsia" w:ascii="仿宋_GB2312" w:hAnsi="仿宋_GB2312" w:eastAsia="仿宋_GB2312" w:cs="仿宋_GB2312"/>
          <w:b w:val="0"/>
          <w:bCs w:val="0"/>
          <w:color w:val="auto"/>
          <w:spacing w:val="-6"/>
          <w:kern w:val="0"/>
          <w:sz w:val="32"/>
          <w:szCs w:val="32"/>
          <w:lang w:val="en-US" w:eastAsia="zh-CN"/>
        </w:rPr>
        <w:t>的林地、国家</w:t>
      </w:r>
      <w:r>
        <w:rPr>
          <w:rFonts w:hint="eastAsia" w:ascii="仿宋_GB2312" w:hAnsi="仿宋_GB2312" w:eastAsia="仿宋_GB2312" w:cs="仿宋_GB2312"/>
          <w:b w:val="0"/>
          <w:bCs w:val="0"/>
          <w:color w:val="auto"/>
          <w:spacing w:val="-6"/>
          <w:kern w:val="0"/>
          <w:sz w:val="32"/>
          <w:szCs w:val="32"/>
        </w:rPr>
        <w:t>公益林中的有林地</w:t>
      </w:r>
      <w:r>
        <w:rPr>
          <w:rFonts w:hint="eastAsia" w:ascii="仿宋_GB2312" w:hAnsi="仿宋_GB2312" w:eastAsia="仿宋_GB2312" w:cs="仿宋_GB2312"/>
          <w:b w:val="0"/>
          <w:bCs w:val="0"/>
          <w:color w:val="auto"/>
          <w:spacing w:val="-6"/>
          <w:kern w:val="0"/>
          <w:sz w:val="32"/>
          <w:szCs w:val="32"/>
          <w:lang w:eastAsia="zh-CN"/>
        </w:rPr>
        <w:t>；</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left="6" w:leftChars="0" w:firstLine="633" w:firstLineChars="198"/>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二</w:t>
      </w:r>
      <w:r>
        <w:rPr>
          <w:rFonts w:hint="eastAsia" w:ascii="仿宋_GB2312" w:hAnsi="仿宋_GB2312" w:eastAsia="仿宋_GB2312" w:cs="仿宋_GB2312"/>
          <w:b w:val="0"/>
          <w:bCs w:val="0"/>
          <w:color w:val="auto"/>
          <w:kern w:val="0"/>
          <w:sz w:val="32"/>
          <w:szCs w:val="32"/>
          <w:lang w:eastAsia="zh-CN"/>
        </w:rPr>
        <w:t>）秦巴、黄桥及关山林区的国有林地，</w:t>
      </w:r>
      <w:r>
        <w:rPr>
          <w:rFonts w:hint="eastAsia" w:ascii="仿宋_GB2312" w:hAnsi="仿宋_GB2312" w:eastAsia="仿宋_GB2312" w:cs="仿宋_GB2312"/>
          <w:b w:val="0"/>
          <w:bCs w:val="0"/>
          <w:color w:val="auto"/>
          <w:kern w:val="0"/>
          <w:sz w:val="32"/>
          <w:szCs w:val="32"/>
          <w:lang w:val="en-US" w:eastAsia="zh-CN"/>
        </w:rPr>
        <w:t>以及</w:t>
      </w:r>
      <w:r>
        <w:rPr>
          <w:rFonts w:hint="eastAsia" w:ascii="仿宋_GB2312" w:hAnsi="仿宋_GB2312" w:eastAsia="仿宋_GB2312" w:cs="仿宋_GB2312"/>
          <w:b w:val="0"/>
          <w:bCs w:val="0"/>
          <w:color w:val="auto"/>
          <w:kern w:val="0"/>
          <w:sz w:val="32"/>
          <w:szCs w:val="32"/>
          <w:lang w:eastAsia="zh-CN"/>
        </w:rPr>
        <w:t>沙化土地封禁保护区范围的林地；</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left="10" w:leftChars="0" w:firstLine="617" w:firstLineChars="193"/>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（三）新建、扩建、改建矿产资源开采项目和露天采矿使用秦岭一般保护区林地，开山采石项目使用秦岭主梁以南的一般保护区林地；</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left="10" w:leftChars="0" w:firstLine="617" w:firstLineChars="193"/>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（四）经营性建设项目使用林地。</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cs="宋体"/>
          <w:b w:val="0"/>
          <w:bCs w:val="0"/>
          <w:color w:val="FF0000"/>
          <w:kern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八</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color w:val="auto"/>
          <w:kern w:val="0"/>
          <w:sz w:val="32"/>
          <w:szCs w:val="32"/>
          <w:lang w:eastAsia="zh-CN"/>
        </w:rPr>
        <w:t xml:space="preserve"> 建设项目使用林地需要采伐林木的，应当</w:t>
      </w:r>
      <w:r>
        <w:rPr>
          <w:rFonts w:hint="eastAsia" w:ascii="仿宋_GB2312" w:hAnsi="仿宋_GB2312" w:eastAsia="仿宋_GB2312" w:cs="仿宋_GB2312"/>
          <w:b w:val="0"/>
          <w:bCs w:val="0"/>
          <w:color w:val="auto"/>
          <w:kern w:val="0"/>
          <w:sz w:val="32"/>
          <w:szCs w:val="32"/>
          <w:lang w:val="en-US" w:eastAsia="zh-CN"/>
        </w:rPr>
        <w:t>依法</w:t>
      </w:r>
      <w:r>
        <w:rPr>
          <w:rFonts w:hint="eastAsia" w:ascii="仿宋_GB2312" w:hAnsi="仿宋_GB2312" w:eastAsia="仿宋_GB2312" w:cs="仿宋_GB2312"/>
          <w:b w:val="0"/>
          <w:bCs w:val="0"/>
          <w:color w:val="auto"/>
          <w:kern w:val="0"/>
          <w:sz w:val="32"/>
          <w:szCs w:val="32"/>
          <w:lang w:eastAsia="zh-CN"/>
        </w:rPr>
        <w:t>办理。</w:t>
      </w:r>
    </w:p>
    <w:p>
      <w:pPr>
        <w:keepNext w:val="0"/>
        <w:keepLines w:val="0"/>
        <w:pageBreakBefore w:val="0"/>
        <w:widowControl w:val="0"/>
        <w:shd w:val="clear" w:color="auto"/>
        <w:kinsoku/>
        <w:wordWrap/>
        <w:overflowPunct/>
        <w:topLinePunct w:val="0"/>
        <w:autoSpaceDE/>
        <w:autoSpaceDN/>
        <w:bidi w:val="0"/>
        <w:adjustRightInd/>
        <w:snapToGrid/>
        <w:spacing w:before="292" w:beforeLines="50" w:after="292" w:afterLines="50" w:line="572" w:lineRule="exact"/>
        <w:jc w:val="center"/>
        <w:textAlignment w:val="auto"/>
        <w:rPr>
          <w:rFonts w:hint="eastAsia" w:ascii="黑体" w:hAnsi="黑体" w:eastAsia="黑体" w:cs="宋体"/>
          <w:b w:val="0"/>
          <w:bCs w:val="0"/>
          <w:kern w:val="0"/>
          <w:sz w:val="32"/>
          <w:szCs w:val="32"/>
        </w:rPr>
      </w:pPr>
      <w:r>
        <w:rPr>
          <w:rFonts w:hint="eastAsia" w:ascii="黑体" w:hAnsi="黑体" w:eastAsia="黑体" w:cs="宋体"/>
          <w:b w:val="0"/>
          <w:bCs w:val="0"/>
          <w:kern w:val="0"/>
          <w:sz w:val="32"/>
          <w:szCs w:val="32"/>
        </w:rPr>
        <w:t>第二章  审核审批权限</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cs="宋体"/>
          <w:b w:val="0"/>
          <w:bCs w:val="0"/>
          <w:color w:val="000000"/>
          <w:kern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九</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color w:val="auto"/>
          <w:kern w:val="0"/>
          <w:sz w:val="32"/>
          <w:szCs w:val="32"/>
          <w:lang w:eastAsia="zh-CN"/>
        </w:rPr>
        <w:t xml:space="preserve"> 建设项目永久</w:t>
      </w:r>
      <w:r>
        <w:rPr>
          <w:rFonts w:hint="eastAsia" w:ascii="仿宋_GB2312" w:hAnsi="仿宋_GB2312" w:eastAsia="仿宋_GB2312" w:cs="仿宋_GB2312"/>
          <w:b w:val="0"/>
          <w:bCs w:val="0"/>
          <w:color w:val="auto"/>
          <w:kern w:val="0"/>
          <w:sz w:val="32"/>
          <w:szCs w:val="32"/>
          <w:lang w:val="en-US" w:eastAsia="zh-CN"/>
        </w:rPr>
        <w:t>占用</w:t>
      </w:r>
      <w:r>
        <w:rPr>
          <w:rFonts w:hint="eastAsia" w:ascii="仿宋_GB2312" w:hAnsi="仿宋_GB2312" w:eastAsia="仿宋_GB2312" w:cs="仿宋_GB2312"/>
          <w:b w:val="0"/>
          <w:bCs w:val="0"/>
          <w:color w:val="auto"/>
          <w:kern w:val="0"/>
          <w:sz w:val="32"/>
          <w:szCs w:val="32"/>
          <w:lang w:eastAsia="zh-CN"/>
        </w:rPr>
        <w:t>林地按照《中华人民共和国森林法实施条例》规定的审核</w:t>
      </w:r>
      <w:r>
        <w:rPr>
          <w:rFonts w:hint="eastAsia" w:ascii="仿宋_GB2312" w:hAnsi="仿宋_GB2312" w:eastAsia="仿宋_GB2312" w:cs="仿宋_GB2312"/>
          <w:b w:val="0"/>
          <w:bCs w:val="0"/>
          <w:color w:val="auto"/>
          <w:kern w:val="0"/>
          <w:sz w:val="32"/>
          <w:szCs w:val="32"/>
          <w:lang w:val="en-US" w:eastAsia="zh-CN"/>
        </w:rPr>
        <w:t>审批</w:t>
      </w:r>
      <w:r>
        <w:rPr>
          <w:rFonts w:hint="eastAsia" w:ascii="仿宋_GB2312" w:hAnsi="仿宋_GB2312" w:eastAsia="仿宋_GB2312" w:cs="仿宋_GB2312"/>
          <w:b w:val="0"/>
          <w:bCs w:val="0"/>
          <w:color w:val="auto"/>
          <w:kern w:val="0"/>
          <w:sz w:val="32"/>
          <w:szCs w:val="32"/>
          <w:lang w:eastAsia="zh-CN"/>
        </w:rPr>
        <w:t>权限执行。</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cs="宋体"/>
          <w:b w:val="0"/>
          <w:bCs w:val="0"/>
          <w:color w:val="000000"/>
          <w:kern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十</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color w:val="auto"/>
          <w:kern w:val="0"/>
          <w:sz w:val="32"/>
          <w:szCs w:val="32"/>
          <w:lang w:eastAsia="zh-CN"/>
        </w:rPr>
        <w:t xml:space="preserve"> 建设项目临时</w:t>
      </w:r>
      <w:r>
        <w:rPr>
          <w:rFonts w:hint="eastAsia" w:ascii="仿宋_GB2312" w:hAnsi="仿宋_GB2312" w:eastAsia="仿宋_GB2312" w:cs="仿宋_GB2312"/>
          <w:b w:val="0"/>
          <w:bCs w:val="0"/>
          <w:color w:val="auto"/>
          <w:kern w:val="0"/>
          <w:sz w:val="32"/>
          <w:szCs w:val="32"/>
          <w:lang w:val="en-US" w:eastAsia="zh-CN"/>
        </w:rPr>
        <w:t>使</w:t>
      </w:r>
      <w:r>
        <w:rPr>
          <w:rFonts w:hint="eastAsia" w:ascii="仿宋_GB2312" w:hAnsi="仿宋_GB2312" w:eastAsia="仿宋_GB2312" w:cs="仿宋_GB2312"/>
          <w:b w:val="0"/>
          <w:bCs w:val="0"/>
          <w:color w:val="auto"/>
          <w:kern w:val="0"/>
          <w:sz w:val="32"/>
          <w:szCs w:val="32"/>
          <w:lang w:eastAsia="zh-CN"/>
        </w:rPr>
        <w:t>用防护林林地或者特种用途林林地面积5公顷以上，其他林地面积20公顷以上的，由省</w:t>
      </w:r>
      <w:r>
        <w:rPr>
          <w:rFonts w:hint="eastAsia" w:ascii="仿宋_GB2312" w:hAnsi="仿宋_GB2312" w:eastAsia="仿宋_GB2312" w:cs="仿宋_GB2312"/>
          <w:b w:val="0"/>
          <w:bCs w:val="0"/>
          <w:color w:val="auto"/>
          <w:kern w:val="0"/>
          <w:sz w:val="32"/>
          <w:szCs w:val="32"/>
          <w:lang w:val="en-US" w:eastAsia="zh-CN"/>
        </w:rPr>
        <w:t>林业局</w:t>
      </w:r>
      <w:r>
        <w:rPr>
          <w:rFonts w:hint="eastAsia" w:ascii="仿宋_GB2312" w:hAnsi="仿宋_GB2312" w:eastAsia="仿宋_GB2312" w:cs="仿宋_GB2312"/>
          <w:b w:val="0"/>
          <w:bCs w:val="0"/>
          <w:color w:val="auto"/>
          <w:kern w:val="0"/>
          <w:sz w:val="32"/>
          <w:szCs w:val="32"/>
          <w:lang w:eastAsia="zh-CN"/>
        </w:rPr>
        <w:t>审批；临时</w:t>
      </w:r>
      <w:r>
        <w:rPr>
          <w:rFonts w:hint="eastAsia" w:ascii="仿宋_GB2312" w:hAnsi="仿宋_GB2312" w:eastAsia="仿宋_GB2312" w:cs="仿宋_GB2312"/>
          <w:b w:val="0"/>
          <w:bCs w:val="0"/>
          <w:color w:val="auto"/>
          <w:kern w:val="0"/>
          <w:sz w:val="32"/>
          <w:szCs w:val="32"/>
          <w:lang w:val="en-US" w:eastAsia="zh-CN"/>
        </w:rPr>
        <w:t>使</w:t>
      </w:r>
      <w:r>
        <w:rPr>
          <w:rFonts w:hint="eastAsia" w:ascii="仿宋_GB2312" w:hAnsi="仿宋_GB2312" w:eastAsia="仿宋_GB2312" w:cs="仿宋_GB2312"/>
          <w:b w:val="0"/>
          <w:bCs w:val="0"/>
          <w:color w:val="auto"/>
          <w:kern w:val="0"/>
          <w:sz w:val="32"/>
          <w:szCs w:val="32"/>
          <w:lang w:eastAsia="zh-CN"/>
        </w:rPr>
        <w:t>用防护林林地或者特种用途林林地面积5公顷以下，其它林地面积10公顷以上20公顷以下的，由设区的市林业主管部门审批；临时</w:t>
      </w:r>
      <w:r>
        <w:rPr>
          <w:rFonts w:hint="eastAsia" w:ascii="仿宋_GB2312" w:hAnsi="仿宋_GB2312" w:eastAsia="仿宋_GB2312" w:cs="仿宋_GB2312"/>
          <w:b w:val="0"/>
          <w:bCs w:val="0"/>
          <w:color w:val="auto"/>
          <w:kern w:val="0"/>
          <w:sz w:val="32"/>
          <w:szCs w:val="32"/>
          <w:lang w:val="en-US" w:eastAsia="zh-CN"/>
        </w:rPr>
        <w:t>使</w:t>
      </w:r>
      <w:r>
        <w:rPr>
          <w:rFonts w:hint="eastAsia" w:ascii="仿宋_GB2312" w:hAnsi="仿宋_GB2312" w:eastAsia="仿宋_GB2312" w:cs="仿宋_GB2312"/>
          <w:b w:val="0"/>
          <w:bCs w:val="0"/>
          <w:color w:val="auto"/>
          <w:kern w:val="0"/>
          <w:sz w:val="32"/>
          <w:szCs w:val="32"/>
          <w:lang w:eastAsia="zh-CN"/>
        </w:rPr>
        <w:t>用除防护林林地或者特种用途林林地以外的其它林地面积10公顷以下的，由县级林业主管部门审批。</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left="0" w:firstLine="640" w:firstLineChars="200"/>
        <w:textAlignment w:val="auto"/>
        <w:rPr>
          <w:rFonts w:hint="eastAsia" w:ascii="仿宋" w:hAnsi="仿宋" w:eastAsia="仿宋" w:cs="宋体"/>
          <w:b w:val="0"/>
          <w:bCs w:val="0"/>
          <w:color w:val="000000"/>
          <w:kern w:val="0"/>
          <w:sz w:val="32"/>
          <w:szCs w:val="32"/>
        </w:rPr>
      </w:pPr>
      <w:r>
        <w:rPr>
          <w:rFonts w:hint="eastAsia" w:ascii="黑体" w:hAnsi="黑体" w:eastAsia="黑体" w:cs="黑体"/>
          <w:b w:val="0"/>
          <w:bCs w:val="0"/>
          <w:kern w:val="0"/>
          <w:sz w:val="32"/>
          <w:szCs w:val="32"/>
          <w:lang w:val="en-US" w:eastAsia="zh-CN"/>
        </w:rPr>
        <w:t>第十一条</w:t>
      </w:r>
      <w:r>
        <w:rPr>
          <w:rFonts w:hint="eastAsia" w:ascii="仿宋_GB2312" w:hAnsi="仿宋_GB2312" w:eastAsia="仿宋_GB2312" w:cs="仿宋_GB2312"/>
          <w:b w:val="0"/>
          <w:bCs w:val="0"/>
          <w:color w:val="auto"/>
          <w:kern w:val="0"/>
          <w:sz w:val="32"/>
          <w:szCs w:val="32"/>
          <w:lang w:eastAsia="zh-CN"/>
        </w:rPr>
        <w:t xml:space="preserve"> 在省属国有森林经营单位所经营的林地范围内修筑直接为林业生产</w:t>
      </w:r>
      <w:r>
        <w:rPr>
          <w:rFonts w:hint="eastAsia" w:ascii="仿宋_GB2312" w:hAnsi="仿宋_GB2312" w:eastAsia="仿宋_GB2312" w:cs="仿宋_GB2312"/>
          <w:b w:val="0"/>
          <w:bCs w:val="0"/>
          <w:color w:val="auto"/>
          <w:kern w:val="0"/>
          <w:sz w:val="32"/>
          <w:szCs w:val="32"/>
          <w:lang w:val="en-US" w:eastAsia="zh-CN"/>
        </w:rPr>
        <w:t>经营</w:t>
      </w:r>
      <w:r>
        <w:rPr>
          <w:rFonts w:hint="eastAsia" w:ascii="仿宋_GB2312" w:hAnsi="仿宋_GB2312" w:eastAsia="仿宋_GB2312" w:cs="仿宋_GB2312"/>
          <w:b w:val="0"/>
          <w:bCs w:val="0"/>
          <w:color w:val="auto"/>
          <w:kern w:val="0"/>
          <w:sz w:val="32"/>
          <w:szCs w:val="32"/>
          <w:lang w:eastAsia="zh-CN"/>
        </w:rPr>
        <w:t>服务的工程设施占用林地</w:t>
      </w:r>
      <w:r>
        <w:rPr>
          <w:rFonts w:hint="eastAsia" w:ascii="仿宋_GB2312" w:hAnsi="仿宋_GB2312" w:eastAsia="仿宋_GB2312" w:cs="仿宋_GB2312"/>
          <w:b w:val="0"/>
          <w:bCs w:val="0"/>
          <w:color w:val="auto"/>
          <w:kern w:val="0"/>
          <w:sz w:val="32"/>
          <w:szCs w:val="32"/>
          <w:lang w:val="en-US" w:eastAsia="zh-CN"/>
        </w:rPr>
        <w:t>的</w:t>
      </w:r>
      <w:r>
        <w:rPr>
          <w:rFonts w:hint="eastAsia" w:ascii="仿宋_GB2312" w:hAnsi="仿宋_GB2312" w:eastAsia="仿宋_GB2312" w:cs="仿宋_GB2312"/>
          <w:b w:val="0"/>
          <w:bCs w:val="0"/>
          <w:color w:val="auto"/>
          <w:kern w:val="0"/>
          <w:sz w:val="32"/>
          <w:szCs w:val="32"/>
          <w:lang w:eastAsia="zh-CN"/>
        </w:rPr>
        <w:t>，由省林业局审批；在设区的市、县（市、区）属国有森林经营单位所经营的林地范围内修筑直接为林业生产</w:t>
      </w:r>
      <w:r>
        <w:rPr>
          <w:rFonts w:hint="eastAsia" w:ascii="仿宋_GB2312" w:hAnsi="仿宋_GB2312" w:eastAsia="仿宋_GB2312" w:cs="仿宋_GB2312"/>
          <w:b w:val="0"/>
          <w:bCs w:val="0"/>
          <w:color w:val="auto"/>
          <w:kern w:val="0"/>
          <w:sz w:val="32"/>
          <w:szCs w:val="32"/>
          <w:lang w:val="en-US" w:eastAsia="zh-CN"/>
        </w:rPr>
        <w:t>经营</w:t>
      </w:r>
      <w:r>
        <w:rPr>
          <w:rFonts w:hint="eastAsia" w:ascii="仿宋_GB2312" w:hAnsi="仿宋_GB2312" w:eastAsia="仿宋_GB2312" w:cs="仿宋_GB2312"/>
          <w:b w:val="0"/>
          <w:bCs w:val="0"/>
          <w:color w:val="auto"/>
          <w:kern w:val="0"/>
          <w:sz w:val="32"/>
          <w:szCs w:val="32"/>
          <w:lang w:eastAsia="zh-CN"/>
        </w:rPr>
        <w:t>服务的工程设施占用林地</w:t>
      </w:r>
      <w:r>
        <w:rPr>
          <w:rFonts w:hint="eastAsia" w:ascii="仿宋_GB2312" w:hAnsi="仿宋_GB2312" w:eastAsia="仿宋_GB2312" w:cs="仿宋_GB2312"/>
          <w:b w:val="0"/>
          <w:bCs w:val="0"/>
          <w:color w:val="auto"/>
          <w:kern w:val="0"/>
          <w:sz w:val="32"/>
          <w:szCs w:val="32"/>
          <w:lang w:val="en-US" w:eastAsia="zh-CN"/>
        </w:rPr>
        <w:t>的</w:t>
      </w:r>
      <w:r>
        <w:rPr>
          <w:rFonts w:hint="eastAsia" w:ascii="仿宋_GB2312" w:hAnsi="仿宋_GB2312" w:eastAsia="仿宋_GB2312" w:cs="仿宋_GB2312"/>
          <w:b w:val="0"/>
          <w:bCs w:val="0"/>
          <w:color w:val="auto"/>
          <w:kern w:val="0"/>
          <w:sz w:val="32"/>
          <w:szCs w:val="32"/>
          <w:lang w:eastAsia="zh-CN"/>
        </w:rPr>
        <w:t>，由设区的市林业主管部门审批；在其他森林经营单位所经营的林地范围内修筑直接为林业生产</w:t>
      </w:r>
      <w:r>
        <w:rPr>
          <w:rFonts w:hint="eastAsia" w:ascii="仿宋_GB2312" w:hAnsi="仿宋_GB2312" w:eastAsia="仿宋_GB2312" w:cs="仿宋_GB2312"/>
          <w:b w:val="0"/>
          <w:bCs w:val="0"/>
          <w:color w:val="auto"/>
          <w:kern w:val="0"/>
          <w:sz w:val="32"/>
          <w:szCs w:val="32"/>
          <w:lang w:val="en-US" w:eastAsia="zh-CN"/>
        </w:rPr>
        <w:t>经营</w:t>
      </w:r>
      <w:r>
        <w:rPr>
          <w:rFonts w:hint="eastAsia" w:ascii="仿宋_GB2312" w:hAnsi="仿宋_GB2312" w:eastAsia="仿宋_GB2312" w:cs="仿宋_GB2312"/>
          <w:b w:val="0"/>
          <w:bCs w:val="0"/>
          <w:color w:val="auto"/>
          <w:kern w:val="0"/>
          <w:sz w:val="32"/>
          <w:szCs w:val="32"/>
          <w:lang w:eastAsia="zh-CN"/>
        </w:rPr>
        <w:t>服务的工程设施占用林地的，由县级林业主管部门审批。</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left="10" w:leftChars="0" w:firstLine="617" w:firstLineChars="193"/>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eastAsia="zh-CN"/>
        </w:rPr>
        <w:t>修筑直接为林业生产</w:t>
      </w:r>
      <w:r>
        <w:rPr>
          <w:rFonts w:hint="eastAsia" w:ascii="仿宋_GB2312" w:hAnsi="仿宋_GB2312" w:eastAsia="仿宋_GB2312" w:cs="仿宋_GB2312"/>
          <w:b w:val="0"/>
          <w:bCs w:val="0"/>
          <w:color w:val="auto"/>
          <w:kern w:val="0"/>
          <w:sz w:val="32"/>
          <w:szCs w:val="32"/>
          <w:lang w:val="en-US" w:eastAsia="zh-CN"/>
        </w:rPr>
        <w:t>经营</w:t>
      </w:r>
      <w:r>
        <w:rPr>
          <w:rFonts w:hint="eastAsia" w:ascii="仿宋_GB2312" w:hAnsi="仿宋_GB2312" w:eastAsia="仿宋_GB2312" w:cs="仿宋_GB2312"/>
          <w:b w:val="0"/>
          <w:bCs w:val="0"/>
          <w:color w:val="auto"/>
          <w:kern w:val="0"/>
          <w:sz w:val="32"/>
          <w:szCs w:val="32"/>
          <w:lang w:eastAsia="zh-CN"/>
        </w:rPr>
        <w:t>服务的工程设施</w:t>
      </w:r>
      <w:r>
        <w:rPr>
          <w:rFonts w:hint="eastAsia" w:ascii="仿宋_GB2312" w:hAnsi="仿宋_GB2312" w:eastAsia="仿宋_GB2312" w:cs="仿宋_GB2312"/>
          <w:b w:val="0"/>
          <w:bCs w:val="0"/>
          <w:color w:val="auto"/>
          <w:kern w:val="0"/>
          <w:sz w:val="32"/>
          <w:szCs w:val="32"/>
          <w:lang w:val="en-US" w:eastAsia="zh-CN"/>
        </w:rPr>
        <w:t>跨行政区域占用林地的，或者占用的林地隶属不同级别国有森林经营单位的，由</w:t>
      </w:r>
      <w:r>
        <w:rPr>
          <w:rFonts w:hint="eastAsia" w:ascii="仿宋_GB2312" w:hAnsi="仿宋_GB2312" w:eastAsia="仿宋_GB2312" w:cs="仿宋_GB2312"/>
          <w:b w:val="0"/>
          <w:bCs w:val="0"/>
          <w:color w:val="auto"/>
          <w:kern w:val="0"/>
          <w:sz w:val="32"/>
          <w:szCs w:val="32"/>
          <w:lang w:eastAsia="zh-CN"/>
        </w:rPr>
        <w:t>有审</w:t>
      </w:r>
      <w:r>
        <w:rPr>
          <w:rFonts w:hint="eastAsia" w:ascii="仿宋_GB2312" w:hAnsi="仿宋_GB2312" w:eastAsia="仿宋_GB2312" w:cs="仿宋_GB2312"/>
          <w:b w:val="0"/>
          <w:bCs w:val="0"/>
          <w:color w:val="auto"/>
          <w:kern w:val="0"/>
          <w:sz w:val="32"/>
          <w:szCs w:val="32"/>
          <w:lang w:val="en-US" w:eastAsia="zh-CN"/>
        </w:rPr>
        <w:t>批</w:t>
      </w:r>
      <w:r>
        <w:rPr>
          <w:rFonts w:hint="eastAsia" w:ascii="仿宋_GB2312" w:hAnsi="仿宋_GB2312" w:eastAsia="仿宋_GB2312" w:cs="仿宋_GB2312"/>
          <w:b w:val="0"/>
          <w:bCs w:val="0"/>
          <w:color w:val="auto"/>
          <w:kern w:val="0"/>
          <w:sz w:val="32"/>
          <w:szCs w:val="32"/>
          <w:lang w:eastAsia="zh-CN"/>
        </w:rPr>
        <w:t>权的上级林业主管部门</w:t>
      </w:r>
      <w:r>
        <w:rPr>
          <w:rFonts w:hint="eastAsia" w:ascii="仿宋_GB2312" w:hAnsi="仿宋_GB2312" w:eastAsia="仿宋_GB2312" w:cs="仿宋_GB2312"/>
          <w:b w:val="0"/>
          <w:bCs w:val="0"/>
          <w:color w:val="auto"/>
          <w:kern w:val="0"/>
          <w:sz w:val="32"/>
          <w:szCs w:val="32"/>
          <w:lang w:val="en-US" w:eastAsia="zh-CN"/>
        </w:rPr>
        <w:t>一并审批。</w:t>
      </w:r>
    </w:p>
    <w:p>
      <w:pPr>
        <w:keepNext w:val="0"/>
        <w:keepLines w:val="0"/>
        <w:pageBreakBefore w:val="0"/>
        <w:widowControl w:val="0"/>
        <w:shd w:val="clear" w:color="auto"/>
        <w:kinsoku/>
        <w:wordWrap/>
        <w:overflowPunct/>
        <w:topLinePunct w:val="0"/>
        <w:autoSpaceDE/>
        <w:autoSpaceDN/>
        <w:bidi w:val="0"/>
        <w:adjustRightInd/>
        <w:snapToGrid/>
        <w:spacing w:before="292" w:beforeLines="50" w:after="292" w:afterLines="50" w:line="572" w:lineRule="exact"/>
        <w:jc w:val="center"/>
        <w:textAlignment w:val="auto"/>
        <w:rPr>
          <w:rFonts w:hint="default" w:ascii="黑体" w:hAnsi="黑体" w:eastAsia="黑体" w:cs="宋体"/>
          <w:b w:val="0"/>
          <w:bCs w:val="0"/>
          <w:kern w:val="0"/>
          <w:sz w:val="32"/>
          <w:szCs w:val="32"/>
          <w:lang w:val="en-US" w:eastAsia="zh-CN"/>
        </w:rPr>
      </w:pPr>
      <w:r>
        <w:rPr>
          <w:rFonts w:hint="eastAsia" w:ascii="黑体" w:hAnsi="黑体" w:eastAsia="黑体" w:cs="宋体"/>
          <w:b w:val="0"/>
          <w:bCs w:val="0"/>
          <w:kern w:val="0"/>
          <w:sz w:val="32"/>
          <w:szCs w:val="32"/>
          <w:lang w:val="en-US" w:eastAsia="zh-CN"/>
        </w:rPr>
        <w:t>第三章  申报程序及材料</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jc w:val="both"/>
        <w:textAlignment w:val="auto"/>
        <w:rPr>
          <w:rFonts w:hint="eastAsia" w:ascii="仿宋" w:hAnsi="仿宋" w:eastAsia="仿宋" w:cs="宋体"/>
          <w:b w:val="0"/>
          <w:bCs w:val="0"/>
          <w:kern w:val="0"/>
          <w:sz w:val="32"/>
          <w:szCs w:val="32"/>
          <w:lang w:val="en-US" w:eastAsia="zh-CN"/>
        </w:rPr>
      </w:pPr>
      <w:r>
        <w:rPr>
          <w:rFonts w:hint="eastAsia" w:ascii="黑体" w:hAnsi="黑体" w:eastAsia="黑体" w:cs="黑体"/>
          <w:b w:val="0"/>
          <w:bCs w:val="0"/>
          <w:kern w:val="0"/>
          <w:sz w:val="32"/>
          <w:szCs w:val="32"/>
          <w:lang w:val="en-US" w:eastAsia="zh-CN"/>
        </w:rPr>
        <w:t>第十二条</w:t>
      </w:r>
      <w:r>
        <w:rPr>
          <w:rFonts w:hint="eastAsia" w:ascii="仿宋_GB2312" w:hAnsi="仿宋_GB2312" w:eastAsia="仿宋_GB2312" w:cs="仿宋_GB2312"/>
          <w:b w:val="0"/>
          <w:bCs w:val="0"/>
          <w:color w:val="auto"/>
          <w:kern w:val="0"/>
          <w:sz w:val="32"/>
          <w:szCs w:val="32"/>
          <w:lang w:val="en-US" w:eastAsia="zh-CN"/>
        </w:rPr>
        <w:t xml:space="preserve"> </w:t>
      </w:r>
      <w:r>
        <w:rPr>
          <w:rFonts w:hint="eastAsia" w:ascii="仿宋_GB2312" w:hAnsi="仿宋_GB2312" w:eastAsia="仿宋_GB2312" w:cs="仿宋_GB2312"/>
          <w:b w:val="0"/>
          <w:bCs w:val="0"/>
          <w:color w:val="auto"/>
          <w:kern w:val="0"/>
          <w:sz w:val="32"/>
          <w:szCs w:val="32"/>
          <w:lang w:eastAsia="zh-CN"/>
        </w:rPr>
        <w:t>建设项目使用林地，用地单位或者个人应当</w:t>
      </w:r>
      <w:r>
        <w:rPr>
          <w:rFonts w:hint="eastAsia" w:ascii="仿宋_GB2312" w:hAnsi="仿宋_GB2312" w:eastAsia="仿宋_GB2312" w:cs="仿宋_GB2312"/>
          <w:b w:val="0"/>
          <w:bCs w:val="0"/>
          <w:color w:val="auto"/>
          <w:kern w:val="0"/>
          <w:sz w:val="32"/>
          <w:szCs w:val="32"/>
          <w:lang w:val="en-US" w:eastAsia="zh-CN"/>
        </w:rPr>
        <w:t>向林地所在地的县级林业主管部门提出申请；跨行政区域的，分别向林地所在地县级林业主管部门提出申请。同时提供以下材料：</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left="10" w:leftChars="0" w:firstLine="617" w:firstLineChars="193"/>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（一）《使用林地申请表》及森林植被恢复费缴纳票据；</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left="10" w:leftChars="0" w:firstLine="617" w:firstLineChars="193"/>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（二）用地单位法人资格证明或者个人身份证明；</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left="10" w:leftChars="0" w:firstLine="617" w:firstLineChars="193"/>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（三）建设项目有关批准文件；</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left="10" w:leftChars="0" w:firstLine="617" w:firstLineChars="193"/>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1.审批制、核准制的建设项目，提供项目可行性研究报告批复或者核准批复文件；备案制的建设项目，提供备案确认文件。其他批准文件包括：需审批初步设计的建设项目，提供初步设计批复文件；符合城镇规划的建设项目，提供建设项目用地预审与选址意见书。</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2.乡村建设项目，按照地方有关规定提供项目批准文件；农村村民宅基地建设提供乡（镇）人民政府批准文件。</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3.批次用地项目，是指在土地利用总体规划（国土空间规划）确定的城市和村庄、集镇建设用地规模范围内，按土地利用年度计划分批次办理农用地转用的项目，提供有关县级以上人民政府同意（或出具）的批次用地说明书，内容包括年份、批次、用地范围、用地面积、开发用途（具体建设内容）、符合土地利用总体规划（国土空间规划）或城市、集镇、村庄规划情况，并附相关规划图。</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4.勘查、开采矿藏项目，提供勘查许可证、采矿许可证和项目有关批准文件。</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5.宗教、殡葬、加油站等建设项目，提供有关行业主管部门的批准文件。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2" w:lineRule="exact"/>
        <w:ind w:left="0" w:right="0" w:firstLine="6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b w:val="0"/>
          <w:bCs w:val="0"/>
          <w:kern w:val="0"/>
          <w:sz w:val="32"/>
          <w:szCs w:val="32"/>
          <w:lang w:val="en-US" w:eastAsia="zh-CN"/>
        </w:rPr>
        <w:t>（四）</w:t>
      </w:r>
      <w:r>
        <w:rPr>
          <w:rFonts w:hint="eastAsia" w:ascii="仿宋_GB2312" w:hAnsi="仿宋_GB2312" w:eastAsia="仿宋_GB2312" w:cs="仿宋_GB2312"/>
          <w:i w:val="0"/>
          <w:caps w:val="0"/>
          <w:color w:val="auto"/>
          <w:spacing w:val="0"/>
          <w:sz w:val="32"/>
          <w:szCs w:val="32"/>
          <w:shd w:val="clear" w:color="auto" w:fill="auto"/>
          <w:lang w:bidi="ar-SA"/>
        </w:rPr>
        <w:t>使用林地可行性报告或者使用林地现状调查表</w:t>
      </w:r>
      <w:r>
        <w:rPr>
          <w:rFonts w:hint="eastAsia" w:ascii="仿宋_GB2312" w:hAnsi="仿宋_GB2312" w:eastAsia="仿宋_GB2312" w:cs="仿宋_GB2312"/>
          <w:i w:val="0"/>
          <w:caps w:val="0"/>
          <w:spacing w:val="0"/>
          <w:sz w:val="32"/>
          <w:szCs w:val="32"/>
          <w:shd w:val="clear" w:color="auto" w:fill="auto"/>
          <w:lang w:eastAsia="zh-CN" w:bidi="ar-SA"/>
        </w:rPr>
        <w:t>；</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1.符合《使用林地可行性报告编制规范》（LY/T</w:t>
      </w:r>
      <w:r>
        <w:rPr>
          <w:rFonts w:hint="eastAsia" w:ascii="仿宋_GB2312" w:hAnsi="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lang w:val="en-US" w:eastAsia="zh-CN"/>
        </w:rPr>
        <w:t>2492-2015）的建设项目使用林地可行性报告或者使用林地现状调查表，</w:t>
      </w:r>
      <w:r>
        <w:rPr>
          <w:rFonts w:hint="eastAsia" w:ascii="仿宋_GB2312" w:hAnsi="仿宋_GB2312" w:eastAsia="仿宋_GB2312" w:cs="仿宋_GB2312"/>
          <w:i w:val="0"/>
          <w:caps w:val="0"/>
          <w:color w:val="auto"/>
          <w:spacing w:val="0"/>
          <w:kern w:val="0"/>
          <w:sz w:val="32"/>
          <w:szCs w:val="32"/>
          <w:shd w:val="clear" w:color="auto" w:fill="auto"/>
        </w:rPr>
        <w:t>有建设项目用地红线矢量数据的，</w:t>
      </w:r>
      <w:r>
        <w:rPr>
          <w:rFonts w:hint="eastAsia" w:ascii="仿宋_GB2312" w:hAnsi="仿宋_GB2312" w:eastAsia="仿宋_GB2312" w:cs="仿宋_GB2312"/>
          <w:b w:val="0"/>
          <w:bCs w:val="0"/>
          <w:kern w:val="0"/>
          <w:sz w:val="32"/>
          <w:szCs w:val="32"/>
          <w:lang w:val="en-US" w:eastAsia="zh-CN"/>
        </w:rPr>
        <w:t>应当附2000国家大地坐标系shp或gdb格式的矢量数据。</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2.建设项目使用林地面积在2公顷以上，或者涉及使用国家公园、自然保护区、风景名胜区、地质公园、森林公园、湿地公园、沙漠公园等重点生态区域范围内林地的，应当提供建设项目使用林地可行性报告。</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3.农村村民宅基地审批文件中已有四至坐标的，可以不编制使用林地可行性报告或者使用林地现状调查表</w:t>
      </w:r>
      <w:r>
        <w:rPr>
          <w:rFonts w:hint="eastAsia" w:ascii="仿宋" w:hAnsi="仿宋" w:eastAsia="仿宋" w:cs="宋体"/>
          <w:b w:val="0"/>
          <w:bCs w:val="0"/>
          <w:color w:val="auto"/>
          <w:kern w:val="0"/>
          <w:sz w:val="32"/>
          <w:szCs w:val="32"/>
          <w:lang w:eastAsia="zh-CN"/>
        </w:rPr>
        <w:t>。</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黑体" w:hAnsi="黑体" w:eastAsia="黑体" w:cs="黑体"/>
          <w:b w:val="0"/>
          <w:bCs w:val="0"/>
          <w:kern w:val="0"/>
          <w:sz w:val="32"/>
          <w:szCs w:val="32"/>
          <w:lang w:val="en-US" w:eastAsia="zh-CN"/>
        </w:rPr>
        <w:t>第十</w:t>
      </w:r>
      <w:r>
        <w:rPr>
          <w:rFonts w:hint="default" w:ascii="黑体" w:hAnsi="黑体" w:eastAsia="黑体" w:cs="黑体"/>
          <w:b w:val="0"/>
          <w:bCs w:val="0"/>
          <w:kern w:val="0"/>
          <w:sz w:val="32"/>
          <w:szCs w:val="32"/>
          <w:lang w:val="en-US" w:eastAsia="zh-CN"/>
        </w:rPr>
        <w:t>三</w:t>
      </w:r>
      <w:r>
        <w:rPr>
          <w:rFonts w:hint="eastAsia" w:ascii="黑体" w:hAnsi="黑体" w:eastAsia="黑体" w:cs="黑体"/>
          <w:b w:val="0"/>
          <w:bCs w:val="0"/>
          <w:kern w:val="0"/>
          <w:sz w:val="32"/>
          <w:szCs w:val="32"/>
          <w:lang w:val="en-US" w:eastAsia="zh-CN"/>
        </w:rPr>
        <w:t>条</w:t>
      </w:r>
      <w:r>
        <w:rPr>
          <w:rFonts w:hint="eastAsia" w:ascii="仿宋_GB2312" w:hAnsi="仿宋_GB2312" w:eastAsia="仿宋_GB2312" w:cs="仿宋_GB2312"/>
          <w:b w:val="0"/>
          <w:bCs w:val="0"/>
          <w:kern w:val="0"/>
          <w:sz w:val="32"/>
          <w:szCs w:val="32"/>
          <w:lang w:val="en-US" w:eastAsia="zh-CN"/>
        </w:rPr>
        <w:t xml:space="preserve"> 修筑直接为林业生产经营服务的工程设施项目占用国有林地的，提供被占用林地森林经营单位同意的意见；占用集体林地的，提供被占用林地农村集体经济组织或者经营者、承包者同意的意见。</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黑体" w:hAnsi="黑体" w:eastAsia="黑体" w:cs="黑体"/>
          <w:b w:val="0"/>
          <w:bCs w:val="0"/>
          <w:kern w:val="0"/>
          <w:sz w:val="32"/>
          <w:szCs w:val="32"/>
          <w:lang w:val="en-US" w:eastAsia="zh-CN"/>
        </w:rPr>
        <w:t>第十</w:t>
      </w:r>
      <w:r>
        <w:rPr>
          <w:rFonts w:hint="default" w:ascii="黑体" w:hAnsi="黑体" w:eastAsia="黑体" w:cs="黑体"/>
          <w:b w:val="0"/>
          <w:bCs w:val="0"/>
          <w:kern w:val="0"/>
          <w:sz w:val="32"/>
          <w:szCs w:val="32"/>
          <w:lang w:val="en-US" w:eastAsia="zh-CN"/>
        </w:rPr>
        <w:t>四</w:t>
      </w:r>
      <w:r>
        <w:rPr>
          <w:rFonts w:hint="eastAsia" w:ascii="黑体" w:hAnsi="黑体" w:eastAsia="黑体" w:cs="黑体"/>
          <w:b w:val="0"/>
          <w:bCs w:val="0"/>
          <w:kern w:val="0"/>
          <w:sz w:val="32"/>
          <w:szCs w:val="32"/>
          <w:lang w:val="en-US" w:eastAsia="zh-CN"/>
        </w:rPr>
        <w:t>条</w:t>
      </w:r>
      <w:r>
        <w:rPr>
          <w:rFonts w:hint="eastAsia" w:ascii="仿宋_GB2312" w:hAnsi="仿宋_GB2312" w:eastAsia="仿宋_GB2312" w:cs="仿宋_GB2312"/>
          <w:b w:val="0"/>
          <w:bCs w:val="0"/>
          <w:kern w:val="0"/>
          <w:sz w:val="32"/>
          <w:szCs w:val="32"/>
          <w:lang w:val="en-US" w:eastAsia="zh-CN"/>
        </w:rPr>
        <w:t xml:space="preserve"> 临时使用林地的建设项目，用地单位或者个人应当提供恢复植被和林业生产条件的方案，包括恢复面积、恢复措施、时间安排、资金投入等内容。</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黑体" w:hAnsi="黑体" w:eastAsia="黑体" w:cs="黑体"/>
          <w:b w:val="0"/>
          <w:bCs w:val="0"/>
          <w:kern w:val="0"/>
          <w:sz w:val="32"/>
          <w:szCs w:val="32"/>
          <w:lang w:val="en-US" w:eastAsia="zh-CN"/>
        </w:rPr>
        <w:t>第十</w:t>
      </w:r>
      <w:r>
        <w:rPr>
          <w:rFonts w:hint="default" w:ascii="黑体" w:hAnsi="黑体" w:eastAsia="黑体" w:cs="黑体"/>
          <w:b w:val="0"/>
          <w:bCs w:val="0"/>
          <w:kern w:val="0"/>
          <w:sz w:val="32"/>
          <w:szCs w:val="32"/>
          <w:lang w:val="en-US" w:eastAsia="zh-CN"/>
        </w:rPr>
        <w:t>五</w:t>
      </w:r>
      <w:r>
        <w:rPr>
          <w:rFonts w:hint="eastAsia" w:ascii="黑体" w:hAnsi="黑体" w:eastAsia="黑体" w:cs="黑体"/>
          <w:b w:val="0"/>
          <w:bCs w:val="0"/>
          <w:kern w:val="0"/>
          <w:sz w:val="32"/>
          <w:szCs w:val="32"/>
          <w:lang w:val="en-US" w:eastAsia="zh-CN"/>
        </w:rPr>
        <w:t>条</w:t>
      </w:r>
      <w:r>
        <w:rPr>
          <w:rFonts w:hint="eastAsia" w:ascii="仿宋_GB2312" w:hAnsi="仿宋_GB2312" w:eastAsia="仿宋_GB2312" w:cs="仿宋_GB2312"/>
          <w:b w:val="0"/>
          <w:bCs w:val="0"/>
          <w:kern w:val="0"/>
          <w:sz w:val="32"/>
          <w:szCs w:val="32"/>
          <w:lang w:val="en-US" w:eastAsia="zh-CN"/>
        </w:rPr>
        <w:t xml:space="preserve"> 用地单位或者个人提供的申请材料是复印件的，应当在复印件上注明“与原件核实无误”字样并加盖印章。</w:t>
      </w:r>
    </w:p>
    <w:p>
      <w:pPr>
        <w:keepNext w:val="0"/>
        <w:keepLines w:val="0"/>
        <w:pageBreakBefore w:val="0"/>
        <w:widowControl w:val="0"/>
        <w:shd w:val="clear" w:color="auto"/>
        <w:kinsoku/>
        <w:wordWrap/>
        <w:overflowPunct/>
        <w:topLinePunct w:val="0"/>
        <w:autoSpaceDE/>
        <w:autoSpaceDN/>
        <w:bidi w:val="0"/>
        <w:adjustRightInd/>
        <w:snapToGrid/>
        <w:spacing w:before="292" w:beforeLines="50" w:after="292" w:afterLines="50" w:line="572" w:lineRule="exact"/>
        <w:jc w:val="center"/>
        <w:textAlignment w:val="auto"/>
        <w:rPr>
          <w:rFonts w:hint="default" w:ascii="黑体" w:hAnsi="黑体" w:eastAsia="黑体" w:cs="宋体"/>
          <w:b w:val="0"/>
          <w:bCs w:val="0"/>
          <w:kern w:val="0"/>
          <w:sz w:val="32"/>
          <w:szCs w:val="32"/>
          <w:lang w:val="en-US" w:eastAsia="zh-CN"/>
        </w:rPr>
      </w:pPr>
      <w:r>
        <w:rPr>
          <w:rFonts w:hint="eastAsia" w:ascii="黑体" w:hAnsi="黑体" w:eastAsia="黑体" w:cs="宋体"/>
          <w:b w:val="0"/>
          <w:bCs w:val="0"/>
          <w:kern w:val="0"/>
          <w:sz w:val="32"/>
          <w:szCs w:val="32"/>
        </w:rPr>
        <w:t>第</w:t>
      </w:r>
      <w:r>
        <w:rPr>
          <w:rFonts w:hint="eastAsia" w:ascii="黑体" w:hAnsi="黑体" w:eastAsia="黑体" w:cs="宋体"/>
          <w:b w:val="0"/>
          <w:bCs w:val="0"/>
          <w:kern w:val="0"/>
          <w:sz w:val="32"/>
          <w:szCs w:val="32"/>
          <w:lang w:val="en-US" w:eastAsia="zh-CN"/>
        </w:rPr>
        <w:t>四</w:t>
      </w:r>
      <w:r>
        <w:rPr>
          <w:rFonts w:hint="eastAsia" w:ascii="黑体" w:hAnsi="黑体" w:eastAsia="黑体" w:cs="宋体"/>
          <w:b w:val="0"/>
          <w:bCs w:val="0"/>
          <w:kern w:val="0"/>
          <w:sz w:val="32"/>
          <w:szCs w:val="32"/>
        </w:rPr>
        <w:t xml:space="preserve">章  </w:t>
      </w:r>
      <w:r>
        <w:rPr>
          <w:rFonts w:hint="eastAsia" w:ascii="黑体" w:hAnsi="黑体" w:eastAsia="黑体" w:cs="宋体"/>
          <w:b w:val="0"/>
          <w:bCs w:val="0"/>
          <w:kern w:val="0"/>
          <w:sz w:val="32"/>
          <w:szCs w:val="32"/>
          <w:lang w:val="en-US" w:eastAsia="zh-CN"/>
        </w:rPr>
        <w:t>审核审批程序</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default" w:ascii="仿宋" w:hAnsi="仿宋" w:eastAsia="仿宋" w:cs="宋体"/>
          <w:b w:val="0"/>
          <w:bCs w:val="0"/>
          <w:kern w:val="0"/>
          <w:sz w:val="32"/>
          <w:szCs w:val="32"/>
          <w:lang w:val="en-US" w:eastAsia="zh-CN"/>
        </w:rPr>
      </w:pPr>
      <w:r>
        <w:rPr>
          <w:rFonts w:hint="eastAsia" w:ascii="黑体" w:hAnsi="黑体" w:eastAsia="黑体" w:cs="黑体"/>
          <w:b w:val="0"/>
          <w:bCs w:val="0"/>
          <w:kern w:val="0"/>
          <w:sz w:val="32"/>
          <w:szCs w:val="32"/>
        </w:rPr>
        <w:t>第十</w:t>
      </w:r>
      <w:r>
        <w:rPr>
          <w:rFonts w:hint="eastAsia" w:ascii="黑体" w:hAnsi="黑体" w:eastAsia="黑体" w:cs="黑体"/>
          <w:b w:val="0"/>
          <w:bCs w:val="0"/>
          <w:kern w:val="0"/>
          <w:sz w:val="32"/>
          <w:szCs w:val="32"/>
          <w:lang w:val="en-US" w:eastAsia="zh-CN"/>
        </w:rPr>
        <w:t>六</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lang w:eastAsia="zh-CN"/>
        </w:rPr>
        <w:t>用地单位或者个人向县级林业主管部门提出申请后，县级林业主管部门应当严格审核，认真核对申请材料。凡是申请材料不齐全，</w:t>
      </w:r>
      <w:r>
        <w:rPr>
          <w:rFonts w:hint="eastAsia" w:ascii="仿宋_GB2312" w:hAnsi="仿宋_GB2312" w:eastAsia="仿宋_GB2312" w:cs="仿宋_GB2312"/>
          <w:b w:val="0"/>
          <w:bCs w:val="0"/>
          <w:kern w:val="0"/>
          <w:sz w:val="32"/>
          <w:szCs w:val="32"/>
          <w:lang w:val="en-US" w:eastAsia="zh-CN"/>
        </w:rPr>
        <w:t>或者</w:t>
      </w:r>
      <w:r>
        <w:rPr>
          <w:rFonts w:hint="eastAsia" w:ascii="仿宋_GB2312" w:hAnsi="仿宋_GB2312" w:eastAsia="仿宋_GB2312" w:cs="仿宋_GB2312"/>
          <w:b w:val="0"/>
          <w:bCs w:val="0"/>
          <w:kern w:val="0"/>
          <w:sz w:val="32"/>
          <w:szCs w:val="32"/>
          <w:lang w:eastAsia="zh-CN"/>
        </w:rPr>
        <w:t>不符合法定形式、</w:t>
      </w:r>
      <w:r>
        <w:rPr>
          <w:rFonts w:hint="eastAsia" w:ascii="仿宋_GB2312" w:hAnsi="仿宋_GB2312" w:eastAsia="仿宋_GB2312" w:cs="仿宋_GB2312"/>
          <w:b w:val="0"/>
          <w:bCs w:val="0"/>
          <w:kern w:val="0"/>
          <w:sz w:val="32"/>
          <w:szCs w:val="32"/>
          <w:lang w:val="en-US" w:eastAsia="zh-CN"/>
        </w:rPr>
        <w:t>法律法规政策规定，</w:t>
      </w:r>
      <w:r>
        <w:rPr>
          <w:rFonts w:hint="eastAsia" w:ascii="仿宋_GB2312" w:hAnsi="仿宋_GB2312" w:eastAsia="仿宋_GB2312" w:cs="仿宋_GB2312"/>
          <w:b w:val="0"/>
          <w:bCs w:val="0"/>
          <w:kern w:val="0"/>
          <w:sz w:val="32"/>
          <w:szCs w:val="32"/>
          <w:lang w:eastAsia="zh-CN"/>
        </w:rPr>
        <w:t>复印件未注明“与原件核实无误”字样并加盖印章</w:t>
      </w:r>
      <w:r>
        <w:rPr>
          <w:rFonts w:hint="eastAsia" w:ascii="仿宋_GB2312" w:hAnsi="仿宋_GB2312" w:eastAsia="仿宋_GB2312" w:cs="仿宋_GB2312"/>
          <w:b w:val="0"/>
          <w:bCs w:val="0"/>
          <w:kern w:val="0"/>
          <w:sz w:val="32"/>
          <w:szCs w:val="32"/>
          <w:lang w:val="en-US" w:eastAsia="zh-CN"/>
        </w:rPr>
        <w:t>的</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应当</w:t>
      </w:r>
      <w:r>
        <w:rPr>
          <w:rFonts w:hint="eastAsia" w:ascii="仿宋_GB2312" w:hAnsi="仿宋_GB2312" w:eastAsia="仿宋_GB2312" w:cs="仿宋_GB2312"/>
          <w:b w:val="0"/>
          <w:bCs w:val="0"/>
          <w:kern w:val="0"/>
          <w:sz w:val="32"/>
          <w:szCs w:val="32"/>
          <w:lang w:eastAsia="zh-CN"/>
        </w:rPr>
        <w:t>一次性书面告知用地单位或者个人限期补正；逾期未补正的，退还申请材料。</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cs="宋体"/>
          <w:b w:val="0"/>
          <w:bCs w:val="0"/>
          <w:kern w:val="0"/>
          <w:sz w:val="32"/>
          <w:szCs w:val="32"/>
        </w:rPr>
      </w:pPr>
      <w:r>
        <w:rPr>
          <w:rFonts w:hint="eastAsia" w:ascii="黑体" w:hAnsi="黑体" w:eastAsia="黑体" w:cs="黑体"/>
          <w:b w:val="0"/>
          <w:bCs w:val="0"/>
          <w:kern w:val="0"/>
          <w:sz w:val="32"/>
          <w:szCs w:val="32"/>
        </w:rPr>
        <w:t>第十</w:t>
      </w:r>
      <w:r>
        <w:rPr>
          <w:rFonts w:hint="default" w:ascii="黑体" w:hAnsi="黑体" w:eastAsia="黑体" w:cs="黑体"/>
          <w:b w:val="0"/>
          <w:bCs w:val="0"/>
          <w:kern w:val="0"/>
          <w:sz w:val="32"/>
          <w:szCs w:val="32"/>
          <w:lang w:val="en-US" w:eastAsia="zh-CN"/>
        </w:rPr>
        <w:t>七</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kern w:val="0"/>
          <w:sz w:val="32"/>
          <w:szCs w:val="32"/>
        </w:rPr>
        <w:t xml:space="preserve"> </w:t>
      </w:r>
      <w:r>
        <w:rPr>
          <w:rFonts w:hint="eastAsia" w:ascii="仿宋_GB2312" w:hAnsi="仿宋_GB2312" w:eastAsia="仿宋_GB2312" w:cs="仿宋_GB2312"/>
          <w:b w:val="0"/>
          <w:bCs w:val="0"/>
          <w:kern w:val="0"/>
          <w:sz w:val="32"/>
          <w:szCs w:val="32"/>
          <w:lang w:eastAsia="zh-CN"/>
        </w:rPr>
        <w:t>县级林业主管部门</w:t>
      </w:r>
      <w:r>
        <w:rPr>
          <w:rFonts w:hint="eastAsia" w:ascii="仿宋_GB2312" w:hAnsi="仿宋_GB2312" w:eastAsia="仿宋_GB2312" w:cs="仿宋_GB2312"/>
          <w:b w:val="0"/>
          <w:bCs w:val="0"/>
          <w:kern w:val="0"/>
          <w:sz w:val="32"/>
          <w:szCs w:val="32"/>
        </w:rPr>
        <w:t>对材料齐全、符合条件的使用林地申请，应当在收到申请之日起10个工作日内，指派2名以上工作人员对</w:t>
      </w:r>
      <w:r>
        <w:rPr>
          <w:rFonts w:hint="eastAsia" w:ascii="仿宋_GB2312" w:hAnsi="仿宋_GB2312" w:eastAsia="仿宋_GB2312" w:cs="仿宋_GB2312"/>
          <w:b w:val="0"/>
          <w:bCs w:val="0"/>
          <w:kern w:val="0"/>
          <w:sz w:val="32"/>
          <w:szCs w:val="32"/>
          <w:lang w:eastAsia="zh-CN"/>
        </w:rPr>
        <w:t>申请</w:t>
      </w:r>
      <w:r>
        <w:rPr>
          <w:rFonts w:hint="eastAsia" w:ascii="仿宋_GB2312" w:hAnsi="仿宋_GB2312" w:eastAsia="仿宋_GB2312" w:cs="仿宋_GB2312"/>
          <w:b w:val="0"/>
          <w:bCs w:val="0"/>
          <w:kern w:val="0"/>
          <w:sz w:val="32"/>
          <w:szCs w:val="32"/>
        </w:rPr>
        <w:t>使用林地进行现场查验。</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黑体" w:hAnsi="黑体" w:eastAsia="黑体" w:cs="黑体"/>
          <w:b w:val="0"/>
          <w:bCs w:val="0"/>
          <w:kern w:val="0"/>
          <w:sz w:val="32"/>
          <w:szCs w:val="32"/>
        </w:rPr>
        <w:t>第十</w:t>
      </w:r>
      <w:r>
        <w:rPr>
          <w:rFonts w:hint="default" w:ascii="黑体" w:hAnsi="黑体" w:eastAsia="黑体" w:cs="黑体"/>
          <w:b w:val="0"/>
          <w:bCs w:val="0"/>
          <w:kern w:val="0"/>
          <w:sz w:val="32"/>
          <w:szCs w:val="32"/>
          <w:lang w:val="en-US" w:eastAsia="zh-CN"/>
        </w:rPr>
        <w:t>八</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kern w:val="0"/>
          <w:sz w:val="32"/>
          <w:szCs w:val="32"/>
          <w:lang w:val="en"/>
        </w:rPr>
        <w:t xml:space="preserve"> </w:t>
      </w:r>
      <w:r>
        <w:rPr>
          <w:rFonts w:hint="eastAsia" w:ascii="仿宋_GB2312" w:hAnsi="仿宋_GB2312" w:eastAsia="仿宋_GB2312" w:cs="仿宋_GB2312"/>
          <w:b w:val="0"/>
          <w:bCs w:val="0"/>
          <w:kern w:val="0"/>
          <w:sz w:val="32"/>
          <w:szCs w:val="32"/>
        </w:rPr>
        <w:t>现场查验人员</w:t>
      </w:r>
      <w:r>
        <w:rPr>
          <w:rFonts w:hint="eastAsia" w:ascii="仿宋_GB2312" w:hAnsi="仿宋_GB2312" w:eastAsia="仿宋_GB2312" w:cs="仿宋_GB2312"/>
          <w:b w:val="0"/>
          <w:bCs w:val="0"/>
          <w:kern w:val="0"/>
          <w:sz w:val="32"/>
          <w:szCs w:val="32"/>
          <w:lang w:val="en-US" w:eastAsia="zh-CN"/>
        </w:rPr>
        <w:t>应当对建设项目使用林地可行性报告或者使用林地现状调查表是否符合现地情况进行核实，</w:t>
      </w:r>
      <w:r>
        <w:rPr>
          <w:rFonts w:hint="eastAsia" w:ascii="仿宋_GB2312" w:hAnsi="仿宋_GB2312" w:eastAsia="仿宋_GB2312" w:cs="仿宋_GB2312"/>
          <w:b w:val="0"/>
          <w:bCs w:val="0"/>
          <w:kern w:val="0"/>
          <w:sz w:val="32"/>
          <w:szCs w:val="32"/>
        </w:rPr>
        <w:t>按规定填写《使用林地现场查验表》</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内容包括</w:t>
      </w:r>
      <w:r>
        <w:rPr>
          <w:rFonts w:hint="eastAsia" w:ascii="仿宋_GB2312" w:hAnsi="仿宋_GB2312" w:eastAsia="仿宋_GB2312" w:cs="仿宋_GB2312"/>
          <w:b w:val="0"/>
          <w:bCs w:val="0"/>
          <w:kern w:val="0"/>
          <w:sz w:val="32"/>
          <w:szCs w:val="32"/>
        </w:rPr>
        <w:t>：</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（一</w:t>
      </w:r>
      <w:r>
        <w:rPr>
          <w:rFonts w:hint="eastAsia" w:ascii="仿宋_GB2312" w:hAnsi="仿宋_GB2312" w:eastAsia="仿宋_GB2312" w:cs="仿宋_GB2312"/>
          <w:b w:val="0"/>
          <w:bCs w:val="0"/>
          <w:kern w:val="0"/>
          <w:sz w:val="32"/>
          <w:szCs w:val="32"/>
          <w:lang w:val="en-US" w:eastAsia="zh-CN"/>
        </w:rPr>
        <w:t>）申请使用林地的位置、范围；</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eastAsia="zh-CN"/>
        </w:rPr>
        <w:t>（二）</w:t>
      </w:r>
      <w:r>
        <w:rPr>
          <w:rFonts w:hint="eastAsia" w:ascii="仿宋_GB2312" w:hAnsi="仿宋_GB2312" w:eastAsia="仿宋_GB2312" w:cs="仿宋_GB2312"/>
          <w:b w:val="0"/>
          <w:bCs w:val="0"/>
          <w:kern w:val="0"/>
          <w:sz w:val="32"/>
          <w:szCs w:val="32"/>
          <w:lang w:val="en-US" w:eastAsia="zh-CN"/>
        </w:rPr>
        <w:t>申请使用林地是否存在未批先占林地、擅自采伐林木等违法行为，以及违法处理情况；</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（三）申请使用林地的</w:t>
      </w:r>
      <w:r>
        <w:rPr>
          <w:rFonts w:hint="eastAsia" w:ascii="仿宋_GB2312" w:hAnsi="仿宋_GB2312" w:eastAsia="仿宋_GB2312" w:cs="仿宋_GB2312"/>
          <w:b w:val="0"/>
          <w:bCs w:val="0"/>
          <w:kern w:val="0"/>
          <w:sz w:val="32"/>
          <w:szCs w:val="32"/>
          <w:lang w:eastAsia="zh-CN"/>
        </w:rPr>
        <w:t>面积、权属、地类、起源、森林类别、</w:t>
      </w:r>
      <w:r>
        <w:rPr>
          <w:rFonts w:hint="eastAsia" w:ascii="仿宋_GB2312" w:hAnsi="仿宋_GB2312" w:eastAsia="仿宋_GB2312" w:cs="仿宋_GB2312"/>
          <w:b w:val="0"/>
          <w:bCs w:val="0"/>
          <w:kern w:val="0"/>
          <w:sz w:val="32"/>
          <w:szCs w:val="32"/>
          <w:lang w:val="en-US" w:eastAsia="zh-CN"/>
        </w:rPr>
        <w:t>使用</w:t>
      </w:r>
      <w:r>
        <w:rPr>
          <w:rFonts w:hint="eastAsia" w:ascii="仿宋_GB2312" w:hAnsi="仿宋_GB2312" w:eastAsia="仿宋_GB2312" w:cs="仿宋_GB2312"/>
          <w:b w:val="0"/>
          <w:bCs w:val="0"/>
          <w:kern w:val="0"/>
          <w:sz w:val="32"/>
          <w:szCs w:val="32"/>
          <w:lang w:eastAsia="zh-CN"/>
        </w:rPr>
        <w:t>林地类型、林地保护等级</w:t>
      </w:r>
      <w:r>
        <w:rPr>
          <w:rFonts w:hint="eastAsia" w:ascii="仿宋_GB2312" w:hAnsi="仿宋_GB2312" w:eastAsia="仿宋_GB2312" w:cs="仿宋_GB2312"/>
          <w:b w:val="0"/>
          <w:bCs w:val="0"/>
          <w:kern w:val="0"/>
          <w:sz w:val="32"/>
          <w:szCs w:val="32"/>
          <w:lang w:val="en-US" w:eastAsia="zh-CN"/>
        </w:rPr>
        <w:t>以及林木采伐</w:t>
      </w:r>
      <w:r>
        <w:rPr>
          <w:rFonts w:hint="eastAsia" w:ascii="仿宋_GB2312" w:hAnsi="仿宋_GB2312" w:eastAsia="仿宋_GB2312" w:cs="仿宋_GB2312"/>
          <w:b w:val="0"/>
          <w:bCs w:val="0"/>
          <w:kern w:val="0"/>
          <w:sz w:val="32"/>
          <w:szCs w:val="32"/>
          <w:lang w:eastAsia="zh-CN"/>
        </w:rPr>
        <w:t>等基本</w:t>
      </w:r>
      <w:r>
        <w:rPr>
          <w:rFonts w:hint="eastAsia" w:ascii="仿宋_GB2312" w:hAnsi="仿宋_GB2312" w:eastAsia="仿宋_GB2312" w:cs="仿宋_GB2312"/>
          <w:b w:val="0"/>
          <w:bCs w:val="0"/>
          <w:kern w:val="0"/>
          <w:sz w:val="32"/>
          <w:szCs w:val="32"/>
          <w:lang w:val="en-US" w:eastAsia="zh-CN"/>
        </w:rPr>
        <w:t>情况；有违法行为的，以违法行为发生前一年度林业部门监测数据为准，其他以林业部门最新监测数据结合现地确定；</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四</w:t>
      </w:r>
      <w:r>
        <w:rPr>
          <w:rFonts w:hint="eastAsia" w:ascii="仿宋_GB2312" w:hAnsi="仿宋_GB2312" w:eastAsia="仿宋_GB2312" w:cs="仿宋_GB2312"/>
          <w:b w:val="0"/>
          <w:bCs w:val="0"/>
          <w:kern w:val="0"/>
          <w:sz w:val="32"/>
          <w:szCs w:val="32"/>
          <w:lang w:eastAsia="zh-CN"/>
        </w:rPr>
        <w:t>）申请使用林地</w:t>
      </w:r>
      <w:r>
        <w:rPr>
          <w:rFonts w:hint="eastAsia" w:ascii="仿宋_GB2312" w:hAnsi="仿宋_GB2312" w:eastAsia="仿宋_GB2312" w:cs="仿宋_GB2312"/>
          <w:b w:val="0"/>
          <w:bCs w:val="0"/>
          <w:kern w:val="0"/>
          <w:sz w:val="32"/>
          <w:szCs w:val="32"/>
          <w:lang w:val="en-US" w:eastAsia="zh-CN"/>
        </w:rPr>
        <w:t>是否</w:t>
      </w:r>
      <w:r>
        <w:rPr>
          <w:rFonts w:hint="eastAsia" w:ascii="仿宋_GB2312" w:hAnsi="仿宋_GB2312" w:eastAsia="仿宋_GB2312" w:cs="仿宋_GB2312"/>
          <w:b w:val="0"/>
          <w:bCs w:val="0"/>
          <w:kern w:val="0"/>
          <w:sz w:val="32"/>
          <w:szCs w:val="32"/>
          <w:lang w:eastAsia="zh-CN"/>
        </w:rPr>
        <w:t>涉及</w:t>
      </w:r>
      <w:r>
        <w:rPr>
          <w:rFonts w:hint="eastAsia" w:ascii="仿宋_GB2312" w:hAnsi="仿宋_GB2312" w:eastAsia="仿宋_GB2312" w:cs="仿宋_GB2312"/>
          <w:b w:val="0"/>
          <w:bCs w:val="0"/>
          <w:kern w:val="0"/>
          <w:sz w:val="32"/>
          <w:szCs w:val="32"/>
          <w:lang w:val="en-US" w:eastAsia="zh-CN"/>
        </w:rPr>
        <w:t>国家公园、</w:t>
      </w:r>
      <w:r>
        <w:rPr>
          <w:rFonts w:hint="eastAsia" w:ascii="仿宋_GB2312" w:hAnsi="仿宋_GB2312" w:eastAsia="仿宋_GB2312" w:cs="仿宋_GB2312"/>
          <w:b w:val="0"/>
          <w:bCs w:val="0"/>
          <w:kern w:val="0"/>
          <w:sz w:val="32"/>
          <w:szCs w:val="32"/>
          <w:lang w:eastAsia="zh-CN"/>
        </w:rPr>
        <w:t>自然保护区、风景名胜区、地质公园、森林公园、湿地公园、沙漠公园、沙化土地封禁保护区、城市规划区、陆生野生动物重要栖息地等区域，</w:t>
      </w:r>
      <w:r>
        <w:rPr>
          <w:rFonts w:hint="eastAsia" w:ascii="仿宋_GB2312" w:hAnsi="仿宋_GB2312" w:eastAsia="仿宋_GB2312" w:cs="仿宋_GB2312"/>
          <w:b w:val="0"/>
          <w:bCs w:val="0"/>
          <w:kern w:val="0"/>
          <w:sz w:val="32"/>
          <w:szCs w:val="32"/>
          <w:lang w:val="en-US" w:eastAsia="zh-CN"/>
        </w:rPr>
        <w:t>以及是否</w:t>
      </w:r>
      <w:r>
        <w:rPr>
          <w:rFonts w:hint="eastAsia" w:ascii="仿宋_GB2312" w:hAnsi="仿宋_GB2312" w:eastAsia="仿宋_GB2312" w:cs="仿宋_GB2312"/>
          <w:b w:val="0"/>
          <w:bCs w:val="0"/>
          <w:kern w:val="0"/>
          <w:sz w:val="32"/>
          <w:szCs w:val="32"/>
          <w:lang w:eastAsia="zh-CN"/>
        </w:rPr>
        <w:t>涉及重点保护野生动植物和古树名木</w:t>
      </w:r>
      <w:r>
        <w:rPr>
          <w:rFonts w:hint="eastAsia" w:ascii="仿宋_GB2312" w:hAnsi="仿宋_GB2312" w:eastAsia="仿宋_GB2312" w:cs="仿宋_GB2312"/>
          <w:b w:val="0"/>
          <w:bCs w:val="0"/>
          <w:kern w:val="0"/>
          <w:sz w:val="32"/>
          <w:szCs w:val="32"/>
          <w:lang w:val="en-US" w:eastAsia="zh-CN"/>
        </w:rPr>
        <w:t>等情况；</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五</w:t>
      </w:r>
      <w:r>
        <w:rPr>
          <w:rFonts w:hint="eastAsia" w:ascii="仿宋_GB2312" w:hAnsi="仿宋_GB2312" w:eastAsia="仿宋_GB2312" w:cs="仿宋_GB2312"/>
          <w:b w:val="0"/>
          <w:bCs w:val="0"/>
          <w:kern w:val="0"/>
          <w:sz w:val="32"/>
          <w:szCs w:val="32"/>
          <w:lang w:eastAsia="zh-CN"/>
        </w:rPr>
        <w:t>）查验结果与</w:t>
      </w:r>
      <w:r>
        <w:rPr>
          <w:rFonts w:hint="eastAsia" w:ascii="仿宋_GB2312" w:hAnsi="仿宋_GB2312" w:eastAsia="仿宋_GB2312" w:cs="仿宋_GB2312"/>
          <w:b w:val="0"/>
          <w:bCs w:val="0"/>
          <w:kern w:val="0"/>
          <w:sz w:val="32"/>
          <w:szCs w:val="32"/>
          <w:lang w:val="en-US" w:eastAsia="zh-CN"/>
        </w:rPr>
        <w:t>年度林业部门监测数据</w:t>
      </w:r>
      <w:r>
        <w:rPr>
          <w:rFonts w:hint="eastAsia" w:ascii="仿宋_GB2312" w:hAnsi="仿宋_GB2312" w:eastAsia="仿宋_GB2312" w:cs="仿宋_GB2312"/>
          <w:b w:val="0"/>
          <w:bCs w:val="0"/>
          <w:kern w:val="0"/>
          <w:sz w:val="32"/>
          <w:szCs w:val="32"/>
          <w:lang w:eastAsia="zh-CN"/>
        </w:rPr>
        <w:t>一致</w:t>
      </w:r>
      <w:r>
        <w:rPr>
          <w:rFonts w:hint="eastAsia" w:ascii="仿宋_GB2312" w:hAnsi="仿宋_GB2312" w:eastAsia="仿宋_GB2312" w:cs="仿宋_GB2312"/>
          <w:b w:val="0"/>
          <w:bCs w:val="0"/>
          <w:kern w:val="0"/>
          <w:sz w:val="32"/>
          <w:szCs w:val="32"/>
          <w:lang w:val="en-US" w:eastAsia="zh-CN"/>
        </w:rPr>
        <w:t>性情况</w:t>
      </w:r>
      <w:r>
        <w:rPr>
          <w:rFonts w:hint="eastAsia" w:ascii="仿宋_GB2312" w:hAnsi="仿宋_GB2312" w:eastAsia="仿宋_GB2312" w:cs="仿宋_GB2312"/>
          <w:b w:val="0"/>
          <w:bCs w:val="0"/>
          <w:kern w:val="0"/>
          <w:sz w:val="32"/>
          <w:szCs w:val="32"/>
          <w:lang w:eastAsia="zh-CN"/>
        </w:rPr>
        <w:t>；</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六</w:t>
      </w:r>
      <w:r>
        <w:rPr>
          <w:rFonts w:hint="eastAsia" w:ascii="仿宋_GB2312" w:hAnsi="仿宋_GB2312" w:eastAsia="仿宋_GB2312" w:cs="仿宋_GB2312"/>
          <w:b w:val="0"/>
          <w:bCs w:val="0"/>
          <w:kern w:val="0"/>
          <w:sz w:val="32"/>
          <w:szCs w:val="32"/>
          <w:lang w:eastAsia="zh-CN"/>
        </w:rPr>
        <w:t>）其他需要现地查验和说明的内容。</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left="0" w:leftChars="0" w:firstLine="640" w:firstLineChars="200"/>
        <w:textAlignment w:val="auto"/>
        <w:rPr>
          <w:rFonts w:hint="eastAsia" w:ascii="仿宋" w:hAnsi="仿宋" w:eastAsia="仿宋" w:cs="宋体"/>
          <w:b w:val="0"/>
          <w:bCs w:val="0"/>
          <w:kern w:val="0"/>
          <w:sz w:val="32"/>
          <w:szCs w:val="32"/>
        </w:rPr>
      </w:pPr>
      <w:r>
        <w:rPr>
          <w:rFonts w:hint="eastAsia" w:ascii="黑体" w:hAnsi="黑体" w:eastAsia="黑体" w:cs="黑体"/>
          <w:b w:val="0"/>
          <w:bCs w:val="0"/>
          <w:kern w:val="0"/>
          <w:sz w:val="32"/>
          <w:szCs w:val="32"/>
          <w:lang w:val="en-US" w:eastAsia="zh-CN"/>
        </w:rPr>
        <w:t>第十九条</w:t>
      </w:r>
      <w:r>
        <w:rPr>
          <w:rFonts w:hint="eastAsia" w:ascii="仿宋_GB2312" w:hAnsi="仿宋_GB2312" w:eastAsia="仿宋_GB2312" w:cs="仿宋_GB2312"/>
          <w:b w:val="0"/>
          <w:bCs w:val="0"/>
          <w:kern w:val="0"/>
          <w:sz w:val="32"/>
          <w:szCs w:val="32"/>
          <w:lang w:eastAsia="zh-CN"/>
        </w:rPr>
        <w:t xml:space="preserve"> 县级林业主管部门</w:t>
      </w:r>
      <w:r>
        <w:rPr>
          <w:rFonts w:hint="eastAsia" w:ascii="仿宋_GB2312" w:hAnsi="仿宋_GB2312" w:eastAsia="仿宋_GB2312" w:cs="仿宋_GB2312"/>
          <w:b w:val="0"/>
          <w:bCs w:val="0"/>
          <w:kern w:val="0"/>
          <w:sz w:val="32"/>
          <w:szCs w:val="32"/>
          <w:lang w:val="en-US" w:eastAsia="zh-CN"/>
        </w:rPr>
        <w:t>对建设项目申请使用的林地，</w:t>
      </w:r>
      <w:r>
        <w:rPr>
          <w:rFonts w:hint="eastAsia" w:ascii="仿宋_GB2312" w:hAnsi="仿宋_GB2312" w:eastAsia="仿宋_GB2312" w:cs="仿宋_GB2312"/>
          <w:b w:val="0"/>
          <w:bCs w:val="0"/>
          <w:kern w:val="0"/>
          <w:sz w:val="32"/>
          <w:szCs w:val="32"/>
          <w:lang w:eastAsia="zh-CN"/>
        </w:rPr>
        <w:t>应当在林地所在地的村（组）或者林场范围内，</w:t>
      </w:r>
      <w:r>
        <w:rPr>
          <w:rFonts w:hint="eastAsia" w:ascii="仿宋_GB2312" w:hAnsi="仿宋_GB2312" w:eastAsia="仿宋_GB2312" w:cs="仿宋_GB2312"/>
          <w:b w:val="0"/>
          <w:bCs w:val="0"/>
          <w:kern w:val="0"/>
          <w:sz w:val="32"/>
          <w:szCs w:val="32"/>
          <w:lang w:val="en-US" w:eastAsia="zh-CN"/>
        </w:rPr>
        <w:t>将</w:t>
      </w:r>
      <w:r>
        <w:rPr>
          <w:rFonts w:hint="eastAsia" w:ascii="仿宋_GB2312" w:hAnsi="仿宋_GB2312" w:eastAsia="仿宋_GB2312" w:cs="仿宋_GB2312"/>
          <w:b w:val="0"/>
          <w:bCs w:val="0"/>
          <w:kern w:val="0"/>
          <w:sz w:val="32"/>
          <w:szCs w:val="32"/>
          <w:lang w:eastAsia="zh-CN"/>
        </w:rPr>
        <w:t>申请使用林地的用途、范围、面积等内容进行公示，公示期不少于5个工作日。公示情况和第三人反馈意见</w:t>
      </w:r>
      <w:r>
        <w:rPr>
          <w:rFonts w:hint="eastAsia" w:ascii="仿宋_GB2312" w:hAnsi="仿宋_GB2312" w:eastAsia="仿宋_GB2312" w:cs="仿宋_GB2312"/>
          <w:b w:val="0"/>
          <w:bCs w:val="0"/>
          <w:kern w:val="0"/>
          <w:sz w:val="32"/>
          <w:szCs w:val="32"/>
          <w:lang w:val="en-US" w:eastAsia="zh-CN"/>
        </w:rPr>
        <w:t>应当</w:t>
      </w:r>
      <w:r>
        <w:rPr>
          <w:rFonts w:hint="eastAsia" w:ascii="仿宋_GB2312" w:hAnsi="仿宋_GB2312" w:eastAsia="仿宋_GB2312" w:cs="仿宋_GB2312"/>
          <w:b w:val="0"/>
          <w:bCs w:val="0"/>
          <w:kern w:val="0"/>
          <w:sz w:val="32"/>
          <w:szCs w:val="32"/>
          <w:lang w:eastAsia="zh-CN"/>
        </w:rPr>
        <w:t>由县级林业主管部门在上报的初步审查意见中予以说明，</w:t>
      </w:r>
      <w:r>
        <w:rPr>
          <w:rFonts w:hint="eastAsia" w:ascii="仿宋_GB2312" w:hAnsi="仿宋_GB2312" w:eastAsia="仿宋_GB2312" w:cs="仿宋_GB2312"/>
          <w:b w:val="0"/>
          <w:bCs w:val="0"/>
          <w:kern w:val="0"/>
          <w:sz w:val="32"/>
          <w:szCs w:val="32"/>
          <w:lang w:val="en-US" w:eastAsia="zh-CN"/>
        </w:rPr>
        <w:t>并</w:t>
      </w:r>
      <w:r>
        <w:rPr>
          <w:rFonts w:hint="eastAsia" w:ascii="仿宋_GB2312" w:hAnsi="仿宋_GB2312" w:eastAsia="仿宋_GB2312" w:cs="仿宋_GB2312"/>
          <w:b w:val="0"/>
          <w:bCs w:val="0"/>
          <w:kern w:val="0"/>
          <w:sz w:val="32"/>
          <w:szCs w:val="32"/>
          <w:lang w:eastAsia="zh-CN"/>
        </w:rPr>
        <w:t>负责</w:t>
      </w:r>
      <w:r>
        <w:rPr>
          <w:rFonts w:hint="eastAsia" w:ascii="仿宋_GB2312" w:hAnsi="仿宋_GB2312" w:eastAsia="仿宋_GB2312" w:cs="仿宋_GB2312"/>
          <w:b w:val="0"/>
          <w:bCs w:val="0"/>
          <w:kern w:val="0"/>
          <w:sz w:val="32"/>
          <w:szCs w:val="32"/>
          <w:lang w:val="en-US" w:eastAsia="zh-CN"/>
        </w:rPr>
        <w:t>对</w:t>
      </w:r>
      <w:r>
        <w:rPr>
          <w:rFonts w:hint="eastAsia" w:ascii="仿宋_GB2312" w:hAnsi="仿宋_GB2312" w:eastAsia="仿宋_GB2312" w:cs="仿宋_GB2312"/>
          <w:b w:val="0"/>
          <w:bCs w:val="0"/>
          <w:kern w:val="0"/>
          <w:sz w:val="32"/>
          <w:szCs w:val="32"/>
          <w:lang w:eastAsia="zh-CN"/>
        </w:rPr>
        <w:t>公示有关材料存档。已由人民政府及其自然资源部门依照法律法规规定组织公示公告的，林业主管部门不再另行组织。涉密的建设项目不进行公示。</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cs="宋体"/>
          <w:b w:val="0"/>
          <w:bCs w:val="0"/>
          <w:kern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二</w:t>
      </w:r>
      <w:r>
        <w:rPr>
          <w:rFonts w:hint="eastAsia" w:ascii="黑体" w:hAnsi="黑体" w:eastAsia="黑体" w:cs="黑体"/>
          <w:b w:val="0"/>
          <w:bCs w:val="0"/>
          <w:kern w:val="0"/>
          <w:sz w:val="32"/>
          <w:szCs w:val="32"/>
        </w:rPr>
        <w:t>十条</w:t>
      </w:r>
      <w:r>
        <w:rPr>
          <w:rFonts w:hint="eastAsia" w:ascii="仿宋_GB2312" w:hAnsi="仿宋_GB2312" w:eastAsia="仿宋_GB2312" w:cs="仿宋_GB2312"/>
          <w:b w:val="0"/>
          <w:bCs w:val="0"/>
          <w:kern w:val="0"/>
          <w:sz w:val="32"/>
          <w:szCs w:val="32"/>
          <w:lang w:eastAsia="zh-CN"/>
        </w:rPr>
        <w:t xml:space="preserve"> </w:t>
      </w:r>
      <w:r>
        <w:rPr>
          <w:rFonts w:hint="eastAsia" w:ascii="仿宋_GB2312" w:hAnsi="仿宋_GB2312" w:eastAsia="仿宋_GB2312" w:cs="仿宋_GB2312"/>
          <w:b w:val="0"/>
          <w:bCs w:val="0"/>
          <w:kern w:val="0"/>
          <w:sz w:val="32"/>
          <w:szCs w:val="32"/>
          <w:lang w:val="en-US" w:eastAsia="zh-CN"/>
        </w:rPr>
        <w:t>按照规定</w:t>
      </w:r>
      <w:r>
        <w:rPr>
          <w:rFonts w:hint="eastAsia" w:ascii="仿宋_GB2312" w:hAnsi="仿宋_GB2312" w:eastAsia="仿宋_GB2312" w:cs="仿宋_GB2312"/>
          <w:b w:val="0"/>
          <w:bCs w:val="0"/>
          <w:kern w:val="0"/>
          <w:sz w:val="32"/>
          <w:szCs w:val="32"/>
          <w:lang w:eastAsia="zh-CN"/>
        </w:rPr>
        <w:t>需要报上级林业主管部门审核审批的建设项目，下级林业主管部门应当在受理之日起20个工作日内提出</w:t>
      </w:r>
      <w:r>
        <w:rPr>
          <w:rFonts w:hint="eastAsia" w:ascii="仿宋_GB2312" w:hAnsi="仿宋_GB2312" w:eastAsia="仿宋_GB2312" w:cs="仿宋_GB2312"/>
          <w:b w:val="0"/>
          <w:bCs w:val="0"/>
          <w:kern w:val="0"/>
          <w:sz w:val="32"/>
          <w:szCs w:val="32"/>
          <w:lang w:val="en-US" w:eastAsia="zh-CN"/>
        </w:rPr>
        <w:t>初步</w:t>
      </w:r>
      <w:r>
        <w:rPr>
          <w:rFonts w:hint="eastAsia" w:ascii="仿宋_GB2312" w:hAnsi="仿宋_GB2312" w:eastAsia="仿宋_GB2312" w:cs="仿宋_GB2312"/>
          <w:b w:val="0"/>
          <w:bCs w:val="0"/>
          <w:kern w:val="0"/>
          <w:sz w:val="32"/>
          <w:szCs w:val="32"/>
          <w:lang w:eastAsia="zh-CN"/>
        </w:rPr>
        <w:t>审查意见，连同申报材料报上级林业主管部门。</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eastAsia="zh-CN"/>
        </w:rPr>
        <w:t>审查意见包括</w:t>
      </w:r>
      <w:r>
        <w:rPr>
          <w:rFonts w:hint="eastAsia" w:ascii="仿宋_GB2312" w:hAnsi="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eastAsia="zh-CN"/>
        </w:rPr>
        <w:t>项目基本情况，申请使用林地和采伐林木情况，符合林地保护利用规划</w:t>
      </w:r>
      <w:r>
        <w:rPr>
          <w:rFonts w:hint="eastAsia" w:ascii="仿宋_GB2312" w:hAnsi="仿宋_GB2312" w:eastAsia="仿宋_GB2312" w:cs="仿宋_GB2312"/>
          <w:b w:val="0"/>
          <w:bCs w:val="0"/>
          <w:kern w:val="0"/>
          <w:sz w:val="32"/>
          <w:szCs w:val="32"/>
          <w:lang w:val="en-US" w:eastAsia="zh-CN"/>
        </w:rPr>
        <w:t>情况，符合使用林地政策情况，</w:t>
      </w:r>
      <w:r>
        <w:rPr>
          <w:rFonts w:hint="eastAsia" w:ascii="仿宋_GB2312" w:hAnsi="仿宋_GB2312" w:eastAsia="仿宋_GB2312" w:cs="仿宋_GB2312"/>
          <w:b w:val="0"/>
          <w:bCs w:val="0"/>
          <w:kern w:val="0"/>
          <w:sz w:val="32"/>
          <w:szCs w:val="32"/>
          <w:lang w:eastAsia="zh-CN"/>
        </w:rPr>
        <w:t>以及现场查验、公示情况及结果等。</w:t>
      </w:r>
      <w:r>
        <w:rPr>
          <w:rFonts w:hint="eastAsia" w:ascii="仿宋_GB2312" w:hAnsi="仿宋_GB2312" w:eastAsia="仿宋_GB2312" w:cs="仿宋_GB2312"/>
          <w:b w:val="0"/>
          <w:bCs w:val="0"/>
          <w:kern w:val="0"/>
          <w:sz w:val="32"/>
          <w:szCs w:val="32"/>
          <w:lang w:val="en-US" w:eastAsia="zh-CN"/>
        </w:rPr>
        <w:t>涉及违法的应当说明违法使用林地情况及违法行为查处情况。</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cs="宋体"/>
          <w:b w:val="0"/>
          <w:bCs w:val="0"/>
          <w:kern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二十</w:t>
      </w:r>
      <w:r>
        <w:rPr>
          <w:rFonts w:hint="default" w:ascii="黑体" w:hAnsi="黑体" w:eastAsia="黑体" w:cs="黑体"/>
          <w:b w:val="0"/>
          <w:bCs w:val="0"/>
          <w:kern w:val="0"/>
          <w:sz w:val="32"/>
          <w:szCs w:val="32"/>
          <w:lang w:val="en-US" w:eastAsia="zh-CN"/>
        </w:rPr>
        <w:t>一</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kern w:val="0"/>
          <w:sz w:val="32"/>
          <w:szCs w:val="32"/>
          <w:lang w:eastAsia="zh-CN"/>
        </w:rPr>
        <w:t xml:space="preserve"> 建设项目使用林地实行网上和纸质材料并行</w:t>
      </w:r>
      <w:r>
        <w:rPr>
          <w:rFonts w:hint="eastAsia" w:ascii="仿宋_GB2312" w:hAnsi="仿宋_GB2312" w:eastAsia="仿宋_GB2312" w:cs="仿宋_GB2312"/>
          <w:b w:val="0"/>
          <w:bCs w:val="0"/>
          <w:kern w:val="0"/>
          <w:sz w:val="32"/>
          <w:szCs w:val="32"/>
          <w:lang w:val="en-US" w:eastAsia="zh-CN"/>
        </w:rPr>
        <w:t>审核审批</w:t>
      </w:r>
      <w:r>
        <w:rPr>
          <w:rFonts w:hint="eastAsia" w:ascii="仿宋_GB2312" w:hAnsi="仿宋_GB2312" w:eastAsia="仿宋_GB2312" w:cs="仿宋_GB2312"/>
          <w:b w:val="0"/>
          <w:bCs w:val="0"/>
          <w:kern w:val="0"/>
          <w:sz w:val="32"/>
          <w:szCs w:val="32"/>
          <w:lang w:eastAsia="zh-CN"/>
        </w:rPr>
        <w:t>。除涉密项目外，均应</w:t>
      </w:r>
      <w:r>
        <w:rPr>
          <w:rFonts w:hint="eastAsia" w:ascii="仿宋_GB2312" w:hAnsi="仿宋_GB2312" w:eastAsia="仿宋_GB2312" w:cs="仿宋_GB2312"/>
          <w:b w:val="0"/>
          <w:bCs w:val="0"/>
          <w:kern w:val="0"/>
          <w:sz w:val="32"/>
          <w:szCs w:val="32"/>
          <w:lang w:val="en-US" w:eastAsia="zh-CN"/>
        </w:rPr>
        <w:t>通过</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全国建设项目使用林地审核审批管理系统</w:t>
      </w:r>
      <w:r>
        <w:rPr>
          <w:rFonts w:hint="eastAsia" w:ascii="仿宋_GB2312" w:hAnsi="仿宋_GB2312" w:eastAsia="仿宋_GB2312" w:cs="仿宋_GB2312"/>
          <w:b w:val="0"/>
          <w:bCs w:val="0"/>
          <w:kern w:val="0"/>
          <w:sz w:val="32"/>
          <w:szCs w:val="32"/>
          <w:lang w:eastAsia="zh-CN"/>
        </w:rPr>
        <w:t>》</w:t>
      </w:r>
      <w:r>
        <w:rPr>
          <w:rFonts w:hint="eastAsia" w:ascii="仿宋_GB2312" w:hAnsi="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eastAsia="zh-CN"/>
        </w:rPr>
        <w:t>按程序申报、审核、审批。</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cs="宋体"/>
          <w:b w:val="0"/>
          <w:bCs w:val="0"/>
          <w:kern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二十</w:t>
      </w:r>
      <w:r>
        <w:rPr>
          <w:rFonts w:hint="default" w:ascii="黑体" w:hAnsi="黑体" w:eastAsia="黑体" w:cs="黑体"/>
          <w:b w:val="0"/>
          <w:bCs w:val="0"/>
          <w:kern w:val="0"/>
          <w:sz w:val="32"/>
          <w:szCs w:val="32"/>
          <w:lang w:val="en-US" w:eastAsia="zh-CN"/>
        </w:rPr>
        <w:t>二</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kern w:val="0"/>
          <w:sz w:val="32"/>
          <w:szCs w:val="32"/>
          <w:lang w:eastAsia="zh-CN"/>
        </w:rPr>
        <w:t xml:space="preserve"> 符合</w:t>
      </w:r>
      <w:r>
        <w:rPr>
          <w:rFonts w:hint="eastAsia" w:ascii="仿宋_GB2312" w:hAnsi="仿宋_GB2312" w:eastAsia="仿宋_GB2312" w:cs="仿宋_GB2312"/>
          <w:b w:val="0"/>
          <w:bCs w:val="0"/>
          <w:kern w:val="0"/>
          <w:sz w:val="32"/>
          <w:szCs w:val="32"/>
          <w:lang w:val="en-US" w:eastAsia="zh-CN"/>
        </w:rPr>
        <w:t>法律法规规定的条件，并且符合</w:t>
      </w:r>
      <w:r>
        <w:rPr>
          <w:rFonts w:hint="eastAsia" w:ascii="仿宋_GB2312" w:hAnsi="仿宋_GB2312" w:eastAsia="仿宋_GB2312" w:cs="仿宋_GB2312"/>
          <w:b w:val="0"/>
          <w:bCs w:val="0"/>
          <w:kern w:val="0"/>
          <w:sz w:val="32"/>
          <w:szCs w:val="32"/>
          <w:lang w:eastAsia="zh-CN"/>
        </w:rPr>
        <w:t>国家供地政策，</w:t>
      </w:r>
      <w:r>
        <w:rPr>
          <w:rFonts w:hint="eastAsia" w:ascii="仿宋_GB2312" w:hAnsi="仿宋_GB2312" w:eastAsia="仿宋_GB2312" w:cs="仿宋_GB2312"/>
          <w:b w:val="0"/>
          <w:bCs w:val="0"/>
          <w:kern w:val="0"/>
          <w:sz w:val="32"/>
          <w:szCs w:val="32"/>
          <w:lang w:val="en-US" w:eastAsia="zh-CN"/>
        </w:rPr>
        <w:t>对生态环境不会造成重大影响</w:t>
      </w:r>
      <w:r>
        <w:rPr>
          <w:rFonts w:hint="eastAsia" w:ascii="仿宋_GB2312" w:hAnsi="仿宋_GB2312" w:eastAsia="仿宋_GB2312" w:cs="仿宋_GB2312"/>
          <w:b w:val="0"/>
          <w:bCs w:val="0"/>
          <w:kern w:val="0"/>
          <w:sz w:val="32"/>
          <w:szCs w:val="32"/>
          <w:lang w:eastAsia="zh-CN"/>
        </w:rPr>
        <w:t>，有审核审批权的林业主管部门应当</w:t>
      </w:r>
      <w:r>
        <w:rPr>
          <w:rFonts w:hint="eastAsia" w:ascii="仿宋_GB2312" w:hAnsi="仿宋_GB2312" w:eastAsia="仿宋_GB2312" w:cs="仿宋_GB2312"/>
          <w:b w:val="0"/>
          <w:bCs w:val="0"/>
          <w:kern w:val="0"/>
          <w:sz w:val="32"/>
          <w:szCs w:val="32"/>
          <w:lang w:val="en-US" w:eastAsia="zh-CN"/>
        </w:rPr>
        <w:t>按照本细则规定，</w:t>
      </w:r>
      <w:r>
        <w:rPr>
          <w:rFonts w:hint="eastAsia" w:ascii="仿宋_GB2312" w:hAnsi="仿宋_GB2312" w:eastAsia="仿宋_GB2312" w:cs="仿宋_GB2312"/>
          <w:b w:val="0"/>
          <w:bCs w:val="0"/>
          <w:kern w:val="0"/>
          <w:sz w:val="32"/>
          <w:szCs w:val="32"/>
          <w:lang w:eastAsia="zh-CN"/>
        </w:rPr>
        <w:t>作出准予使用林地的行政许可决定，向用地单位或者个人核发准予行政许可决定书。准予行政许可决定书</w:t>
      </w:r>
      <w:r>
        <w:rPr>
          <w:rFonts w:hint="eastAsia" w:ascii="仿宋_GB2312" w:hAnsi="仿宋_GB2312" w:eastAsia="仿宋_GB2312" w:cs="仿宋_GB2312"/>
          <w:b w:val="0"/>
          <w:bCs w:val="0"/>
          <w:kern w:val="0"/>
          <w:sz w:val="32"/>
          <w:szCs w:val="32"/>
          <w:lang w:val="en-US" w:eastAsia="zh-CN"/>
        </w:rPr>
        <w:t>有效期两年。</w:t>
      </w:r>
      <w:r>
        <w:rPr>
          <w:rFonts w:hint="eastAsia" w:ascii="仿宋_GB2312" w:hAnsi="仿宋_GB2312" w:eastAsia="仿宋_GB2312" w:cs="仿宋_GB2312"/>
          <w:b w:val="0"/>
          <w:bCs w:val="0"/>
          <w:kern w:val="0"/>
          <w:sz w:val="32"/>
          <w:szCs w:val="32"/>
          <w:lang w:eastAsia="zh-CN"/>
        </w:rPr>
        <w:t>不符合上述条件的，林业主管部门应当作出不予使用林地的行政许可决定，向用地单位或者个人核发不予行政许可决定书，并告知不予许可的理由。</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有审核审批权的林业主管部门对用地单位和个人提出的使用林地申请，应当在《中华人民共和国行政许可法》规定的期限内作出行政许可决定。</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cs="宋体"/>
          <w:b w:val="0"/>
          <w:bCs w:val="0"/>
          <w:kern w:val="0"/>
          <w:sz w:val="32"/>
          <w:szCs w:val="32"/>
          <w:lang w:val="en-US" w:eastAsia="zh-CN"/>
        </w:rPr>
      </w:pPr>
      <w:r>
        <w:rPr>
          <w:rFonts w:hint="eastAsia" w:ascii="黑体" w:hAnsi="黑体" w:eastAsia="黑体" w:cs="黑体"/>
          <w:b w:val="0"/>
          <w:bCs w:val="0"/>
          <w:kern w:val="0"/>
          <w:sz w:val="32"/>
          <w:szCs w:val="32"/>
          <w:lang w:val="en-US" w:eastAsia="zh-CN"/>
        </w:rPr>
        <w:t>第二十</w:t>
      </w:r>
      <w:r>
        <w:rPr>
          <w:rFonts w:hint="default" w:ascii="黑体" w:hAnsi="黑体" w:eastAsia="黑体" w:cs="黑体"/>
          <w:b w:val="0"/>
          <w:bCs w:val="0"/>
          <w:kern w:val="0"/>
          <w:sz w:val="32"/>
          <w:szCs w:val="32"/>
          <w:lang w:val="en-US" w:eastAsia="zh-CN"/>
        </w:rPr>
        <w:t>三</w:t>
      </w:r>
      <w:r>
        <w:rPr>
          <w:rFonts w:hint="eastAsia" w:ascii="黑体" w:hAnsi="黑体" w:eastAsia="黑体" w:cs="黑体"/>
          <w:b w:val="0"/>
          <w:bCs w:val="0"/>
          <w:kern w:val="0"/>
          <w:sz w:val="32"/>
          <w:szCs w:val="32"/>
          <w:lang w:val="en-US" w:eastAsia="zh-CN"/>
        </w:rPr>
        <w:t>条</w:t>
      </w:r>
      <w:r>
        <w:rPr>
          <w:rFonts w:hint="eastAsia" w:ascii="仿宋_GB2312" w:hAnsi="仿宋_GB2312" w:eastAsia="仿宋_GB2312" w:cs="仿宋_GB2312"/>
          <w:b w:val="0"/>
          <w:bCs w:val="0"/>
          <w:kern w:val="0"/>
          <w:sz w:val="32"/>
          <w:szCs w:val="32"/>
          <w:lang w:val="en-US" w:eastAsia="zh-CN"/>
        </w:rPr>
        <w:t xml:space="preserve"> 有审核审批权的林业主管部门作出的准予、不予、变更、延续行政许可决定，应当抄送下级林业主管部门。省林业局作出的准予、不予、变更、延续行政许可决定还应当抄送国家林业和草原局派驻本省的森林资源监督机构。</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设区市、县级林业主管部门作出的行政许可决定应当按季度报送省林业局。可以公开的使用林地项目，应当通过网站等方式向社会公布。</w:t>
      </w:r>
    </w:p>
    <w:p>
      <w:pPr>
        <w:keepNext w:val="0"/>
        <w:keepLines w:val="0"/>
        <w:pageBreakBefore w:val="0"/>
        <w:widowControl w:val="0"/>
        <w:shd w:val="clear" w:color="auto"/>
        <w:kinsoku/>
        <w:wordWrap/>
        <w:overflowPunct/>
        <w:topLinePunct w:val="0"/>
        <w:autoSpaceDE/>
        <w:autoSpaceDN/>
        <w:bidi w:val="0"/>
        <w:adjustRightInd/>
        <w:snapToGrid/>
        <w:spacing w:line="572" w:lineRule="exact"/>
        <w:jc w:val="center"/>
        <w:textAlignment w:val="auto"/>
        <w:rPr>
          <w:rFonts w:hint="eastAsia" w:ascii="黑体" w:hAnsi="黑体" w:eastAsia="黑体" w:cs="宋体"/>
          <w:b w:val="0"/>
          <w:bCs w:val="0"/>
          <w:kern w:val="0"/>
          <w:sz w:val="32"/>
          <w:szCs w:val="32"/>
          <w:lang w:val="en-US" w:eastAsia="zh-CN"/>
        </w:rPr>
      </w:pPr>
      <w:r>
        <w:rPr>
          <w:rFonts w:hint="eastAsia" w:ascii="黑体" w:hAnsi="黑体" w:eastAsia="黑体" w:cs="宋体"/>
          <w:b w:val="0"/>
          <w:bCs w:val="0"/>
          <w:kern w:val="0"/>
          <w:sz w:val="32"/>
          <w:szCs w:val="32"/>
          <w:lang w:val="en-US" w:eastAsia="zh-CN"/>
        </w:rPr>
        <w:t>第五章  临时使用林地管理</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default" w:ascii="仿宋" w:hAnsi="仿宋" w:eastAsia="仿宋" w:cs="宋体"/>
          <w:b w:val="0"/>
          <w:bCs w:val="0"/>
          <w:kern w:val="0"/>
          <w:sz w:val="32"/>
          <w:szCs w:val="32"/>
          <w:lang w:val="en-US" w:eastAsia="zh-CN"/>
        </w:rPr>
      </w:pPr>
      <w:r>
        <w:rPr>
          <w:rFonts w:hint="eastAsia" w:ascii="黑体" w:hAnsi="黑体" w:eastAsia="黑体" w:cs="黑体"/>
          <w:b w:val="0"/>
          <w:bCs w:val="0"/>
          <w:kern w:val="0"/>
          <w:sz w:val="32"/>
          <w:szCs w:val="32"/>
          <w:lang w:val="en-US" w:eastAsia="zh-CN"/>
        </w:rPr>
        <w:t>第二十四条</w:t>
      </w:r>
      <w:r>
        <w:rPr>
          <w:rFonts w:hint="eastAsia" w:ascii="仿宋_GB2312" w:hAnsi="仿宋_GB2312" w:eastAsia="仿宋_GB2312" w:cs="仿宋_GB2312"/>
          <w:b w:val="0"/>
          <w:bCs w:val="0"/>
          <w:kern w:val="0"/>
          <w:sz w:val="32"/>
          <w:szCs w:val="32"/>
          <w:lang w:val="en-US" w:eastAsia="zh-CN"/>
        </w:rPr>
        <w:t xml:space="preserve"> 县级以上林业</w:t>
      </w:r>
      <w:r>
        <w:rPr>
          <w:rFonts w:hint="default" w:ascii="仿宋_GB2312" w:hAnsi="仿宋_GB2312" w:eastAsia="仿宋_GB2312" w:cs="仿宋_GB2312"/>
          <w:b w:val="0"/>
          <w:bCs w:val="0"/>
          <w:kern w:val="0"/>
          <w:sz w:val="32"/>
          <w:szCs w:val="32"/>
          <w:lang w:val="en-US" w:eastAsia="zh-CN"/>
        </w:rPr>
        <w:t>主管部门对临时使用林地的建设项目，</w:t>
      </w:r>
      <w:r>
        <w:rPr>
          <w:rFonts w:hint="eastAsia" w:ascii="仿宋_GB2312" w:hAnsi="仿宋_GB2312" w:eastAsia="仿宋_GB2312" w:cs="仿宋_GB2312"/>
          <w:b w:val="0"/>
          <w:bCs w:val="0"/>
          <w:kern w:val="0"/>
          <w:sz w:val="32"/>
          <w:szCs w:val="32"/>
          <w:lang w:val="en-US" w:eastAsia="zh-CN"/>
        </w:rPr>
        <w:t>应当依法</w:t>
      </w:r>
      <w:r>
        <w:rPr>
          <w:rFonts w:hint="default" w:ascii="仿宋_GB2312" w:hAnsi="仿宋_GB2312" w:eastAsia="仿宋_GB2312" w:cs="仿宋_GB2312"/>
          <w:b w:val="0"/>
          <w:bCs w:val="0"/>
          <w:kern w:val="0"/>
          <w:sz w:val="32"/>
          <w:szCs w:val="32"/>
          <w:lang w:val="en-US" w:eastAsia="zh-CN"/>
        </w:rPr>
        <w:t>审批</w:t>
      </w:r>
      <w:r>
        <w:rPr>
          <w:rFonts w:hint="eastAsia" w:ascii="仿宋_GB2312" w:hAnsi="仿宋_GB2312" w:eastAsia="仿宋_GB2312" w:cs="仿宋_GB2312"/>
          <w:b w:val="0"/>
          <w:bCs w:val="0"/>
          <w:kern w:val="0"/>
          <w:sz w:val="32"/>
          <w:szCs w:val="32"/>
          <w:lang w:val="en-US" w:eastAsia="zh-CN"/>
        </w:rPr>
        <w:t>，</w:t>
      </w:r>
      <w:r>
        <w:rPr>
          <w:rFonts w:hint="default" w:ascii="仿宋_GB2312" w:hAnsi="仿宋_GB2312" w:eastAsia="仿宋_GB2312" w:cs="仿宋_GB2312"/>
          <w:b w:val="0"/>
          <w:bCs w:val="0"/>
          <w:kern w:val="0"/>
          <w:sz w:val="32"/>
          <w:szCs w:val="32"/>
          <w:lang w:val="en-US" w:eastAsia="zh-CN"/>
        </w:rPr>
        <w:t>不得以临时用地名义批准永久</w:t>
      </w:r>
      <w:r>
        <w:rPr>
          <w:rFonts w:hint="eastAsia" w:ascii="仿宋_GB2312" w:hAnsi="仿宋_GB2312" w:eastAsia="仿宋_GB2312" w:cs="仿宋_GB2312"/>
          <w:b w:val="0"/>
          <w:bCs w:val="0"/>
          <w:kern w:val="0"/>
          <w:sz w:val="32"/>
          <w:szCs w:val="32"/>
          <w:lang w:val="en-US" w:eastAsia="zh-CN"/>
        </w:rPr>
        <w:t>占用</w:t>
      </w:r>
      <w:r>
        <w:rPr>
          <w:rFonts w:hint="default" w:ascii="仿宋_GB2312" w:hAnsi="仿宋_GB2312" w:eastAsia="仿宋_GB2312" w:cs="仿宋_GB2312"/>
          <w:b w:val="0"/>
          <w:bCs w:val="0"/>
          <w:kern w:val="0"/>
          <w:sz w:val="32"/>
          <w:szCs w:val="32"/>
          <w:lang w:val="en-US" w:eastAsia="zh-CN"/>
        </w:rPr>
        <w:t>林地。</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default" w:ascii="仿宋" w:hAnsi="仿宋" w:eastAsia="仿宋" w:cs="宋体"/>
          <w:b w:val="0"/>
          <w:bCs w:val="0"/>
          <w:kern w:val="0"/>
          <w:sz w:val="32"/>
          <w:szCs w:val="32"/>
          <w:lang w:val="en-US" w:eastAsia="zh-CN"/>
        </w:rPr>
      </w:pPr>
      <w:r>
        <w:rPr>
          <w:rFonts w:hint="eastAsia" w:ascii="黑体" w:hAnsi="黑体" w:eastAsia="黑体" w:cs="黑体"/>
          <w:b w:val="0"/>
          <w:bCs w:val="0"/>
          <w:kern w:val="0"/>
          <w:sz w:val="32"/>
          <w:szCs w:val="32"/>
          <w:lang w:val="en-US" w:eastAsia="zh-CN"/>
        </w:rPr>
        <w:t>第二十五条</w:t>
      </w:r>
      <w:r>
        <w:rPr>
          <w:rFonts w:hint="eastAsia" w:ascii="仿宋_GB2312" w:hAnsi="仿宋_GB2312" w:eastAsia="仿宋_GB2312" w:cs="仿宋_GB2312"/>
          <w:b w:val="0"/>
          <w:bCs w:val="0"/>
          <w:kern w:val="0"/>
          <w:sz w:val="32"/>
          <w:szCs w:val="32"/>
          <w:lang w:val="en-US" w:eastAsia="zh-CN"/>
        </w:rPr>
        <w:t xml:space="preserve"> </w:t>
      </w:r>
      <w:r>
        <w:rPr>
          <w:rFonts w:hint="default" w:ascii="仿宋_GB2312" w:hAnsi="仿宋_GB2312" w:eastAsia="仿宋_GB2312" w:cs="仿宋_GB2312"/>
          <w:b w:val="0"/>
          <w:bCs w:val="0"/>
          <w:kern w:val="0"/>
          <w:sz w:val="32"/>
          <w:szCs w:val="32"/>
          <w:lang w:val="en-US" w:eastAsia="zh-CN"/>
        </w:rPr>
        <w:t>临时使用林地选址应当遵循生态保护优先、合理使用的原则。除项目确需建设且难以避让外，临时使用林地原则上不得使用乔木林地。禁止在自然保护地以及易发生崩塌、滑坡和泥石流区域临时使用林地进行采石、挖沙、取土等。禁止以生态修复、环境治理、宕口整治等为名临时使用林地进行采石、挖沙、取土等。</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firstLine="640" w:firstLineChars="200"/>
        <w:jc w:val="both"/>
        <w:textAlignment w:val="auto"/>
        <w:rPr>
          <w:rFonts w:hint="eastAsia"/>
          <w:color w:val="auto"/>
          <w:lang w:eastAsia="zh-CN"/>
        </w:rPr>
      </w:pPr>
      <w:r>
        <w:rPr>
          <w:rFonts w:hint="eastAsia" w:ascii="黑体" w:hAnsi="黑体" w:eastAsia="黑体" w:cs="黑体"/>
          <w:b w:val="0"/>
          <w:bCs w:val="0"/>
          <w:color w:val="auto"/>
          <w:kern w:val="0"/>
          <w:sz w:val="32"/>
          <w:szCs w:val="32"/>
          <w:lang w:val="en-US" w:eastAsia="zh-CN"/>
        </w:rPr>
        <w:t>第二十六条</w:t>
      </w:r>
      <w:r>
        <w:rPr>
          <w:rFonts w:hint="eastAsia" w:ascii="仿宋_GB2312" w:hAnsi="仿宋_GB2312" w:eastAsia="仿宋_GB2312" w:cs="仿宋_GB2312"/>
          <w:b w:val="0"/>
          <w:bCs w:val="0"/>
          <w:kern w:val="0"/>
          <w:sz w:val="32"/>
          <w:szCs w:val="32"/>
          <w:lang w:val="en-US" w:eastAsia="zh-CN"/>
        </w:rPr>
        <w:t xml:space="preserve"> 县级以上林业</w:t>
      </w:r>
      <w:r>
        <w:rPr>
          <w:rFonts w:hint="default" w:ascii="仿宋_GB2312" w:hAnsi="仿宋_GB2312" w:eastAsia="仿宋_GB2312" w:cs="仿宋_GB2312"/>
          <w:b w:val="0"/>
          <w:bCs w:val="0"/>
          <w:kern w:val="0"/>
          <w:sz w:val="32"/>
          <w:szCs w:val="32"/>
          <w:lang w:val="en-US" w:eastAsia="zh-CN"/>
        </w:rPr>
        <w:t>主管部门</w:t>
      </w:r>
      <w:r>
        <w:rPr>
          <w:rFonts w:hint="eastAsia" w:ascii="仿宋_GB2312" w:hAnsi="仿宋_GB2312" w:eastAsia="仿宋_GB2312" w:cs="仿宋_GB2312"/>
          <w:b w:val="0"/>
          <w:bCs w:val="0"/>
          <w:kern w:val="0"/>
          <w:sz w:val="32"/>
          <w:szCs w:val="32"/>
          <w:lang w:val="en-US" w:eastAsia="zh-CN"/>
        </w:rPr>
        <w:t>应当</w:t>
      </w:r>
      <w:r>
        <w:rPr>
          <w:rFonts w:hint="default" w:ascii="仿宋_GB2312" w:hAnsi="仿宋_GB2312" w:eastAsia="仿宋_GB2312" w:cs="仿宋_GB2312"/>
          <w:b w:val="0"/>
          <w:bCs w:val="0"/>
          <w:kern w:val="0"/>
          <w:sz w:val="32"/>
          <w:szCs w:val="32"/>
          <w:lang w:val="en-US" w:eastAsia="zh-CN"/>
        </w:rPr>
        <w:t>强化临时使用林地监管</w:t>
      </w:r>
      <w:r>
        <w:rPr>
          <w:rFonts w:hint="eastAsia" w:ascii="仿宋_GB2312" w:hAnsi="仿宋_GB2312" w:eastAsia="仿宋_GB2312" w:cs="仿宋_GB2312"/>
          <w:b w:val="0"/>
          <w:bCs w:val="0"/>
          <w:kern w:val="0"/>
          <w:sz w:val="32"/>
          <w:szCs w:val="32"/>
          <w:lang w:val="en-US" w:eastAsia="zh-CN"/>
        </w:rPr>
        <w:t>，</w:t>
      </w:r>
      <w:r>
        <w:rPr>
          <w:rFonts w:hint="default" w:ascii="仿宋_GB2312" w:hAnsi="仿宋_GB2312" w:eastAsia="仿宋_GB2312" w:cs="仿宋_GB2312"/>
          <w:b w:val="0"/>
          <w:bCs w:val="0"/>
          <w:kern w:val="0"/>
          <w:sz w:val="32"/>
          <w:szCs w:val="32"/>
          <w:lang w:val="en-US" w:eastAsia="zh-CN"/>
        </w:rPr>
        <w:t>对提交的恢复植被和林业生产条件方案的可行性进行评估，经评估不可行的</w:t>
      </w:r>
      <w:r>
        <w:rPr>
          <w:rFonts w:hint="eastAsia" w:ascii="仿宋_GB2312" w:hAnsi="仿宋_GB2312" w:eastAsia="仿宋_GB2312" w:cs="仿宋_GB2312"/>
          <w:b w:val="0"/>
          <w:bCs w:val="0"/>
          <w:kern w:val="0"/>
          <w:sz w:val="32"/>
          <w:szCs w:val="32"/>
          <w:lang w:val="en-US" w:eastAsia="zh-CN"/>
        </w:rPr>
        <w:t>应当</w:t>
      </w:r>
      <w:r>
        <w:rPr>
          <w:rFonts w:hint="default" w:ascii="仿宋_GB2312" w:hAnsi="仿宋_GB2312" w:eastAsia="仿宋_GB2312" w:cs="仿宋_GB2312"/>
          <w:b w:val="0"/>
          <w:bCs w:val="0"/>
          <w:kern w:val="0"/>
          <w:sz w:val="32"/>
          <w:szCs w:val="32"/>
          <w:lang w:val="en-US" w:eastAsia="zh-CN"/>
        </w:rPr>
        <w:t>要求用地单位或者个人</w:t>
      </w:r>
      <w:r>
        <w:rPr>
          <w:rFonts w:hint="eastAsia" w:ascii="仿宋_GB2312" w:hAnsi="仿宋_GB2312" w:eastAsia="仿宋_GB2312" w:cs="仿宋_GB2312"/>
          <w:b w:val="0"/>
          <w:bCs w:val="0"/>
          <w:kern w:val="0"/>
          <w:sz w:val="32"/>
          <w:szCs w:val="32"/>
          <w:lang w:val="en-US" w:eastAsia="zh-CN"/>
        </w:rPr>
        <w:t>按规定</w:t>
      </w:r>
      <w:r>
        <w:rPr>
          <w:rFonts w:hint="default" w:ascii="仿宋_GB2312" w:hAnsi="仿宋_GB2312" w:eastAsia="仿宋_GB2312" w:cs="仿宋_GB2312"/>
          <w:b w:val="0"/>
          <w:bCs w:val="0"/>
          <w:kern w:val="0"/>
          <w:sz w:val="32"/>
          <w:szCs w:val="32"/>
          <w:lang w:val="en-US" w:eastAsia="zh-CN"/>
        </w:rPr>
        <w:t>修改。对未按临时用地批准内容使用林地的，</w:t>
      </w:r>
      <w:r>
        <w:rPr>
          <w:rFonts w:hint="eastAsia" w:ascii="仿宋_GB2312" w:hAnsi="仿宋_GB2312" w:eastAsia="仿宋_GB2312" w:cs="仿宋_GB2312"/>
          <w:b w:val="0"/>
          <w:bCs w:val="0"/>
          <w:kern w:val="0"/>
          <w:sz w:val="32"/>
          <w:szCs w:val="32"/>
          <w:lang w:val="en-US" w:eastAsia="zh-CN"/>
        </w:rPr>
        <w:t>应当</w:t>
      </w:r>
      <w:r>
        <w:rPr>
          <w:rFonts w:hint="default" w:ascii="仿宋_GB2312" w:hAnsi="仿宋_GB2312" w:eastAsia="仿宋_GB2312" w:cs="仿宋_GB2312"/>
          <w:b w:val="0"/>
          <w:bCs w:val="0"/>
          <w:kern w:val="0"/>
          <w:sz w:val="32"/>
          <w:szCs w:val="32"/>
          <w:lang w:val="en-US" w:eastAsia="zh-CN"/>
        </w:rPr>
        <w:t>责令用地单位或者个人限期改正。</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cs="宋体"/>
          <w:b w:val="0"/>
          <w:bCs w:val="0"/>
          <w:color w:val="auto"/>
          <w:kern w:val="0"/>
          <w:sz w:val="32"/>
          <w:szCs w:val="32"/>
        </w:rPr>
      </w:pPr>
      <w:r>
        <w:rPr>
          <w:rFonts w:hint="eastAsia" w:ascii="黑体" w:hAnsi="黑体" w:eastAsia="黑体" w:cs="黑体"/>
          <w:b w:val="0"/>
          <w:bCs w:val="0"/>
          <w:color w:val="auto"/>
          <w:kern w:val="0"/>
          <w:sz w:val="32"/>
          <w:szCs w:val="32"/>
        </w:rPr>
        <w:t>第</w:t>
      </w:r>
      <w:r>
        <w:rPr>
          <w:rFonts w:hint="eastAsia" w:ascii="黑体" w:hAnsi="黑体" w:eastAsia="黑体" w:cs="黑体"/>
          <w:b w:val="0"/>
          <w:bCs w:val="0"/>
          <w:color w:val="auto"/>
          <w:kern w:val="0"/>
          <w:sz w:val="32"/>
          <w:szCs w:val="32"/>
          <w:lang w:val="en-US" w:eastAsia="zh-CN"/>
        </w:rPr>
        <w:t>二十七</w:t>
      </w:r>
      <w:r>
        <w:rPr>
          <w:rFonts w:hint="eastAsia" w:ascii="黑体" w:hAnsi="黑体" w:eastAsia="黑体" w:cs="黑体"/>
          <w:b w:val="0"/>
          <w:bCs w:val="0"/>
          <w:color w:val="auto"/>
          <w:kern w:val="0"/>
          <w:sz w:val="32"/>
          <w:szCs w:val="32"/>
        </w:rPr>
        <w:t>条</w:t>
      </w:r>
      <w:r>
        <w:rPr>
          <w:rFonts w:hint="eastAsia" w:ascii="仿宋_GB2312" w:hAnsi="仿宋_GB2312" w:eastAsia="仿宋_GB2312" w:cs="仿宋_GB2312"/>
          <w:b w:val="0"/>
          <w:bCs w:val="0"/>
          <w:kern w:val="0"/>
          <w:sz w:val="32"/>
          <w:szCs w:val="32"/>
          <w:lang w:eastAsia="zh-CN"/>
        </w:rPr>
        <w:t xml:space="preserve"> 建设项目临时</w:t>
      </w:r>
      <w:r>
        <w:rPr>
          <w:rFonts w:hint="eastAsia" w:ascii="仿宋_GB2312" w:hAnsi="仿宋_GB2312" w:eastAsia="仿宋_GB2312" w:cs="仿宋_GB2312"/>
          <w:b w:val="0"/>
          <w:bCs w:val="0"/>
          <w:kern w:val="0"/>
          <w:sz w:val="32"/>
          <w:szCs w:val="32"/>
          <w:lang w:val="en-US" w:eastAsia="zh-CN"/>
        </w:rPr>
        <w:t>使用</w:t>
      </w:r>
      <w:r>
        <w:rPr>
          <w:rFonts w:hint="eastAsia" w:ascii="仿宋_GB2312" w:hAnsi="仿宋_GB2312" w:eastAsia="仿宋_GB2312" w:cs="仿宋_GB2312"/>
          <w:b w:val="0"/>
          <w:bCs w:val="0"/>
          <w:kern w:val="0"/>
          <w:sz w:val="32"/>
          <w:szCs w:val="32"/>
          <w:lang w:eastAsia="zh-CN"/>
        </w:rPr>
        <w:t>林地期满后一年内，用地单位</w:t>
      </w:r>
      <w:r>
        <w:rPr>
          <w:rFonts w:hint="eastAsia" w:ascii="仿宋_GB2312" w:hAnsi="仿宋_GB2312" w:eastAsia="仿宋_GB2312" w:cs="仿宋_GB2312"/>
          <w:b w:val="0"/>
          <w:bCs w:val="0"/>
          <w:kern w:val="0"/>
          <w:sz w:val="32"/>
          <w:szCs w:val="32"/>
          <w:lang w:val="en-US" w:eastAsia="zh-CN"/>
        </w:rPr>
        <w:t>或者个人</w:t>
      </w:r>
      <w:r>
        <w:rPr>
          <w:rFonts w:hint="eastAsia" w:ascii="仿宋_GB2312" w:hAnsi="仿宋_GB2312" w:eastAsia="仿宋_GB2312" w:cs="仿宋_GB2312"/>
          <w:b w:val="0"/>
          <w:bCs w:val="0"/>
          <w:kern w:val="0"/>
          <w:sz w:val="32"/>
          <w:szCs w:val="32"/>
          <w:lang w:eastAsia="zh-CN"/>
        </w:rPr>
        <w:t>应当恢复</w:t>
      </w:r>
      <w:r>
        <w:rPr>
          <w:rFonts w:hint="eastAsia" w:ascii="仿宋_GB2312" w:hAnsi="仿宋_GB2312" w:eastAsia="仿宋_GB2312" w:cs="仿宋_GB2312"/>
          <w:b w:val="0"/>
          <w:bCs w:val="0"/>
          <w:kern w:val="0"/>
          <w:sz w:val="32"/>
          <w:szCs w:val="32"/>
          <w:lang w:val="en-US" w:eastAsia="zh-CN"/>
        </w:rPr>
        <w:t>植被和林业生产条件</w:t>
      </w:r>
      <w:r>
        <w:rPr>
          <w:rFonts w:hint="eastAsia" w:ascii="仿宋_GB2312" w:hAnsi="仿宋_GB2312" w:eastAsia="仿宋_GB2312" w:cs="仿宋_GB2312"/>
          <w:b w:val="0"/>
          <w:bCs w:val="0"/>
          <w:kern w:val="0"/>
          <w:sz w:val="32"/>
          <w:szCs w:val="32"/>
          <w:lang w:eastAsia="zh-CN"/>
        </w:rPr>
        <w:t>。县级林业主管部门应当及时督促用地单位</w:t>
      </w:r>
      <w:r>
        <w:rPr>
          <w:rFonts w:hint="eastAsia" w:ascii="仿宋_GB2312" w:hAnsi="仿宋_GB2312" w:eastAsia="仿宋_GB2312" w:cs="仿宋_GB2312"/>
          <w:b w:val="0"/>
          <w:bCs w:val="0"/>
          <w:kern w:val="0"/>
          <w:sz w:val="32"/>
          <w:szCs w:val="32"/>
          <w:lang w:val="en-US" w:eastAsia="zh-CN"/>
        </w:rPr>
        <w:t>或者个人</w:t>
      </w:r>
      <w:r>
        <w:rPr>
          <w:rFonts w:hint="eastAsia" w:ascii="仿宋_GB2312" w:hAnsi="仿宋_GB2312" w:eastAsia="仿宋_GB2312" w:cs="仿宋_GB2312"/>
          <w:b w:val="0"/>
          <w:bCs w:val="0"/>
          <w:kern w:val="0"/>
          <w:sz w:val="32"/>
          <w:szCs w:val="32"/>
          <w:lang w:eastAsia="zh-CN"/>
        </w:rPr>
        <w:t>按照方案恢复</w:t>
      </w:r>
      <w:r>
        <w:rPr>
          <w:rFonts w:hint="eastAsia" w:ascii="仿宋_GB2312" w:hAnsi="仿宋_GB2312" w:eastAsia="仿宋_GB2312" w:cs="仿宋_GB2312"/>
          <w:b w:val="0"/>
          <w:bCs w:val="0"/>
          <w:kern w:val="0"/>
          <w:sz w:val="32"/>
          <w:szCs w:val="32"/>
          <w:lang w:val="en-US" w:eastAsia="zh-CN"/>
        </w:rPr>
        <w:t>植被和林业生产条件</w:t>
      </w:r>
      <w:r>
        <w:rPr>
          <w:rFonts w:hint="eastAsia" w:ascii="仿宋_GB2312" w:hAnsi="仿宋_GB2312" w:eastAsia="仿宋_GB2312" w:cs="仿宋_GB2312"/>
          <w:b w:val="0"/>
          <w:bCs w:val="0"/>
          <w:kern w:val="0"/>
          <w:sz w:val="32"/>
          <w:szCs w:val="32"/>
          <w:lang w:eastAsia="zh-CN"/>
        </w:rPr>
        <w:t>，验收</w:t>
      </w:r>
      <w:r>
        <w:rPr>
          <w:rFonts w:hint="eastAsia" w:ascii="仿宋_GB2312" w:hAnsi="仿宋_GB2312" w:eastAsia="仿宋_GB2312" w:cs="仿宋_GB2312"/>
          <w:b w:val="0"/>
          <w:bCs w:val="0"/>
          <w:kern w:val="0"/>
          <w:sz w:val="32"/>
          <w:szCs w:val="32"/>
          <w:lang w:val="en-US" w:eastAsia="zh-CN"/>
        </w:rPr>
        <w:t>合格</w:t>
      </w:r>
      <w:r>
        <w:rPr>
          <w:rFonts w:hint="eastAsia" w:ascii="仿宋_GB2312" w:hAnsi="仿宋_GB2312" w:eastAsia="仿宋_GB2312" w:cs="仿宋_GB2312"/>
          <w:b w:val="0"/>
          <w:bCs w:val="0"/>
          <w:kern w:val="0"/>
          <w:sz w:val="32"/>
          <w:szCs w:val="32"/>
          <w:lang w:eastAsia="zh-CN"/>
        </w:rPr>
        <w:t>后，交还原林地所有权人或使用权人。</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对于</w:t>
      </w:r>
      <w:r>
        <w:rPr>
          <w:rFonts w:hint="eastAsia" w:ascii="仿宋_GB2312" w:hAnsi="仿宋_GB2312" w:eastAsia="仿宋_GB2312" w:cs="仿宋_GB2312"/>
          <w:b w:val="0"/>
          <w:bCs w:val="0"/>
          <w:kern w:val="0"/>
          <w:sz w:val="32"/>
          <w:szCs w:val="32"/>
          <w:lang w:val="en-US" w:eastAsia="zh-CN"/>
        </w:rPr>
        <w:t>经林地所在地</w:t>
      </w:r>
      <w:r>
        <w:rPr>
          <w:rFonts w:hint="eastAsia" w:ascii="仿宋_GB2312" w:hAnsi="仿宋_GB2312" w:eastAsia="仿宋_GB2312" w:cs="仿宋_GB2312"/>
          <w:b w:val="0"/>
          <w:bCs w:val="0"/>
          <w:kern w:val="0"/>
          <w:sz w:val="32"/>
          <w:szCs w:val="32"/>
          <w:lang w:eastAsia="zh-CN"/>
        </w:rPr>
        <w:t>乡（镇）</w:t>
      </w:r>
      <w:r>
        <w:rPr>
          <w:rFonts w:hint="eastAsia" w:ascii="仿宋_GB2312" w:hAnsi="仿宋_GB2312" w:eastAsia="仿宋_GB2312" w:cs="仿宋_GB2312"/>
          <w:b w:val="0"/>
          <w:bCs w:val="0"/>
          <w:kern w:val="0"/>
          <w:sz w:val="32"/>
          <w:szCs w:val="32"/>
          <w:lang w:val="en-US" w:eastAsia="zh-CN"/>
        </w:rPr>
        <w:t>人民政府，</w:t>
      </w:r>
      <w:r>
        <w:rPr>
          <w:rFonts w:hint="eastAsia" w:ascii="仿宋_GB2312" w:hAnsi="仿宋_GB2312" w:eastAsia="仿宋_GB2312" w:cs="仿宋_GB2312"/>
          <w:b w:val="0"/>
          <w:bCs w:val="0"/>
          <w:kern w:val="0"/>
          <w:sz w:val="32"/>
          <w:szCs w:val="32"/>
          <w:lang w:eastAsia="zh-CN"/>
        </w:rPr>
        <w:t>村（组）同意，不需要恢复</w:t>
      </w:r>
      <w:r>
        <w:rPr>
          <w:rFonts w:hint="eastAsia" w:ascii="仿宋_GB2312" w:hAnsi="仿宋_GB2312" w:eastAsia="仿宋_GB2312" w:cs="仿宋_GB2312"/>
          <w:b w:val="0"/>
          <w:bCs w:val="0"/>
          <w:kern w:val="0"/>
          <w:sz w:val="32"/>
          <w:szCs w:val="32"/>
          <w:lang w:val="en-US" w:eastAsia="zh-CN"/>
        </w:rPr>
        <w:t>植被和</w:t>
      </w:r>
      <w:r>
        <w:rPr>
          <w:rFonts w:hint="eastAsia" w:ascii="仿宋_GB2312" w:hAnsi="仿宋_GB2312" w:eastAsia="仿宋_GB2312" w:cs="仿宋_GB2312"/>
          <w:b w:val="0"/>
          <w:bCs w:val="0"/>
          <w:kern w:val="0"/>
          <w:sz w:val="32"/>
          <w:szCs w:val="32"/>
          <w:lang w:eastAsia="zh-CN"/>
        </w:rPr>
        <w:t>林业生产条件的施工便道等，应当由乡（镇）</w:t>
      </w:r>
      <w:r>
        <w:rPr>
          <w:rFonts w:hint="eastAsia" w:ascii="仿宋_GB2312" w:hAnsi="仿宋_GB2312" w:eastAsia="仿宋_GB2312" w:cs="仿宋_GB2312"/>
          <w:b w:val="0"/>
          <w:bCs w:val="0"/>
          <w:kern w:val="0"/>
          <w:sz w:val="32"/>
          <w:szCs w:val="32"/>
          <w:lang w:val="en-US" w:eastAsia="zh-CN"/>
        </w:rPr>
        <w:t>人民政府</w:t>
      </w:r>
      <w:r>
        <w:rPr>
          <w:rFonts w:hint="eastAsia" w:ascii="仿宋_GB2312" w:hAnsi="仿宋_GB2312" w:eastAsia="仿宋_GB2312" w:cs="仿宋_GB2312"/>
          <w:b w:val="0"/>
          <w:bCs w:val="0"/>
          <w:kern w:val="0"/>
          <w:sz w:val="32"/>
          <w:szCs w:val="32"/>
          <w:lang w:eastAsia="zh-CN"/>
        </w:rPr>
        <w:t>、村（</w:t>
      </w:r>
      <w:r>
        <w:rPr>
          <w:rFonts w:hint="eastAsia" w:ascii="仿宋_GB2312" w:hAnsi="仿宋_GB2312" w:eastAsia="仿宋_GB2312" w:cs="仿宋_GB2312"/>
          <w:b w:val="0"/>
          <w:bCs w:val="0"/>
          <w:kern w:val="0"/>
          <w:sz w:val="32"/>
          <w:szCs w:val="32"/>
          <w:lang w:val="en-US" w:eastAsia="zh-CN"/>
        </w:rPr>
        <w:t>组</w:t>
      </w:r>
      <w:r>
        <w:rPr>
          <w:rFonts w:hint="eastAsia" w:ascii="仿宋_GB2312" w:hAnsi="仿宋_GB2312" w:eastAsia="仿宋_GB2312" w:cs="仿宋_GB2312"/>
          <w:b w:val="0"/>
          <w:bCs w:val="0"/>
          <w:kern w:val="0"/>
          <w:sz w:val="32"/>
          <w:szCs w:val="32"/>
          <w:lang w:eastAsia="zh-CN"/>
        </w:rPr>
        <w:t>）或有关部门</w:t>
      </w:r>
      <w:r>
        <w:rPr>
          <w:rFonts w:hint="eastAsia" w:ascii="仿宋_GB2312" w:hAnsi="仿宋_GB2312" w:eastAsia="仿宋_GB2312" w:cs="仿宋_GB2312"/>
          <w:b w:val="0"/>
          <w:bCs w:val="0"/>
          <w:kern w:val="0"/>
          <w:sz w:val="32"/>
          <w:szCs w:val="32"/>
          <w:lang w:val="en-US" w:eastAsia="zh-CN"/>
        </w:rPr>
        <w:t>按程序</w:t>
      </w:r>
      <w:r>
        <w:rPr>
          <w:rFonts w:hint="eastAsia" w:ascii="仿宋_GB2312" w:hAnsi="仿宋_GB2312" w:eastAsia="仿宋_GB2312" w:cs="仿宋_GB2312"/>
          <w:b w:val="0"/>
          <w:bCs w:val="0"/>
          <w:kern w:val="0"/>
          <w:sz w:val="32"/>
          <w:szCs w:val="32"/>
          <w:lang w:eastAsia="zh-CN"/>
        </w:rPr>
        <w:t>申请办理永久</w:t>
      </w:r>
      <w:r>
        <w:rPr>
          <w:rFonts w:hint="eastAsia" w:ascii="仿宋_GB2312" w:hAnsi="仿宋_GB2312" w:eastAsia="仿宋_GB2312" w:cs="仿宋_GB2312"/>
          <w:b w:val="0"/>
          <w:bCs w:val="0"/>
          <w:kern w:val="0"/>
          <w:sz w:val="32"/>
          <w:szCs w:val="32"/>
          <w:lang w:val="en-US" w:eastAsia="zh-CN"/>
        </w:rPr>
        <w:t>占</w:t>
      </w:r>
      <w:r>
        <w:rPr>
          <w:rFonts w:hint="eastAsia" w:ascii="仿宋_GB2312" w:hAnsi="仿宋_GB2312" w:eastAsia="仿宋_GB2312" w:cs="仿宋_GB2312"/>
          <w:b w:val="0"/>
          <w:bCs w:val="0"/>
          <w:kern w:val="0"/>
          <w:sz w:val="32"/>
          <w:szCs w:val="32"/>
          <w:lang w:eastAsia="zh-CN"/>
        </w:rPr>
        <w:t>用林地手续，不再缴纳森林植被恢复费。</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黑体" w:hAnsi="黑体" w:eastAsia="黑体" w:cs="黑体"/>
          <w:b w:val="0"/>
          <w:bCs w:val="0"/>
          <w:color w:val="auto"/>
          <w:kern w:val="0"/>
          <w:sz w:val="32"/>
          <w:szCs w:val="32"/>
        </w:rPr>
        <w:t>第</w:t>
      </w:r>
      <w:r>
        <w:rPr>
          <w:rFonts w:hint="eastAsia" w:ascii="黑体" w:hAnsi="黑体" w:eastAsia="黑体" w:cs="黑体"/>
          <w:b w:val="0"/>
          <w:bCs w:val="0"/>
          <w:color w:val="auto"/>
          <w:kern w:val="0"/>
          <w:sz w:val="32"/>
          <w:szCs w:val="32"/>
          <w:lang w:val="en-US" w:eastAsia="zh-CN"/>
        </w:rPr>
        <w:t>二十八</w:t>
      </w:r>
      <w:r>
        <w:rPr>
          <w:rFonts w:hint="eastAsia" w:ascii="黑体" w:hAnsi="黑体" w:eastAsia="黑体" w:cs="黑体"/>
          <w:b w:val="0"/>
          <w:bCs w:val="0"/>
          <w:color w:val="auto"/>
          <w:kern w:val="0"/>
          <w:sz w:val="32"/>
          <w:szCs w:val="32"/>
        </w:rPr>
        <w:t>条</w:t>
      </w:r>
      <w:r>
        <w:rPr>
          <w:rFonts w:hint="eastAsia" w:ascii="仿宋_GB2312" w:hAnsi="仿宋_GB2312" w:eastAsia="仿宋_GB2312" w:cs="仿宋_GB2312"/>
          <w:b w:val="0"/>
          <w:bCs w:val="0"/>
          <w:kern w:val="0"/>
          <w:sz w:val="32"/>
          <w:szCs w:val="32"/>
          <w:lang w:eastAsia="zh-CN"/>
        </w:rPr>
        <w:t xml:space="preserve"> 公路、铁路、水利水电、航道等建设项目临时使用林地在批准期限届满后需要继续使用的</w:t>
      </w:r>
      <w:r>
        <w:rPr>
          <w:rFonts w:hint="eastAsia" w:ascii="仿宋_GB2312" w:hAnsi="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eastAsia="zh-CN"/>
        </w:rPr>
        <w:t>用地单位或者个人应当在批准期限届满前3个月内</w:t>
      </w:r>
      <w:r>
        <w:rPr>
          <w:rFonts w:hint="eastAsia" w:ascii="仿宋_GB2312" w:hAnsi="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eastAsia="zh-CN"/>
        </w:rPr>
        <w:t>向原审批机关提出延续临时使用林地申请</w:t>
      </w:r>
      <w:r>
        <w:rPr>
          <w:rFonts w:hint="eastAsia" w:ascii="仿宋_GB2312" w:hAnsi="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并</w:t>
      </w:r>
      <w:r>
        <w:rPr>
          <w:rFonts w:hint="eastAsia" w:ascii="仿宋_GB2312" w:hAnsi="仿宋_GB2312" w:eastAsia="仿宋_GB2312" w:cs="仿宋_GB2312"/>
          <w:b w:val="0"/>
          <w:bCs w:val="0"/>
          <w:kern w:val="0"/>
          <w:sz w:val="32"/>
          <w:szCs w:val="32"/>
          <w:lang w:eastAsia="zh-CN"/>
        </w:rPr>
        <w:t>说明理由。对符合条件的</w:t>
      </w:r>
      <w:r>
        <w:rPr>
          <w:rFonts w:hint="eastAsia" w:ascii="仿宋_GB2312" w:hAnsi="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eastAsia="zh-CN"/>
        </w:rPr>
        <w:t>经原审批机关批准可以延续使用</w:t>
      </w:r>
      <w:r>
        <w:rPr>
          <w:rFonts w:hint="eastAsia" w:ascii="仿宋_GB2312" w:hAnsi="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eastAsia="zh-CN"/>
        </w:rPr>
        <w:t>每次延续使用时间不超过2年</w:t>
      </w:r>
      <w:r>
        <w:rPr>
          <w:rFonts w:hint="eastAsia" w:ascii="仿宋_GB2312" w:hAnsi="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eastAsia="zh-CN"/>
        </w:rPr>
        <w:t>累计延续使用时间不得超过项目建设工期。</w:t>
      </w:r>
    </w:p>
    <w:p>
      <w:pPr>
        <w:keepNext w:val="0"/>
        <w:keepLines w:val="0"/>
        <w:pageBreakBefore w:val="0"/>
        <w:widowControl w:val="0"/>
        <w:shd w:val="clear" w:color="auto"/>
        <w:kinsoku/>
        <w:wordWrap/>
        <w:overflowPunct/>
        <w:topLinePunct w:val="0"/>
        <w:autoSpaceDE/>
        <w:autoSpaceDN/>
        <w:bidi w:val="0"/>
        <w:adjustRightInd w:val="0"/>
        <w:snapToGrid w:val="0"/>
        <w:spacing w:before="292" w:beforeLines="50" w:after="292" w:afterLines="50" w:line="572" w:lineRule="exact"/>
        <w:ind w:left="0" w:firstLine="0" w:firstLineChars="0"/>
        <w:jc w:val="center"/>
        <w:textAlignment w:val="auto"/>
        <w:rPr>
          <w:rFonts w:hint="eastAsia" w:ascii="黑体" w:hAnsi="黑体" w:eastAsia="黑体" w:cs="宋体"/>
          <w:b w:val="0"/>
          <w:bCs w:val="0"/>
          <w:kern w:val="0"/>
          <w:sz w:val="32"/>
          <w:szCs w:val="32"/>
          <w:lang w:val="en-US" w:eastAsia="zh-CN"/>
        </w:rPr>
      </w:pPr>
      <w:r>
        <w:rPr>
          <w:rFonts w:hint="eastAsia" w:ascii="黑体" w:hAnsi="黑体" w:eastAsia="黑体" w:cs="宋体"/>
          <w:b w:val="0"/>
          <w:bCs w:val="0"/>
          <w:kern w:val="0"/>
          <w:sz w:val="32"/>
          <w:szCs w:val="32"/>
          <w:lang w:val="en-US" w:eastAsia="zh-CN"/>
        </w:rPr>
        <w:t>第六章  特别规定</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二十九</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kern w:val="0"/>
          <w:sz w:val="32"/>
          <w:szCs w:val="32"/>
          <w:lang w:val="en-US" w:eastAsia="zh-CN"/>
        </w:rPr>
        <w:t xml:space="preserve"> 建设项目使用林地应当严格执行国家和省有关规定。列入省级以上国民经济和社会发展规划的重大建设项目，符合国家生态保护红线政策规定的基础设施、公共事业和民生项目，国防项目，确需使用林地但不符合林地保护利用规划的，先调整林地保护利用规划，再办理建设项目使用林地手续。因项目建设调整自然保护区、森林公园等范围、功能区的，根据其范围、功能区调整结果，先调整林地保护利用规划，再办理建设项目使用林地手续。调整林地保护利用规划时，对按规定允许调整林地保护等级的，应当按照建设项目实际需要调整，确因林地保护利用规划区划错误的，可以按小班整体调整。</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default" w:ascii="仿宋" w:hAnsi="仿宋" w:eastAsia="仿宋" w:cs="宋体"/>
          <w:b w:val="0"/>
          <w:bCs w:val="0"/>
          <w:kern w:val="0"/>
          <w:sz w:val="32"/>
          <w:szCs w:val="32"/>
          <w:lang w:val="en-US" w:eastAsia="zh-CN"/>
        </w:rPr>
      </w:pPr>
      <w:r>
        <w:rPr>
          <w:rFonts w:hint="eastAsia" w:ascii="黑体" w:hAnsi="黑体" w:eastAsia="黑体" w:cs="黑体"/>
          <w:b w:val="0"/>
          <w:bCs w:val="0"/>
          <w:kern w:val="0"/>
          <w:sz w:val="32"/>
          <w:szCs w:val="32"/>
          <w:lang w:val="en-US" w:eastAsia="zh-CN"/>
        </w:rPr>
        <w:t>第三十条</w:t>
      </w:r>
      <w:r>
        <w:rPr>
          <w:rFonts w:hint="eastAsia" w:ascii="仿宋_GB2312" w:hAnsi="仿宋_GB2312" w:eastAsia="仿宋_GB2312" w:cs="仿宋_GB2312"/>
          <w:b w:val="0"/>
          <w:bCs w:val="0"/>
          <w:kern w:val="0"/>
          <w:sz w:val="32"/>
          <w:szCs w:val="32"/>
          <w:lang w:val="en-US" w:eastAsia="zh-CN" w:bidi="ar-SA"/>
        </w:rPr>
        <w:t xml:space="preserve"> 现地地类认定应当充分尊重林地小班数据。如果出现林地小班地类与现地地类不一致，确属错划漏划的，由具备林业调查规划资质的技术部门出具地类变化认定意见，由县级林业主管部门审查后在现场查验表中予以确认说明，并在下一年度林地变更中进行修正。</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三</w:t>
      </w:r>
      <w:r>
        <w:rPr>
          <w:rFonts w:hint="eastAsia" w:ascii="黑体" w:hAnsi="黑体" w:eastAsia="黑体" w:cs="黑体"/>
          <w:b w:val="0"/>
          <w:bCs w:val="0"/>
          <w:kern w:val="0"/>
          <w:sz w:val="32"/>
          <w:szCs w:val="32"/>
        </w:rPr>
        <w:t>十</w:t>
      </w:r>
      <w:r>
        <w:rPr>
          <w:rFonts w:hint="eastAsia" w:ascii="黑体" w:hAnsi="黑体" w:eastAsia="黑体" w:cs="黑体"/>
          <w:b w:val="0"/>
          <w:bCs w:val="0"/>
          <w:kern w:val="0"/>
          <w:sz w:val="32"/>
          <w:szCs w:val="32"/>
          <w:lang w:val="en-US" w:eastAsia="zh-CN"/>
        </w:rPr>
        <w:t>一</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kern w:val="0"/>
          <w:sz w:val="32"/>
          <w:szCs w:val="32"/>
          <w:lang w:val="en-US" w:eastAsia="zh-CN" w:bidi="ar-SA"/>
        </w:rPr>
        <w:t xml:space="preserve"> 建设项目使用林地，除下列情形外，用地单位或者个人应当一次性申请办理使用林地审核审批手续，不得化整为零，随意分期、分段或者拆分项目进行申请，林业主管部门也不得随意分期、分段或分次进行审核审批。</w:t>
      </w:r>
    </w:p>
    <w:p>
      <w:pPr>
        <w:keepNext w:val="0"/>
        <w:keepLines w:val="0"/>
        <w:pageBreakBefore w:val="0"/>
        <w:numPr>
          <w:ilvl w:val="0"/>
          <w:numId w:val="2"/>
        </w:numPr>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建设项目批准文件中已经明确分期或者分段建设的项目，可以根据分期或者分段实施安排，按照规定权限分次申请办理使用林地手续；</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（二）采矿项目总体占地范围确定，采取滚动方式开发的，可以根据开发计划分阶段按照规定权限申请办理使用林地手续；</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（三）公路、铁路、水利水电等建设项目配套的移民安置和专项设施迁建工程，可以与主体项目分开，申请办理使用林地手续；</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四）需要国务院或者国务院有关部门批准的公路、铁路、油气管线、水利水电等建设项目中的桥梁、隧道、围堰、导流（渠）洞、进场道路和输电设施等控制性单体工程和配套工程，应当提供开展前期工作的项目建议书批复文件、项目列入相关规划文件或相关产业政策文件以及其他申请材料，由省林业局办理控制性单体工程和配套工程先行使用林地审核手续。整体项目申请时，应当附具单体工程和配套工程先行使用林地的批文及其申请材料，按照规定权限一次申请办理使用林地手续</w:t>
      </w:r>
      <w:r>
        <w:rPr>
          <w:rFonts w:hint="eastAsia" w:ascii="仿宋_GB2312" w:hAnsi="仿宋_GB2312" w:cs="仿宋_GB2312"/>
          <w:b w:val="0"/>
          <w:bCs w:val="0"/>
          <w:kern w:val="0"/>
          <w:sz w:val="32"/>
          <w:szCs w:val="32"/>
          <w:lang w:val="en-US" w:eastAsia="zh-CN" w:bidi="ar-SA"/>
        </w:rPr>
        <w:t>；</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（五）国家或者省级重点公路、铁路跨多个</w:t>
      </w:r>
      <w:r>
        <w:rPr>
          <w:rFonts w:hint="default" w:ascii="仿宋_GB2312" w:hAnsi="仿宋_GB2312" w:eastAsia="仿宋_GB2312" w:cs="仿宋_GB2312"/>
          <w:b w:val="0"/>
          <w:bCs w:val="0"/>
          <w:kern w:val="0"/>
          <w:sz w:val="32"/>
          <w:szCs w:val="32"/>
          <w:lang w:val="en-US" w:eastAsia="zh-CN" w:bidi="ar-SA"/>
        </w:rPr>
        <w:t>设区的市</w:t>
      </w:r>
      <w:r>
        <w:rPr>
          <w:rFonts w:hint="eastAsia" w:ascii="仿宋_GB2312" w:hAnsi="仿宋_GB2312" w:eastAsia="仿宋_GB2312" w:cs="仿宋_GB2312"/>
          <w:b w:val="0"/>
          <w:bCs w:val="0"/>
          <w:kern w:val="0"/>
          <w:sz w:val="32"/>
          <w:szCs w:val="32"/>
          <w:lang w:val="en-US" w:eastAsia="zh-CN" w:bidi="ar-SA"/>
        </w:rPr>
        <w:t>、</w:t>
      </w:r>
      <w:r>
        <w:rPr>
          <w:rFonts w:hint="default" w:ascii="仿宋_GB2312" w:hAnsi="仿宋_GB2312" w:eastAsia="仿宋_GB2312" w:cs="仿宋_GB2312"/>
          <w:b w:val="0"/>
          <w:bCs w:val="0"/>
          <w:kern w:val="0"/>
          <w:sz w:val="32"/>
          <w:szCs w:val="32"/>
          <w:lang w:val="en-US" w:eastAsia="zh-CN" w:bidi="ar-SA"/>
        </w:rPr>
        <w:t>县</w:t>
      </w:r>
      <w:r>
        <w:rPr>
          <w:rFonts w:hint="eastAsia" w:ascii="仿宋_GB2312" w:hAnsi="仿宋_GB2312" w:eastAsia="仿宋_GB2312" w:cs="仿宋_GB2312"/>
          <w:b w:val="0"/>
          <w:bCs w:val="0"/>
          <w:kern w:val="0"/>
          <w:sz w:val="32"/>
          <w:szCs w:val="32"/>
          <w:lang w:val="en-US" w:eastAsia="zh-CN" w:bidi="ar-SA"/>
        </w:rPr>
        <w:t>，已经完成报批</w:t>
      </w:r>
      <w:r>
        <w:rPr>
          <w:rFonts w:hint="default" w:ascii="仿宋_GB2312" w:hAnsi="仿宋_GB2312" w:eastAsia="仿宋_GB2312" w:cs="仿宋_GB2312"/>
          <w:b w:val="0"/>
          <w:bCs w:val="0"/>
          <w:kern w:val="0"/>
          <w:sz w:val="32"/>
          <w:szCs w:val="32"/>
          <w:lang w:val="en-US" w:eastAsia="zh-CN" w:bidi="ar-SA"/>
        </w:rPr>
        <w:t>材料</w:t>
      </w:r>
      <w:r>
        <w:rPr>
          <w:rFonts w:hint="eastAsia" w:ascii="仿宋_GB2312" w:hAnsi="仿宋_GB2312" w:eastAsia="仿宋_GB2312" w:cs="仿宋_GB2312"/>
          <w:b w:val="0"/>
          <w:bCs w:val="0"/>
          <w:kern w:val="0"/>
          <w:sz w:val="32"/>
          <w:szCs w:val="32"/>
          <w:lang w:val="en-US" w:eastAsia="zh-CN" w:bidi="ar-SA"/>
        </w:rPr>
        <w:t>并且具备动工条件的，可以以设区的市为单位申报，由</w:t>
      </w:r>
      <w:r>
        <w:rPr>
          <w:rFonts w:hint="default" w:ascii="仿宋_GB2312" w:hAnsi="仿宋_GB2312" w:eastAsia="仿宋_GB2312" w:cs="仿宋_GB2312"/>
          <w:b w:val="0"/>
          <w:bCs w:val="0"/>
          <w:kern w:val="0"/>
          <w:sz w:val="32"/>
          <w:szCs w:val="32"/>
          <w:lang w:val="en-US" w:eastAsia="zh-CN" w:bidi="ar-SA"/>
        </w:rPr>
        <w:t>具有整体项目审核权限的林业主管部门</w:t>
      </w:r>
      <w:r>
        <w:rPr>
          <w:rFonts w:hint="eastAsia" w:ascii="仿宋_GB2312" w:hAnsi="仿宋_GB2312" w:eastAsia="仿宋_GB2312" w:cs="仿宋_GB2312"/>
          <w:b w:val="0"/>
          <w:bCs w:val="0"/>
          <w:kern w:val="0"/>
          <w:sz w:val="32"/>
          <w:szCs w:val="32"/>
          <w:lang w:val="en-US" w:eastAsia="zh-CN" w:bidi="ar-SA"/>
        </w:rPr>
        <w:t>分段审核；</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（六）大中型水利水电工程建设申请使用林地的，可分别以坝址、淹没区申报，由具有整体项目审核权限的林业主管部门分别审核；</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cs="宋体"/>
          <w:b w:val="0"/>
          <w:bCs w:val="0"/>
          <w:kern w:val="0"/>
          <w:sz w:val="32"/>
          <w:szCs w:val="32"/>
        </w:rPr>
      </w:pPr>
      <w:r>
        <w:rPr>
          <w:rFonts w:hint="eastAsia" w:ascii="仿宋_GB2312" w:hAnsi="仿宋_GB2312" w:eastAsia="仿宋_GB2312" w:cs="仿宋_GB2312"/>
          <w:b w:val="0"/>
          <w:bCs w:val="0"/>
          <w:kern w:val="0"/>
          <w:sz w:val="32"/>
          <w:szCs w:val="32"/>
          <w:lang w:val="en-US" w:eastAsia="zh-CN" w:bidi="ar-SA"/>
        </w:rPr>
        <w:t>（七）公路、铁路、输电线路、油气管线和水利水电、航道建设项目临时使用林地的，可以根据施工情况，一次或者分批次申报，由具有审批权限的林业主管部门审批。</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cs="宋体"/>
          <w:b w:val="0"/>
          <w:bCs w:val="0"/>
          <w:kern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三</w:t>
      </w:r>
      <w:r>
        <w:rPr>
          <w:rFonts w:hint="eastAsia" w:ascii="黑体" w:hAnsi="黑体" w:eastAsia="黑体" w:cs="黑体"/>
          <w:b w:val="0"/>
          <w:bCs w:val="0"/>
          <w:kern w:val="0"/>
          <w:sz w:val="32"/>
          <w:szCs w:val="32"/>
        </w:rPr>
        <w:t>十</w:t>
      </w:r>
      <w:r>
        <w:rPr>
          <w:rFonts w:hint="eastAsia" w:ascii="黑体" w:hAnsi="黑体" w:eastAsia="黑体" w:cs="黑体"/>
          <w:b w:val="0"/>
          <w:bCs w:val="0"/>
          <w:kern w:val="0"/>
          <w:sz w:val="32"/>
          <w:szCs w:val="32"/>
          <w:lang w:val="en-US" w:eastAsia="zh-CN"/>
        </w:rPr>
        <w:t>二</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kern w:val="0"/>
          <w:sz w:val="32"/>
          <w:szCs w:val="32"/>
          <w:lang w:val="en-US" w:eastAsia="zh-CN" w:bidi="ar-SA"/>
        </w:rPr>
        <w:t xml:space="preserve"> 抢险救灾等急需使用林地的建设项目，依法可以先行使用林地。用地单位或者个人应当在灾情结束后6个月内补办使用林地审核手续。属于临时用地的，灾后1年内应当恢复植被和林业生产条件，依法补偿后交还原林地使用者，不再办理用地审批手续。</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三</w:t>
      </w:r>
      <w:r>
        <w:rPr>
          <w:rFonts w:hint="eastAsia" w:ascii="黑体" w:hAnsi="黑体" w:eastAsia="黑体" w:cs="黑体"/>
          <w:b w:val="0"/>
          <w:bCs w:val="0"/>
          <w:kern w:val="0"/>
          <w:sz w:val="32"/>
          <w:szCs w:val="32"/>
        </w:rPr>
        <w:t>十</w:t>
      </w:r>
      <w:r>
        <w:rPr>
          <w:rFonts w:hint="eastAsia" w:ascii="黑体" w:hAnsi="黑体" w:eastAsia="黑体" w:cs="黑体"/>
          <w:b w:val="0"/>
          <w:bCs w:val="0"/>
          <w:kern w:val="0"/>
          <w:sz w:val="32"/>
          <w:szCs w:val="32"/>
          <w:lang w:val="en-US" w:eastAsia="zh-CN"/>
        </w:rPr>
        <w:t>三</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kern w:val="0"/>
          <w:sz w:val="32"/>
          <w:szCs w:val="32"/>
          <w:lang w:val="en-US" w:eastAsia="zh-CN" w:bidi="ar-SA"/>
        </w:rPr>
        <w:t xml:space="preserve"> 已批准使用林地的建设项目，因设计变更等原因需要増加使用林地面积的，应当依法办理使用林地审核审批手续；减少使用林地面积或者改变使用林地位置的，向原审核审批机关申请办理变更手续。</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已批准使用林地的建设项目，增加或者变更使用林地的，用地单位或者个人应当提出申请，并按照有关行业规定提供设计变更等批复文件。新增使用林地面积部分应当依法提供相关申请材料，减少使用林地面积部分应当对减少部分予以说明并附图标注。</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cs="宋体"/>
          <w:b w:val="0"/>
          <w:bCs w:val="0"/>
          <w:kern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三十四</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kern w:val="0"/>
          <w:sz w:val="32"/>
          <w:szCs w:val="32"/>
          <w:lang w:val="en-US" w:eastAsia="zh-CN" w:bidi="ar-SA"/>
        </w:rPr>
        <w:t xml:space="preserve"> 建设项目未经林业主管部门审核审批或超审核审批范围、面积、时限、用途等使用林地，以及临时使用林地到期未归还的，县级以上林业主管部门应当依法查处；涉嫌构成犯罪的，依法移送公安机关。确需使用林地的，有关林业主管部门应当在初步审查意见中对建设项目违法使用林地情况及查处情况进行说明。</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三十五</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kern w:val="0"/>
          <w:sz w:val="32"/>
          <w:szCs w:val="32"/>
          <w:lang w:val="en-US" w:eastAsia="zh-CN" w:bidi="ar-SA"/>
        </w:rPr>
        <w:t xml:space="preserve"> 建设项目在使用林地准予行政许可决定书有效期内未取得建设用地批准文件的</w:t>
      </w:r>
      <w:r>
        <w:rPr>
          <w:rFonts w:hint="eastAsia" w:ascii="仿宋_GB2312" w:hAnsi="仿宋_GB2312" w:cs="仿宋_GB2312"/>
          <w:b w:val="0"/>
          <w:bCs w:val="0"/>
          <w:kern w:val="0"/>
          <w:sz w:val="32"/>
          <w:szCs w:val="32"/>
          <w:lang w:val="en-US" w:eastAsia="zh-CN" w:bidi="ar-SA"/>
        </w:rPr>
        <w:t>，</w:t>
      </w:r>
      <w:r>
        <w:rPr>
          <w:rFonts w:hint="eastAsia" w:ascii="仿宋_GB2312" w:hAnsi="仿宋_GB2312" w:eastAsia="仿宋_GB2312" w:cs="仿宋_GB2312"/>
          <w:b w:val="0"/>
          <w:bCs w:val="0"/>
          <w:kern w:val="0"/>
          <w:sz w:val="32"/>
          <w:szCs w:val="32"/>
          <w:lang w:val="en-US" w:eastAsia="zh-CN" w:bidi="ar-SA"/>
        </w:rPr>
        <w:t>用地单位或者个人应当在有效期届满前3个月内</w:t>
      </w:r>
      <w:r>
        <w:rPr>
          <w:rFonts w:hint="eastAsia" w:ascii="仿宋_GB2312" w:hAnsi="仿宋_GB2312" w:cs="仿宋_GB2312"/>
          <w:b w:val="0"/>
          <w:bCs w:val="0"/>
          <w:kern w:val="0"/>
          <w:sz w:val="32"/>
          <w:szCs w:val="32"/>
          <w:lang w:val="en-US" w:eastAsia="zh-CN" w:bidi="ar-SA"/>
        </w:rPr>
        <w:t>，</w:t>
      </w:r>
      <w:r>
        <w:rPr>
          <w:rFonts w:hint="eastAsia" w:ascii="仿宋_GB2312" w:hAnsi="仿宋_GB2312" w:eastAsia="仿宋_GB2312" w:cs="仿宋_GB2312"/>
          <w:b w:val="0"/>
          <w:bCs w:val="0"/>
          <w:kern w:val="0"/>
          <w:sz w:val="32"/>
          <w:szCs w:val="32"/>
          <w:lang w:val="en-US" w:eastAsia="zh-CN" w:bidi="ar-SA"/>
        </w:rPr>
        <w:t>提出延续有效期申请</w:t>
      </w:r>
      <w:r>
        <w:rPr>
          <w:rFonts w:hint="eastAsia" w:ascii="仿宋_GB2312" w:hAnsi="仿宋_GB2312" w:cs="仿宋_GB2312"/>
          <w:b w:val="0"/>
          <w:bCs w:val="0"/>
          <w:kern w:val="0"/>
          <w:sz w:val="32"/>
          <w:szCs w:val="32"/>
          <w:lang w:val="en-US" w:eastAsia="zh-CN" w:bidi="ar-SA"/>
        </w:rPr>
        <w:t>，</w:t>
      </w:r>
      <w:r>
        <w:rPr>
          <w:rFonts w:hint="eastAsia" w:ascii="仿宋_GB2312" w:hAnsi="仿宋_GB2312" w:eastAsia="仿宋_GB2312" w:cs="仿宋_GB2312"/>
          <w:b w:val="0"/>
          <w:bCs w:val="0"/>
          <w:kern w:val="0"/>
          <w:sz w:val="32"/>
          <w:szCs w:val="32"/>
          <w:lang w:val="en-US" w:eastAsia="zh-CN" w:bidi="ar-SA"/>
        </w:rPr>
        <w:t>并说明理由。经原审核同意机关批准</w:t>
      </w:r>
      <w:r>
        <w:rPr>
          <w:rFonts w:hint="eastAsia" w:ascii="仿宋_GB2312" w:hAnsi="仿宋_GB2312" w:cs="仿宋_GB2312"/>
          <w:b w:val="0"/>
          <w:bCs w:val="0"/>
          <w:kern w:val="0"/>
          <w:sz w:val="32"/>
          <w:szCs w:val="32"/>
          <w:lang w:val="en-US" w:eastAsia="zh-CN" w:bidi="ar-SA"/>
        </w:rPr>
        <w:t>，</w:t>
      </w:r>
      <w:r>
        <w:rPr>
          <w:rFonts w:hint="eastAsia" w:ascii="仿宋_GB2312" w:hAnsi="仿宋_GB2312" w:eastAsia="仿宋_GB2312" w:cs="仿宋_GB2312"/>
          <w:b w:val="0"/>
          <w:bCs w:val="0"/>
          <w:kern w:val="0"/>
          <w:sz w:val="32"/>
          <w:szCs w:val="32"/>
          <w:lang w:val="en-US" w:eastAsia="zh-CN" w:bidi="ar-SA"/>
        </w:rPr>
        <w:t>有效期可以延续2年</w:t>
      </w:r>
      <w:r>
        <w:rPr>
          <w:rFonts w:hint="eastAsia" w:ascii="仿宋_GB2312" w:hAnsi="仿宋_GB2312" w:cs="仿宋_GB2312"/>
          <w:b w:val="0"/>
          <w:bCs w:val="0"/>
          <w:kern w:val="0"/>
          <w:sz w:val="32"/>
          <w:szCs w:val="32"/>
          <w:lang w:val="en-US" w:eastAsia="zh-CN" w:bidi="ar-SA"/>
        </w:rPr>
        <w:t>；</w:t>
      </w:r>
      <w:r>
        <w:rPr>
          <w:rFonts w:hint="eastAsia" w:ascii="仿宋_GB2312" w:hAnsi="仿宋_GB2312" w:eastAsia="仿宋_GB2312" w:cs="仿宋_GB2312"/>
          <w:b w:val="0"/>
          <w:bCs w:val="0"/>
          <w:kern w:val="0"/>
          <w:sz w:val="32"/>
          <w:szCs w:val="32"/>
          <w:lang w:val="en-US" w:eastAsia="zh-CN" w:bidi="ar-SA"/>
        </w:rPr>
        <w:t>延续的有效期内仍未取得建设用地批准文件的</w:t>
      </w:r>
      <w:r>
        <w:rPr>
          <w:rFonts w:hint="eastAsia" w:ascii="仿宋_GB2312" w:hAnsi="仿宋_GB2312" w:cs="仿宋_GB2312"/>
          <w:b w:val="0"/>
          <w:bCs w:val="0"/>
          <w:kern w:val="0"/>
          <w:sz w:val="32"/>
          <w:szCs w:val="32"/>
          <w:lang w:val="en-US" w:eastAsia="zh-CN" w:bidi="ar-SA"/>
        </w:rPr>
        <w:t>，</w:t>
      </w:r>
      <w:r>
        <w:rPr>
          <w:rFonts w:hint="eastAsia" w:ascii="仿宋_GB2312" w:hAnsi="仿宋_GB2312" w:eastAsia="仿宋_GB2312" w:cs="仿宋_GB2312"/>
          <w:b w:val="0"/>
          <w:bCs w:val="0"/>
          <w:kern w:val="0"/>
          <w:sz w:val="32"/>
          <w:szCs w:val="32"/>
          <w:lang w:val="en-US" w:eastAsia="zh-CN" w:bidi="ar-SA"/>
        </w:rPr>
        <w:t>经原审核同意机关批准</w:t>
      </w:r>
      <w:r>
        <w:rPr>
          <w:rFonts w:hint="eastAsia" w:ascii="仿宋_GB2312" w:hAnsi="仿宋_GB2312" w:cs="仿宋_GB2312"/>
          <w:b w:val="0"/>
          <w:bCs w:val="0"/>
          <w:kern w:val="0"/>
          <w:sz w:val="32"/>
          <w:szCs w:val="32"/>
          <w:lang w:val="en-US" w:eastAsia="zh-CN" w:bidi="ar-SA"/>
        </w:rPr>
        <w:t>，</w:t>
      </w:r>
      <w:r>
        <w:rPr>
          <w:rFonts w:hint="eastAsia" w:ascii="仿宋_GB2312" w:hAnsi="仿宋_GB2312" w:eastAsia="仿宋_GB2312" w:cs="仿宋_GB2312"/>
          <w:b w:val="0"/>
          <w:bCs w:val="0"/>
          <w:kern w:val="0"/>
          <w:sz w:val="32"/>
          <w:szCs w:val="32"/>
          <w:lang w:val="en-US" w:eastAsia="zh-CN" w:bidi="ar-SA"/>
        </w:rPr>
        <w:t>有效期可以再延续1年</w:t>
      </w:r>
      <w:r>
        <w:rPr>
          <w:rFonts w:hint="eastAsia" w:ascii="仿宋_GB2312" w:hAnsi="仿宋_GB2312" w:cs="仿宋_GB2312"/>
          <w:b w:val="0"/>
          <w:bCs w:val="0"/>
          <w:kern w:val="0"/>
          <w:sz w:val="32"/>
          <w:szCs w:val="32"/>
          <w:lang w:val="en-US" w:eastAsia="zh-CN" w:bidi="ar-SA"/>
        </w:rPr>
        <w:t>，</w:t>
      </w:r>
      <w:r>
        <w:rPr>
          <w:rFonts w:hint="eastAsia" w:ascii="仿宋_GB2312" w:hAnsi="仿宋_GB2312" w:eastAsia="仿宋_GB2312" w:cs="仿宋_GB2312"/>
          <w:b w:val="0"/>
          <w:bCs w:val="0"/>
          <w:kern w:val="0"/>
          <w:sz w:val="32"/>
          <w:szCs w:val="32"/>
          <w:lang w:val="en-US" w:eastAsia="zh-CN" w:bidi="ar-SA"/>
        </w:rPr>
        <w:t>期满后不再延续。自然资源主管部门不办理建设用地手续的项目</w:t>
      </w:r>
      <w:r>
        <w:rPr>
          <w:rFonts w:hint="eastAsia" w:ascii="仿宋_GB2312" w:hAnsi="仿宋_GB2312" w:cs="仿宋_GB2312"/>
          <w:b w:val="0"/>
          <w:bCs w:val="0"/>
          <w:kern w:val="0"/>
          <w:sz w:val="32"/>
          <w:szCs w:val="32"/>
          <w:lang w:val="en-US" w:eastAsia="zh-CN" w:bidi="ar-SA"/>
        </w:rPr>
        <w:t>，</w:t>
      </w:r>
      <w:r>
        <w:rPr>
          <w:rFonts w:hint="eastAsia" w:ascii="仿宋_GB2312" w:hAnsi="仿宋_GB2312" w:eastAsia="仿宋_GB2312" w:cs="仿宋_GB2312"/>
          <w:b w:val="0"/>
          <w:bCs w:val="0"/>
          <w:kern w:val="0"/>
          <w:sz w:val="32"/>
          <w:szCs w:val="32"/>
          <w:lang w:val="en-US" w:eastAsia="zh-CN" w:bidi="ar-SA"/>
        </w:rPr>
        <w:t>已动工建设的不需办理延续手续。</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default"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建设项目使用林地准予行政许可决定书（包含经批准延期的）有效期届满而未取得建设用地批准文件，确需使用该林地的，应当重新申请办理建设项目使用林地审核审批手续。申请材料、用地条件和森林植被恢复费征收标准等发生变化的，应当执行现行规定，此前已经缴纳的森林植被恢复费应当予以抵扣。</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三十六</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kern w:val="0"/>
          <w:sz w:val="32"/>
          <w:szCs w:val="32"/>
          <w:lang w:val="en-US" w:eastAsia="zh-CN" w:bidi="ar-SA"/>
        </w:rPr>
        <w:t xml:space="preserve"> 有下列情形之一的，省林业局可以组织或者委托设区市林业主管部门组织专家、项目区域相关单位，对建设项目使用林地进行评估并提出意见。</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（一）建设项目使用国家级和省级公益林、生态保护红线范围、陆生野生动物重要栖息地、重点保护野生植物集中分布区等生态区位重要和生态脆弱地区的林地；</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（二）重大建设项目占用防护林林地或特种用途林林地10公顷以上，用材林、经济林、能源林林地及其采伐迹地35公顷以上，其他林地70公顷以上；</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（三）</w:t>
      </w:r>
      <w:r>
        <w:rPr>
          <w:rFonts w:hint="eastAsia" w:ascii="仿宋_GB2312" w:hAnsi="仿宋_GB2312" w:eastAsia="仿宋_GB2312" w:cs="仿宋_GB2312"/>
          <w:b w:val="0"/>
          <w:bCs w:val="0"/>
          <w:spacing w:val="-6"/>
          <w:kern w:val="0"/>
          <w:sz w:val="32"/>
          <w:szCs w:val="32"/>
          <w:lang w:val="en-US" w:eastAsia="zh-CN" w:bidi="ar-SA"/>
        </w:rPr>
        <w:t>经营性项目占用防护林林地或特种用途林林地5公顷</w:t>
      </w:r>
      <w:r>
        <w:rPr>
          <w:rFonts w:hint="eastAsia" w:ascii="仿宋_GB2312" w:hAnsi="仿宋_GB2312" w:eastAsia="仿宋_GB2312" w:cs="仿宋_GB2312"/>
          <w:b w:val="0"/>
          <w:bCs w:val="0"/>
          <w:kern w:val="0"/>
          <w:sz w:val="32"/>
          <w:szCs w:val="32"/>
          <w:lang w:val="en-US" w:eastAsia="zh-CN" w:bidi="ar-SA"/>
        </w:rPr>
        <w:t>以上，用材林、经济林、能源林林地及其采伐迹地17.5公顷以上，其他林地35公顷以上；</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（四）跨设区市的线性工程使用林地。</w:t>
      </w:r>
    </w:p>
    <w:p>
      <w:pPr>
        <w:keepNext w:val="0"/>
        <w:keepLines w:val="0"/>
        <w:pageBreakBefore w:val="0"/>
        <w:widowControl w:val="0"/>
        <w:shd w:val="clear" w:color="auto"/>
        <w:kinsoku/>
        <w:wordWrap/>
        <w:overflowPunct/>
        <w:topLinePunct w:val="0"/>
        <w:autoSpaceDE/>
        <w:autoSpaceDN/>
        <w:bidi w:val="0"/>
        <w:adjustRightInd/>
        <w:snapToGrid/>
        <w:spacing w:before="292" w:beforeLines="50" w:after="292" w:afterLines="50" w:line="572" w:lineRule="exact"/>
        <w:jc w:val="center"/>
        <w:textAlignment w:val="auto"/>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第七章  审核审批监管</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firstLine="640" w:firstLineChars="200"/>
        <w:jc w:val="both"/>
        <w:textAlignment w:val="auto"/>
        <w:rPr>
          <w:rFonts w:hint="default" w:ascii="仿宋" w:hAnsi="仿宋" w:eastAsia="仿宋" w:cs="宋体"/>
          <w:b w:val="0"/>
          <w:bCs w:val="0"/>
          <w:kern w:val="0"/>
          <w:sz w:val="32"/>
          <w:szCs w:val="32"/>
          <w:lang w:val="en-US" w:eastAsia="zh-CN"/>
        </w:rPr>
      </w:pPr>
      <w:r>
        <w:rPr>
          <w:rFonts w:hint="eastAsia" w:ascii="黑体" w:hAnsi="黑体" w:eastAsia="黑体" w:cs="黑体"/>
          <w:b w:val="0"/>
          <w:bCs w:val="0"/>
          <w:kern w:val="0"/>
          <w:sz w:val="32"/>
          <w:szCs w:val="32"/>
          <w:lang w:val="en-US" w:eastAsia="zh-CN"/>
        </w:rPr>
        <w:t>第三十七条</w:t>
      </w:r>
      <w:r>
        <w:rPr>
          <w:rFonts w:hint="eastAsia" w:ascii="仿宋_GB2312" w:hAnsi="仿宋_GB2312" w:eastAsia="仿宋_GB2312" w:cs="仿宋_GB2312"/>
          <w:b w:val="0"/>
          <w:bCs w:val="0"/>
          <w:kern w:val="0"/>
          <w:sz w:val="32"/>
          <w:szCs w:val="32"/>
          <w:lang w:val="en-US" w:eastAsia="zh-CN" w:bidi="ar-SA"/>
        </w:rPr>
        <w:t xml:space="preserve"> </w:t>
      </w:r>
      <w:r>
        <w:rPr>
          <w:rFonts w:hint="default" w:ascii="仿宋_GB2312" w:hAnsi="仿宋_GB2312" w:eastAsia="仿宋_GB2312" w:cs="仿宋_GB2312"/>
          <w:b w:val="0"/>
          <w:bCs w:val="0"/>
          <w:kern w:val="0"/>
          <w:sz w:val="32"/>
          <w:szCs w:val="32"/>
          <w:lang w:val="en-US" w:eastAsia="zh-CN" w:bidi="ar-SA"/>
        </w:rPr>
        <w:t>县级以上</w:t>
      </w:r>
      <w:r>
        <w:rPr>
          <w:rFonts w:hint="eastAsia" w:ascii="仿宋_GB2312" w:hAnsi="仿宋_GB2312" w:eastAsia="仿宋_GB2312" w:cs="仿宋_GB2312"/>
          <w:b w:val="0"/>
          <w:bCs w:val="0"/>
          <w:kern w:val="0"/>
          <w:sz w:val="32"/>
          <w:szCs w:val="32"/>
          <w:lang w:val="en-US" w:eastAsia="zh-CN" w:bidi="ar-SA"/>
        </w:rPr>
        <w:t>林业</w:t>
      </w:r>
      <w:r>
        <w:rPr>
          <w:rFonts w:hint="default" w:ascii="仿宋_GB2312" w:hAnsi="仿宋_GB2312" w:eastAsia="仿宋_GB2312" w:cs="仿宋_GB2312"/>
          <w:b w:val="0"/>
          <w:bCs w:val="0"/>
          <w:kern w:val="0"/>
          <w:sz w:val="32"/>
          <w:szCs w:val="32"/>
          <w:lang w:val="en-US" w:eastAsia="zh-CN" w:bidi="ar-SA"/>
        </w:rPr>
        <w:t>主管部门违反规定审核审批建设项目使用林地的，</w:t>
      </w:r>
      <w:r>
        <w:rPr>
          <w:rFonts w:hint="eastAsia" w:ascii="仿宋_GB2312" w:hAnsi="仿宋_GB2312" w:eastAsia="仿宋_GB2312" w:cs="仿宋_GB2312"/>
          <w:b w:val="0"/>
          <w:bCs w:val="0"/>
          <w:kern w:val="0"/>
          <w:sz w:val="32"/>
          <w:szCs w:val="32"/>
          <w:lang w:val="en-US" w:eastAsia="zh-CN" w:bidi="ar-SA"/>
        </w:rPr>
        <w:t>应当</w:t>
      </w:r>
      <w:r>
        <w:rPr>
          <w:rFonts w:hint="default" w:ascii="仿宋_GB2312" w:hAnsi="仿宋_GB2312" w:eastAsia="仿宋_GB2312" w:cs="仿宋_GB2312"/>
          <w:b w:val="0"/>
          <w:bCs w:val="0"/>
          <w:kern w:val="0"/>
          <w:sz w:val="32"/>
          <w:szCs w:val="32"/>
          <w:lang w:val="en-US" w:eastAsia="zh-CN" w:bidi="ar-SA"/>
        </w:rPr>
        <w:t>依法追究有关人员和领导的行政责任。进行现场查验的工作人员对《使用林地现场查验表》的真实性负责，凡提交虚假现场查验意见的，</w:t>
      </w:r>
      <w:r>
        <w:rPr>
          <w:rFonts w:hint="eastAsia" w:ascii="仿宋_GB2312" w:hAnsi="仿宋_GB2312" w:eastAsia="仿宋_GB2312" w:cs="仿宋_GB2312"/>
          <w:b w:val="0"/>
          <w:bCs w:val="0"/>
          <w:kern w:val="0"/>
          <w:sz w:val="32"/>
          <w:szCs w:val="32"/>
          <w:lang w:val="en-US" w:eastAsia="zh-CN" w:bidi="ar-SA"/>
        </w:rPr>
        <w:t>应当</w:t>
      </w:r>
      <w:r>
        <w:rPr>
          <w:rFonts w:hint="default" w:ascii="仿宋_GB2312" w:hAnsi="仿宋_GB2312" w:eastAsia="仿宋_GB2312" w:cs="仿宋_GB2312"/>
          <w:b w:val="0"/>
          <w:bCs w:val="0"/>
          <w:kern w:val="0"/>
          <w:sz w:val="32"/>
          <w:szCs w:val="32"/>
          <w:lang w:val="en-US" w:eastAsia="zh-CN" w:bidi="ar-SA"/>
        </w:rPr>
        <w:t>追究有关人员和领导的行政责任。</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firstLine="640" w:firstLineChars="200"/>
        <w:jc w:val="both"/>
        <w:textAlignment w:val="auto"/>
        <w:rPr>
          <w:rFonts w:hint="default" w:ascii="仿宋" w:hAnsi="仿宋" w:eastAsia="仿宋" w:cs="宋体"/>
          <w:b w:val="0"/>
          <w:bCs w:val="0"/>
          <w:kern w:val="0"/>
          <w:sz w:val="32"/>
          <w:szCs w:val="32"/>
          <w:lang w:val="en-US" w:eastAsia="zh-CN"/>
        </w:rPr>
      </w:pPr>
      <w:r>
        <w:rPr>
          <w:rFonts w:hint="eastAsia" w:ascii="黑体" w:hAnsi="黑体" w:eastAsia="黑体" w:cs="黑体"/>
          <w:b w:val="0"/>
          <w:bCs w:val="0"/>
          <w:kern w:val="0"/>
          <w:sz w:val="32"/>
          <w:szCs w:val="32"/>
          <w:lang w:val="en-US" w:eastAsia="zh-CN"/>
        </w:rPr>
        <w:t>第三十八条</w:t>
      </w:r>
      <w:r>
        <w:rPr>
          <w:rFonts w:hint="eastAsia" w:ascii="仿宋_GB2312" w:hAnsi="仿宋_GB2312" w:eastAsia="仿宋_GB2312" w:cs="仿宋_GB2312"/>
          <w:b w:val="0"/>
          <w:bCs w:val="0"/>
          <w:kern w:val="0"/>
          <w:sz w:val="32"/>
          <w:szCs w:val="32"/>
          <w:lang w:val="en-US" w:eastAsia="zh-CN" w:bidi="ar-SA"/>
        </w:rPr>
        <w:t xml:space="preserve"> </w:t>
      </w:r>
      <w:r>
        <w:rPr>
          <w:rFonts w:hint="default" w:ascii="仿宋_GB2312" w:hAnsi="仿宋_GB2312" w:eastAsia="仿宋_GB2312" w:cs="仿宋_GB2312"/>
          <w:b w:val="0"/>
          <w:bCs w:val="0"/>
          <w:kern w:val="0"/>
          <w:sz w:val="32"/>
          <w:szCs w:val="32"/>
          <w:lang w:val="en-US" w:eastAsia="zh-CN" w:bidi="ar-SA"/>
        </w:rPr>
        <w:t>用地单位或者个人隐瞒有关情况或者提供虚假材料申请使用林地的，有审核审批权的</w:t>
      </w:r>
      <w:r>
        <w:rPr>
          <w:rFonts w:hint="eastAsia" w:ascii="仿宋_GB2312" w:hAnsi="仿宋_GB2312" w:eastAsia="仿宋_GB2312" w:cs="仿宋_GB2312"/>
          <w:b w:val="0"/>
          <w:bCs w:val="0"/>
          <w:kern w:val="0"/>
          <w:sz w:val="32"/>
          <w:szCs w:val="32"/>
          <w:lang w:val="en-US" w:eastAsia="zh-CN" w:bidi="ar-SA"/>
        </w:rPr>
        <w:t>林业</w:t>
      </w:r>
      <w:r>
        <w:rPr>
          <w:rFonts w:hint="default" w:ascii="仿宋_GB2312" w:hAnsi="仿宋_GB2312" w:eastAsia="仿宋_GB2312" w:cs="仿宋_GB2312"/>
          <w:b w:val="0"/>
          <w:bCs w:val="0"/>
          <w:kern w:val="0"/>
          <w:sz w:val="32"/>
          <w:szCs w:val="32"/>
          <w:lang w:val="en-US" w:eastAsia="zh-CN" w:bidi="ar-SA"/>
        </w:rPr>
        <w:t>主管部门应当不予受理或者不予行政许可；已取得准予行政许可决定书的，应当依法撤销准予行政许可决定书。</w:t>
      </w:r>
    </w:p>
    <w:p>
      <w:pPr>
        <w:keepNext w:val="0"/>
        <w:keepLines w:val="0"/>
        <w:pageBreakBefore w:val="0"/>
        <w:numPr>
          <w:ilvl w:val="0"/>
          <w:numId w:val="0"/>
        </w:numPr>
        <w:shd w:val="clear" w:color="auto"/>
        <w:kinsoku/>
        <w:wordWrap/>
        <w:overflowPunct/>
        <w:topLinePunct w:val="0"/>
        <w:autoSpaceDE/>
        <w:autoSpaceDN/>
        <w:bidi w:val="0"/>
        <w:adjustRightInd/>
        <w:snapToGrid/>
        <w:spacing w:line="572" w:lineRule="exact"/>
        <w:ind w:firstLine="640" w:firstLineChars="200"/>
        <w:jc w:val="both"/>
        <w:textAlignment w:val="auto"/>
        <w:rPr>
          <w:rFonts w:hint="default" w:ascii="仿宋" w:hAnsi="仿宋" w:eastAsia="仿宋" w:cs="宋体"/>
          <w:b w:val="0"/>
          <w:bCs w:val="0"/>
          <w:kern w:val="0"/>
          <w:sz w:val="32"/>
          <w:szCs w:val="32"/>
          <w:lang w:val="en-US" w:eastAsia="zh-CN"/>
        </w:rPr>
      </w:pPr>
      <w:r>
        <w:rPr>
          <w:rFonts w:hint="eastAsia" w:ascii="黑体" w:hAnsi="黑体" w:eastAsia="黑体" w:cs="黑体"/>
          <w:b w:val="0"/>
          <w:bCs w:val="0"/>
          <w:kern w:val="0"/>
          <w:sz w:val="32"/>
          <w:szCs w:val="32"/>
          <w:lang w:val="en-US" w:eastAsia="zh-CN"/>
        </w:rPr>
        <w:t>第三十九条</w:t>
      </w:r>
      <w:r>
        <w:rPr>
          <w:rFonts w:hint="eastAsia" w:ascii="仿宋_GB2312" w:hAnsi="仿宋_GB2312" w:eastAsia="仿宋_GB2312" w:cs="仿宋_GB2312"/>
          <w:b w:val="0"/>
          <w:bCs w:val="0"/>
          <w:kern w:val="0"/>
          <w:sz w:val="32"/>
          <w:szCs w:val="32"/>
          <w:lang w:val="en-US" w:eastAsia="zh-CN" w:bidi="ar-SA"/>
        </w:rPr>
        <w:t xml:space="preserve"> </w:t>
      </w:r>
      <w:r>
        <w:rPr>
          <w:rFonts w:hint="default" w:ascii="仿宋_GB2312" w:hAnsi="仿宋_GB2312" w:eastAsia="仿宋_GB2312" w:cs="仿宋_GB2312"/>
          <w:b w:val="0"/>
          <w:bCs w:val="0"/>
          <w:kern w:val="0"/>
          <w:sz w:val="32"/>
          <w:szCs w:val="32"/>
          <w:lang w:val="en-US" w:eastAsia="zh-CN" w:bidi="ar-SA"/>
        </w:rPr>
        <w:t>编制单位应当对建设项目使用林地可行性报告或者使用林地现状调查表的真实性、准确性负责。省</w:t>
      </w:r>
      <w:r>
        <w:rPr>
          <w:rFonts w:hint="eastAsia" w:ascii="仿宋_GB2312" w:hAnsi="仿宋_GB2312" w:eastAsia="仿宋_GB2312" w:cs="仿宋_GB2312"/>
          <w:b w:val="0"/>
          <w:bCs w:val="0"/>
          <w:kern w:val="0"/>
          <w:sz w:val="32"/>
          <w:szCs w:val="32"/>
          <w:lang w:val="en-US" w:eastAsia="zh-CN" w:bidi="ar-SA"/>
        </w:rPr>
        <w:t>林业局</w:t>
      </w:r>
      <w:r>
        <w:rPr>
          <w:rFonts w:hint="default" w:ascii="仿宋_GB2312" w:hAnsi="仿宋_GB2312" w:eastAsia="仿宋_GB2312" w:cs="仿宋_GB2312"/>
          <w:b w:val="0"/>
          <w:bCs w:val="0"/>
          <w:kern w:val="0"/>
          <w:sz w:val="32"/>
          <w:szCs w:val="32"/>
          <w:lang w:val="en-US" w:eastAsia="zh-CN" w:bidi="ar-SA"/>
        </w:rPr>
        <w:t>对存在弄虚作假、粗制滥造、编制成果质量低下的编制单位建立不良信誉记录制度，</w:t>
      </w:r>
      <w:r>
        <w:rPr>
          <w:rFonts w:hint="eastAsia" w:ascii="仿宋_GB2312" w:hAnsi="仿宋_GB2312" w:eastAsia="仿宋_GB2312" w:cs="仿宋_GB2312"/>
          <w:b w:val="0"/>
          <w:bCs w:val="0"/>
          <w:kern w:val="0"/>
          <w:sz w:val="32"/>
          <w:szCs w:val="32"/>
          <w:lang w:val="en-US" w:eastAsia="zh-CN" w:bidi="ar-SA"/>
        </w:rPr>
        <w:t>并实施</w:t>
      </w:r>
      <w:r>
        <w:rPr>
          <w:rFonts w:hint="default" w:ascii="仿宋_GB2312" w:hAnsi="仿宋_GB2312" w:eastAsia="仿宋_GB2312" w:cs="仿宋_GB2312"/>
          <w:b w:val="0"/>
          <w:bCs w:val="0"/>
          <w:kern w:val="0"/>
          <w:sz w:val="32"/>
          <w:szCs w:val="32"/>
          <w:lang w:val="en-US" w:eastAsia="zh-CN" w:bidi="ar-SA"/>
        </w:rPr>
        <w:t>告诫、不采用等具体惩戒措施。</w:t>
      </w:r>
    </w:p>
    <w:p>
      <w:pPr>
        <w:keepNext w:val="0"/>
        <w:keepLines w:val="0"/>
        <w:pageBreakBefore w:val="0"/>
        <w:widowControl w:val="0"/>
        <w:numPr>
          <w:ilvl w:val="0"/>
          <w:numId w:val="0"/>
        </w:numPr>
        <w:shd w:val="clear" w:color="auto"/>
        <w:kinsoku/>
        <w:wordWrap/>
        <w:overflowPunct/>
        <w:topLinePunct w:val="0"/>
        <w:autoSpaceDE/>
        <w:autoSpaceDN/>
        <w:bidi w:val="0"/>
        <w:adjustRightInd/>
        <w:snapToGrid/>
        <w:spacing w:line="572" w:lineRule="exact"/>
        <w:ind w:firstLine="640" w:firstLineChars="200"/>
        <w:jc w:val="both"/>
        <w:textAlignment w:val="auto"/>
        <w:rPr>
          <w:rFonts w:hint="default" w:ascii="仿宋" w:hAnsi="仿宋" w:eastAsia="仿宋" w:cs="宋体"/>
          <w:b w:val="0"/>
          <w:bCs w:val="0"/>
          <w:kern w:val="0"/>
          <w:sz w:val="32"/>
          <w:szCs w:val="32"/>
          <w:lang w:val="en-US" w:eastAsia="zh-CN"/>
        </w:rPr>
      </w:pPr>
      <w:r>
        <w:rPr>
          <w:rFonts w:hint="eastAsia" w:ascii="黑体" w:hAnsi="黑体" w:eastAsia="黑体" w:cs="黑体"/>
          <w:b w:val="0"/>
          <w:bCs w:val="0"/>
          <w:kern w:val="0"/>
          <w:sz w:val="32"/>
          <w:szCs w:val="32"/>
          <w:lang w:val="en-US" w:eastAsia="zh-CN"/>
        </w:rPr>
        <w:t>第四十条</w:t>
      </w:r>
      <w:r>
        <w:rPr>
          <w:rFonts w:hint="eastAsia" w:ascii="仿宋_GB2312" w:hAnsi="仿宋_GB2312" w:eastAsia="仿宋_GB2312" w:cs="仿宋_GB2312"/>
          <w:b w:val="0"/>
          <w:bCs w:val="0"/>
          <w:kern w:val="0"/>
          <w:sz w:val="32"/>
          <w:szCs w:val="32"/>
          <w:lang w:val="en-US" w:eastAsia="zh-CN" w:bidi="ar-SA"/>
        </w:rPr>
        <w:t xml:space="preserve"> 县级以上</w:t>
      </w:r>
      <w:r>
        <w:rPr>
          <w:rFonts w:hint="default" w:ascii="仿宋_GB2312" w:hAnsi="仿宋_GB2312" w:eastAsia="仿宋_GB2312" w:cs="仿宋_GB2312"/>
          <w:b w:val="0"/>
          <w:bCs w:val="0"/>
          <w:kern w:val="0"/>
          <w:sz w:val="32"/>
          <w:szCs w:val="32"/>
          <w:lang w:val="en-US" w:eastAsia="zh-CN" w:bidi="ar-SA"/>
        </w:rPr>
        <w:t>林业主管部门</w:t>
      </w:r>
      <w:r>
        <w:rPr>
          <w:rFonts w:hint="eastAsia" w:ascii="仿宋_GB2312" w:hAnsi="仿宋_GB2312" w:eastAsia="仿宋_GB2312" w:cs="仿宋_GB2312"/>
          <w:b w:val="0"/>
          <w:bCs w:val="0"/>
          <w:kern w:val="0"/>
          <w:sz w:val="32"/>
          <w:szCs w:val="32"/>
          <w:lang w:val="en-US" w:eastAsia="zh-CN" w:bidi="ar-SA"/>
        </w:rPr>
        <w:t>应当</w:t>
      </w:r>
      <w:r>
        <w:rPr>
          <w:rFonts w:hint="default" w:ascii="仿宋_GB2312" w:hAnsi="仿宋_GB2312" w:eastAsia="仿宋_GB2312" w:cs="仿宋_GB2312"/>
          <w:b w:val="0"/>
          <w:bCs w:val="0"/>
          <w:kern w:val="0"/>
          <w:sz w:val="32"/>
          <w:szCs w:val="32"/>
          <w:lang w:val="en-US" w:eastAsia="zh-CN" w:bidi="ar-SA"/>
        </w:rPr>
        <w:t>积极主动参与</w:t>
      </w:r>
      <w:r>
        <w:rPr>
          <w:rFonts w:hint="eastAsia" w:ascii="仿宋_GB2312" w:hAnsi="仿宋_GB2312" w:eastAsia="仿宋_GB2312" w:cs="仿宋_GB2312"/>
          <w:b w:val="0"/>
          <w:bCs w:val="0"/>
          <w:kern w:val="0"/>
          <w:sz w:val="32"/>
          <w:szCs w:val="32"/>
          <w:lang w:val="en-US" w:eastAsia="zh-CN" w:bidi="ar-SA"/>
        </w:rPr>
        <w:t>建设</w:t>
      </w:r>
      <w:r>
        <w:rPr>
          <w:rFonts w:hint="default" w:ascii="仿宋_GB2312" w:hAnsi="仿宋_GB2312" w:eastAsia="仿宋_GB2312" w:cs="仿宋_GB2312"/>
          <w:b w:val="0"/>
          <w:bCs w:val="0"/>
          <w:kern w:val="0"/>
          <w:sz w:val="32"/>
          <w:szCs w:val="32"/>
          <w:lang w:val="en-US" w:eastAsia="zh-CN" w:bidi="ar-SA"/>
        </w:rPr>
        <w:t>项目</w:t>
      </w:r>
      <w:r>
        <w:rPr>
          <w:rFonts w:hint="eastAsia" w:ascii="仿宋_GB2312" w:hAnsi="仿宋_GB2312" w:eastAsia="仿宋_GB2312" w:cs="仿宋_GB2312"/>
          <w:b w:val="0"/>
          <w:bCs w:val="0"/>
          <w:kern w:val="0"/>
          <w:sz w:val="32"/>
          <w:szCs w:val="32"/>
          <w:lang w:val="en-US" w:eastAsia="zh-CN" w:bidi="ar-SA"/>
        </w:rPr>
        <w:t>申请</w:t>
      </w:r>
      <w:r>
        <w:rPr>
          <w:rFonts w:hint="default" w:ascii="仿宋_GB2312" w:hAnsi="仿宋_GB2312" w:eastAsia="仿宋_GB2312" w:cs="仿宋_GB2312"/>
          <w:b w:val="0"/>
          <w:bCs w:val="0"/>
          <w:kern w:val="0"/>
          <w:sz w:val="32"/>
          <w:szCs w:val="32"/>
          <w:lang w:val="en-US" w:eastAsia="zh-CN" w:bidi="ar-SA"/>
        </w:rPr>
        <w:t>使用林地的前期论证工作，对使用林地的必要性、选址合理性和用地规模等提出意见，引导建设项目节约集约使用林地，加强对建设项目使用林地的服务和指导。</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2" w:lineRule="exact"/>
        <w:ind w:left="0" w:right="0" w:firstLine="600"/>
        <w:jc w:val="left"/>
        <w:textAlignment w:val="auto"/>
        <w:rPr>
          <w:rFonts w:hint="eastAsia" w:ascii="仿宋_GB2312" w:hAnsi="仿宋_GB2312" w:eastAsia="仿宋_GB2312" w:cs="仿宋_GB2312"/>
          <w:b w:val="0"/>
          <w:bCs w:val="0"/>
          <w:kern w:val="0"/>
          <w:sz w:val="32"/>
          <w:szCs w:val="32"/>
          <w:lang w:val="en-US" w:eastAsia="zh-CN" w:bidi="ar-SA"/>
        </w:rPr>
      </w:pPr>
      <w:r>
        <w:rPr>
          <w:rFonts w:hint="eastAsia" w:ascii="黑体" w:hAnsi="黑体" w:eastAsia="黑体" w:cs="黑体"/>
          <w:b w:val="0"/>
          <w:bCs w:val="0"/>
          <w:color w:val="auto"/>
          <w:kern w:val="0"/>
          <w:sz w:val="32"/>
          <w:szCs w:val="32"/>
        </w:rPr>
        <w:t>第</w:t>
      </w:r>
      <w:r>
        <w:rPr>
          <w:rFonts w:hint="eastAsia" w:ascii="黑体" w:hAnsi="黑体" w:eastAsia="黑体" w:cs="黑体"/>
          <w:b w:val="0"/>
          <w:bCs w:val="0"/>
          <w:color w:val="auto"/>
          <w:kern w:val="0"/>
          <w:sz w:val="32"/>
          <w:szCs w:val="32"/>
          <w:lang w:val="en-US" w:eastAsia="zh-CN"/>
        </w:rPr>
        <w:t>四十一</w:t>
      </w:r>
      <w:r>
        <w:rPr>
          <w:rFonts w:hint="eastAsia" w:ascii="黑体" w:hAnsi="黑体" w:eastAsia="黑体" w:cs="黑体"/>
          <w:b w:val="0"/>
          <w:bCs w:val="0"/>
          <w:color w:val="auto"/>
          <w:kern w:val="0"/>
          <w:sz w:val="32"/>
          <w:szCs w:val="32"/>
        </w:rPr>
        <w:t>条</w:t>
      </w:r>
      <w:r>
        <w:rPr>
          <w:rFonts w:hint="eastAsia" w:ascii="仿宋_GB2312" w:hAnsi="仿宋_GB2312" w:eastAsia="仿宋_GB2312" w:cs="仿宋_GB2312"/>
          <w:b w:val="0"/>
          <w:bCs w:val="0"/>
          <w:kern w:val="0"/>
          <w:sz w:val="32"/>
          <w:szCs w:val="32"/>
          <w:lang w:val="en-US" w:eastAsia="zh-CN" w:bidi="ar-SA"/>
        </w:rPr>
        <w:t xml:space="preserve"> 县级以上</w:t>
      </w:r>
      <w:r>
        <w:rPr>
          <w:rFonts w:hint="default" w:ascii="仿宋_GB2312" w:hAnsi="仿宋_GB2312" w:eastAsia="仿宋_GB2312" w:cs="仿宋_GB2312"/>
          <w:b w:val="0"/>
          <w:bCs w:val="0"/>
          <w:kern w:val="0"/>
          <w:sz w:val="32"/>
          <w:szCs w:val="32"/>
          <w:lang w:val="en-US" w:eastAsia="zh-CN" w:bidi="ar-SA"/>
        </w:rPr>
        <w:t>林业主管部门</w:t>
      </w:r>
      <w:r>
        <w:rPr>
          <w:rFonts w:hint="eastAsia" w:ascii="仿宋_GB2312" w:hAnsi="仿宋_GB2312" w:eastAsia="仿宋_GB2312" w:cs="仿宋_GB2312"/>
          <w:b w:val="0"/>
          <w:bCs w:val="0"/>
          <w:kern w:val="0"/>
          <w:sz w:val="32"/>
          <w:szCs w:val="32"/>
          <w:lang w:val="en-US" w:eastAsia="zh-CN" w:bidi="ar-SA"/>
        </w:rPr>
        <w:t>应当做好已批准使用林地项目的监督检查，</w:t>
      </w:r>
      <w:r>
        <w:rPr>
          <w:rFonts w:hint="default" w:ascii="仿宋_GB2312" w:hAnsi="仿宋_GB2312" w:eastAsia="仿宋_GB2312" w:cs="仿宋_GB2312"/>
          <w:b w:val="0"/>
          <w:bCs w:val="0"/>
          <w:kern w:val="0"/>
          <w:sz w:val="32"/>
          <w:szCs w:val="32"/>
          <w:lang w:val="en-US" w:eastAsia="zh-CN" w:bidi="ar-SA"/>
        </w:rPr>
        <w:t>监督施工过程</w:t>
      </w:r>
      <w:r>
        <w:rPr>
          <w:rFonts w:hint="eastAsia" w:ascii="仿宋_GB2312" w:hAnsi="仿宋_GB2312" w:eastAsia="仿宋_GB2312" w:cs="仿宋_GB2312"/>
          <w:b w:val="0"/>
          <w:bCs w:val="0"/>
          <w:kern w:val="0"/>
          <w:sz w:val="32"/>
          <w:szCs w:val="32"/>
          <w:lang w:val="en-US" w:eastAsia="zh-CN" w:bidi="ar-SA"/>
        </w:rPr>
        <w:t>，</w:t>
      </w:r>
      <w:r>
        <w:rPr>
          <w:rFonts w:hint="default" w:ascii="仿宋_GB2312" w:hAnsi="仿宋_GB2312" w:eastAsia="仿宋_GB2312" w:cs="仿宋_GB2312"/>
          <w:b w:val="0"/>
          <w:bCs w:val="0"/>
          <w:kern w:val="0"/>
          <w:sz w:val="32"/>
          <w:szCs w:val="32"/>
          <w:lang w:val="en-US" w:eastAsia="zh-CN" w:bidi="ar-SA"/>
        </w:rPr>
        <w:t>严禁随意使用或者扩大使用林地规模</w:t>
      </w:r>
      <w:r>
        <w:rPr>
          <w:rFonts w:hint="eastAsia" w:ascii="仿宋_GB2312" w:hAnsi="仿宋_GB2312" w:eastAsia="仿宋_GB2312" w:cs="仿宋_GB2312"/>
          <w:b w:val="0"/>
          <w:bCs w:val="0"/>
          <w:kern w:val="0"/>
          <w:sz w:val="32"/>
          <w:szCs w:val="32"/>
          <w:lang w:val="en-US" w:eastAsia="zh-CN" w:bidi="ar-SA"/>
        </w:rPr>
        <w:t>，发现违法行为及时纠正并查处。</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2" w:lineRule="exact"/>
        <w:ind w:left="0" w:right="0" w:firstLine="600"/>
        <w:jc w:val="left"/>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省林业局每年对各设区市使用林地许可项目进行抽查。设区市林业主管部门负责监督检查跨县使用林地许可项目，并按不低于5％的比例抽查各县（市、区）使用林地许可项目。县级林业主管部门负责监督检查本辖区内所有使用林地许可项目。</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b w:val="0"/>
          <w:bCs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四十二</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kern w:val="0"/>
          <w:sz w:val="32"/>
          <w:szCs w:val="32"/>
          <w:lang w:val="en-US" w:eastAsia="zh-CN" w:bidi="ar-SA"/>
        </w:rPr>
        <w:t xml:space="preserve"> 县级以上</w:t>
      </w:r>
      <w:r>
        <w:rPr>
          <w:rFonts w:hint="default" w:ascii="仿宋_GB2312" w:hAnsi="仿宋_GB2312" w:eastAsia="仿宋_GB2312" w:cs="仿宋_GB2312"/>
          <w:b w:val="0"/>
          <w:bCs w:val="0"/>
          <w:kern w:val="0"/>
          <w:sz w:val="32"/>
          <w:szCs w:val="32"/>
          <w:lang w:val="en-US" w:eastAsia="zh-CN" w:bidi="ar-SA"/>
        </w:rPr>
        <w:t>林业主管部门</w:t>
      </w:r>
      <w:r>
        <w:rPr>
          <w:rFonts w:hint="eastAsia" w:ascii="仿宋_GB2312" w:hAnsi="仿宋_GB2312" w:eastAsia="仿宋_GB2312" w:cs="仿宋_GB2312"/>
          <w:b w:val="0"/>
          <w:bCs w:val="0"/>
          <w:kern w:val="0"/>
          <w:sz w:val="32"/>
          <w:szCs w:val="32"/>
          <w:lang w:val="en-US" w:eastAsia="zh-CN" w:bidi="ar-SA"/>
        </w:rPr>
        <w:t>监督检查建设项目使用林地情况主要包括建设项目是否按许可的位置、范围、面积、用途、期限等使用林地，以及对周边林地及森林资源是否造成破坏，是否采取了必要的保护措施等。重点抽查生态区位重要、占用林地面积较大以及占用国有林地的使用林地许可项目。</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b w:val="0"/>
          <w:bCs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四十三</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kern w:val="0"/>
          <w:sz w:val="32"/>
          <w:szCs w:val="32"/>
          <w:lang w:val="en-US" w:eastAsia="zh-CN" w:bidi="ar-SA"/>
        </w:rPr>
        <w:t xml:space="preserve"> 林业主管部门工作人员在监督检查中应当认真填写《行政许可被许可人监督检查记录表》，对违法使用林地的项目依法处理，并签名建档，于每年12月底前向本级人民政府和上级林业主管部门上报监督检查报告。不按期上报的，上级林业主管部门可以按照规定进行通报。</w:t>
      </w:r>
    </w:p>
    <w:p>
      <w:pPr>
        <w:keepNext w:val="0"/>
        <w:keepLines w:val="0"/>
        <w:pageBreakBefore w:val="0"/>
        <w:widowControl w:val="0"/>
        <w:shd w:val="clear" w:color="auto"/>
        <w:kinsoku/>
        <w:wordWrap/>
        <w:overflowPunct/>
        <w:topLinePunct w:val="0"/>
        <w:autoSpaceDE/>
        <w:autoSpaceDN/>
        <w:bidi w:val="0"/>
        <w:adjustRightInd/>
        <w:snapToGrid/>
        <w:spacing w:before="292" w:beforeLines="50" w:after="292" w:afterLines="50" w:line="572" w:lineRule="exact"/>
        <w:jc w:val="center"/>
        <w:textAlignment w:val="auto"/>
        <w:rPr>
          <w:rFonts w:hint="default" w:ascii="仿宋" w:hAnsi="仿宋" w:eastAsia="仿宋"/>
          <w:b w:val="0"/>
          <w:bCs w:val="0"/>
          <w:sz w:val="32"/>
          <w:szCs w:val="32"/>
          <w:lang w:val="en-US"/>
        </w:rPr>
      </w:pPr>
      <w:r>
        <w:rPr>
          <w:rFonts w:hint="eastAsia" w:ascii="黑体" w:hAnsi="黑体" w:eastAsia="黑体"/>
          <w:b w:val="0"/>
          <w:bCs w:val="0"/>
          <w:sz w:val="32"/>
          <w:szCs w:val="32"/>
          <w:lang w:val="en-US" w:eastAsia="zh-CN"/>
        </w:rPr>
        <w:t>第八章  附则</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黑体" w:hAnsi="黑体" w:eastAsia="黑体" w:cs="黑体"/>
          <w:b w:val="0"/>
          <w:bCs w:val="0"/>
          <w:kern w:val="0"/>
          <w:sz w:val="32"/>
          <w:szCs w:val="32"/>
          <w:lang w:val="en-US" w:eastAsia="zh-CN"/>
        </w:rPr>
        <w:t>第四十四条</w:t>
      </w:r>
      <w:r>
        <w:rPr>
          <w:rFonts w:hint="eastAsia" w:ascii="仿宋_GB2312" w:hAnsi="仿宋_GB2312" w:eastAsia="仿宋_GB2312" w:cs="仿宋_GB2312"/>
          <w:b w:val="0"/>
          <w:bCs w:val="0"/>
          <w:kern w:val="0"/>
          <w:sz w:val="32"/>
          <w:szCs w:val="32"/>
          <w:lang w:val="en-US" w:eastAsia="zh-CN" w:bidi="ar-SA"/>
        </w:rPr>
        <w:t xml:space="preserve"> 根据国家相关规定，建设项目按下列类别划分：</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（一）基础设施项目，包括公路、铁路、机场、港口码头、水利、电力、通信、能源基地、国家电网、油气管网、储备库等；</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（二）公共事业和民生项目，包括科技、教育、文化、卫生、体育、社会福利、公用设施、环境和资源保护、防灾减灾、文物保护、乡村道路、农村宅基地等；</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（三）经营性项目，包括商业、服务业、工矿业、物流仓储、城镇住宅、旅游开发、养殖、经营性墓地等；</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（四）生态旅游项目，以有特色的生态环境为主要景观，以开展生态体验、生态教育、生态认知为目的，不破坏生态功能的必要的相关公共设施建设项目；</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（五）战略性新兴产业项目，以《战略性新兴产业分类》为依据；</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（六）大中型矿山，不包括普通建筑用砂、石、粘土等，以《关于调整部分矿种矿山生产建设规模标准的通知》（国土资发〔2004〕208号）为依据，自然资源部门出台新规定的，按新规定执行。</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黑体" w:hAnsi="黑体" w:eastAsia="黑体" w:cs="黑体"/>
          <w:b w:val="0"/>
          <w:bCs w:val="0"/>
          <w:kern w:val="0"/>
          <w:sz w:val="32"/>
          <w:szCs w:val="32"/>
          <w:lang w:val="en-US" w:eastAsia="zh-CN"/>
        </w:rPr>
        <w:t>第四十五条</w:t>
      </w:r>
      <w:r>
        <w:rPr>
          <w:rFonts w:hint="eastAsia" w:ascii="仿宋_GB2312" w:hAnsi="仿宋_GB2312" w:eastAsia="仿宋_GB2312" w:cs="仿宋_GB2312"/>
          <w:b w:val="0"/>
          <w:bCs w:val="0"/>
          <w:kern w:val="0"/>
          <w:sz w:val="32"/>
          <w:szCs w:val="32"/>
          <w:lang w:val="en-US" w:eastAsia="zh-CN" w:bidi="ar-SA"/>
        </w:rPr>
        <w:t xml:space="preserve"> 根据国家相关规定，临时使用林地按下列类别划分：</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（一）工程施工用地，包括施工营地、临时加工车间、搅拌站、预制场、材料堆场、施工用电、施工通道和其他临时设施用地；</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（二）电力线路、油气管线、给排水管网临时用地，包括架设地上线路、铺设地下管线和其他需要临时使用林地的；</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（三）工程建设配套的取（弃）土场用地，包括采石、挖砂、取土等和弃土弃渣用地，以及堆放采矿剥离物、废石、矿渣、粉煤灰等固体废弃物压占用地；</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（四）工程勘察、地质勘查用地，包括厂址、坝址、铁路公路选址等需要对工程地质、水文地质情况进行勘测，探矿、采矿需要对矿藏情况进行勘查；</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（五）其他确需临时使用林地的。</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b w:val="0"/>
          <w:bCs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四十六</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kern w:val="0"/>
          <w:sz w:val="32"/>
          <w:szCs w:val="32"/>
          <w:lang w:val="en-US" w:eastAsia="zh-CN" w:bidi="ar-SA"/>
        </w:rPr>
        <w:t xml:space="preserve"> 《使用林地申请表》《使用林地现场查验表》《行政许可被许可人监督检查记录表</w:t>
      </w:r>
      <w:r>
        <w:rPr>
          <w:rFonts w:hint="eastAsia" w:ascii="仿宋_GB2312" w:hAnsi="仿宋_GB2312" w:cs="仿宋_GB2312"/>
          <w:b w:val="0"/>
          <w:bCs w:val="0"/>
          <w:kern w:val="0"/>
          <w:sz w:val="32"/>
          <w:szCs w:val="32"/>
          <w:lang w:val="en-US" w:eastAsia="zh-CN" w:bidi="ar-SA"/>
        </w:rPr>
        <w:t>》</w:t>
      </w:r>
      <w:r>
        <w:rPr>
          <w:rFonts w:hint="eastAsia" w:ascii="仿宋_GB2312" w:hAnsi="仿宋_GB2312" w:eastAsia="仿宋_GB2312" w:cs="仿宋_GB2312"/>
          <w:b w:val="0"/>
          <w:bCs w:val="0"/>
          <w:kern w:val="0"/>
          <w:sz w:val="32"/>
          <w:szCs w:val="32"/>
          <w:lang w:val="en-US" w:eastAsia="zh-CN" w:bidi="ar-SA"/>
        </w:rPr>
        <w:t>按照国家林业和草原局统一规定的式样，由县级林业主管部门负责印制。</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四十七</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kern w:val="0"/>
          <w:sz w:val="32"/>
          <w:szCs w:val="32"/>
          <w:lang w:val="en-US" w:eastAsia="zh-CN" w:bidi="ar-SA"/>
        </w:rPr>
        <w:t xml:space="preserve"> 本细则所称Ⅰ、Ⅱ、Ⅲ、Ⅳ级保护林地，是指依据县级以上人民政府批准的林地保护利用规划确定的林地保护等级。</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国家级公益林林地，是指依据国家林业和草原局、财政部的有关规定确定的公益林林地。</w:t>
      </w:r>
    </w:p>
    <w:p>
      <w:pPr>
        <w:keepNext w:val="0"/>
        <w:keepLines w:val="0"/>
        <w:pageBreakBefore w:val="0"/>
        <w:numPr>
          <w:ilvl w:val="0"/>
          <w:numId w:val="0"/>
        </w:numPr>
        <w:shd w:val="clear"/>
        <w:kinsoku/>
        <w:wordWrap/>
        <w:overflowPunct/>
        <w:topLinePunct w:val="0"/>
        <w:autoSpaceDE/>
        <w:autoSpaceDN/>
        <w:bidi w:val="0"/>
        <w:adjustRightInd/>
        <w:snapToGrid/>
        <w:spacing w:line="572" w:lineRule="exact"/>
        <w:ind w:firstLine="640" w:firstLineChars="200"/>
        <w:textAlignment w:val="auto"/>
        <w:rPr>
          <w:rFonts w:hint="default"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省级公益林林地，是指省林业局、省财政厅按照有关规定核查认定的公益林林地。</w:t>
      </w:r>
    </w:p>
    <w:p>
      <w:pPr>
        <w:keepNext w:val="0"/>
        <w:keepLines w:val="0"/>
        <w:pageBreakBefore w:val="0"/>
        <w:shd w:val="clear" w:color="auto"/>
        <w:kinsoku/>
        <w:wordWrap/>
        <w:overflowPunct/>
        <w:topLinePunct w:val="0"/>
        <w:autoSpaceDE/>
        <w:autoSpaceDN/>
        <w:bidi w:val="0"/>
        <w:adjustRightInd/>
        <w:snapToGrid/>
        <w:spacing w:line="572" w:lineRule="exact"/>
        <w:ind w:firstLine="640" w:firstLineChars="200"/>
        <w:textAlignment w:val="auto"/>
        <w:rPr>
          <w:rFonts w:hint="eastAsia" w:ascii="仿宋" w:hAnsi="仿宋" w:eastAsia="仿宋" w:cs="仿宋"/>
          <w:b w:val="0"/>
          <w:bCs w:val="0"/>
          <w:kern w:val="0"/>
          <w:sz w:val="32"/>
          <w:szCs w:val="32"/>
          <w:lang w:val="en-US" w:eastAsia="zh-CN"/>
        </w:rPr>
      </w:pPr>
      <w:r>
        <w:rPr>
          <w:rFonts w:hint="eastAsia" w:ascii="黑体" w:hAnsi="黑体" w:eastAsia="黑体" w:cs="黑体"/>
          <w:b w:val="0"/>
          <w:bCs w:val="0"/>
          <w:kern w:val="0"/>
          <w:sz w:val="32"/>
          <w:szCs w:val="32"/>
          <w:lang w:val="en-US" w:eastAsia="zh-CN"/>
        </w:rPr>
        <w:t>第四十八条</w:t>
      </w:r>
      <w:r>
        <w:rPr>
          <w:rFonts w:hint="eastAsia" w:ascii="仿宋_GB2312" w:hAnsi="仿宋_GB2312" w:eastAsia="仿宋_GB2312" w:cs="仿宋_GB2312"/>
          <w:b w:val="0"/>
          <w:bCs w:val="0"/>
          <w:kern w:val="0"/>
          <w:sz w:val="32"/>
          <w:szCs w:val="32"/>
          <w:lang w:val="en-US" w:eastAsia="zh-CN" w:bidi="ar-SA"/>
        </w:rPr>
        <w:t xml:space="preserve"> 根据国家和省关于相对集中行政许可权改革的有关规定，设区市、县级人民政府已经成立行政审批部门的，在办理建设项目使用林地审核审批时，应当按照本细则规定执行。</w:t>
      </w:r>
    </w:p>
    <w:p>
      <w:pPr>
        <w:pStyle w:val="8"/>
        <w:keepNext w:val="0"/>
        <w:keepLines w:val="0"/>
        <w:pageBreakBefore w:val="0"/>
        <w:shd w:val="clear"/>
        <w:kinsoku/>
        <w:wordWrap/>
        <w:overflowPunct/>
        <w:topLinePunct w:val="0"/>
        <w:autoSpaceDE/>
        <w:autoSpaceDN/>
        <w:bidi w:val="0"/>
        <w:adjustRightInd/>
        <w:snapToGrid/>
        <w:spacing w:after="0" w:line="572" w:lineRule="exact"/>
        <w:ind w:left="0" w:leftChars="0" w:firstLine="640" w:firstLineChars="200"/>
        <w:textAlignment w:val="auto"/>
        <w:rPr>
          <w:rFonts w:hint="eastAsia" w:ascii="仿宋_GB2312" w:hAnsi="仿宋_GB2312" w:eastAsia="仿宋_GB2312" w:cs="仿宋_GB2312"/>
          <w:b w:val="0"/>
          <w:bCs w:val="0"/>
          <w:kern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val="en-US" w:eastAsia="zh-CN"/>
        </w:rPr>
        <w:t>四十九</w:t>
      </w:r>
      <w:r>
        <w:rPr>
          <w:rFonts w:hint="eastAsia" w:ascii="黑体" w:hAnsi="黑体" w:eastAsia="黑体" w:cs="黑体"/>
          <w:b w:val="0"/>
          <w:bCs w:val="0"/>
          <w:kern w:val="0"/>
          <w:sz w:val="32"/>
          <w:szCs w:val="32"/>
        </w:rPr>
        <w:t>条</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t>本细则自发布之日起30日后施行。</w:t>
      </w:r>
    </w:p>
    <w:p>
      <w:pPr>
        <w:pStyle w:val="6"/>
        <w:rPr>
          <w:rFonts w:hint="eastAsia" w:ascii="仿宋_GB2312" w:hAnsi="仿宋_GB2312" w:eastAsia="仿宋_GB2312" w:cs="仿宋_GB2312"/>
          <w:b w:val="0"/>
          <w:bCs w:val="0"/>
          <w:kern w:val="0"/>
          <w:sz w:val="32"/>
          <w:szCs w:val="32"/>
        </w:rPr>
      </w:pPr>
    </w:p>
    <w:p>
      <w:pPr>
        <w:pStyle w:val="5"/>
        <w:rPr>
          <w:rFonts w:hint="eastAsia" w:ascii="仿宋_GB2312" w:hAnsi="仿宋_GB2312" w:eastAsia="仿宋_GB2312" w:cs="仿宋_GB2312"/>
          <w:b w:val="0"/>
          <w:bCs w:val="0"/>
          <w:kern w:val="0"/>
          <w:sz w:val="32"/>
          <w:szCs w:val="32"/>
        </w:rPr>
      </w:pPr>
    </w:p>
    <w:p>
      <w:pPr>
        <w:pStyle w:val="6"/>
        <w:rPr>
          <w:rFonts w:hint="eastAsia" w:ascii="仿宋_GB2312" w:hAnsi="仿宋_GB2312" w:eastAsia="仿宋_GB2312" w:cs="仿宋_GB2312"/>
          <w:b w:val="0"/>
          <w:bCs w:val="0"/>
          <w:kern w:val="0"/>
          <w:sz w:val="32"/>
          <w:szCs w:val="32"/>
        </w:rPr>
      </w:pPr>
    </w:p>
    <w:p>
      <w:pPr>
        <w:pStyle w:val="5"/>
        <w:rPr>
          <w:rFonts w:hint="eastAsia" w:ascii="仿宋_GB2312" w:hAnsi="仿宋_GB2312" w:eastAsia="仿宋_GB2312" w:cs="仿宋_GB2312"/>
          <w:b w:val="0"/>
          <w:bCs w:val="0"/>
          <w:kern w:val="0"/>
          <w:sz w:val="32"/>
          <w:szCs w:val="32"/>
        </w:rPr>
      </w:pPr>
    </w:p>
    <w:p>
      <w:pPr>
        <w:pStyle w:val="2"/>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32"/>
          <w:szCs w:val="32"/>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rPr>
          <w:rFonts w:hint="eastAsia"/>
        </w:rPr>
      </w:pPr>
    </w:p>
    <w:tbl>
      <w:tblPr>
        <w:tblStyle w:val="15"/>
        <w:tblpPr w:leftFromText="180" w:rightFromText="180" w:vertAnchor="text" w:horzAnchor="page" w:tblpXSpec="center" w:tblpY="175"/>
        <w:tblW w:w="8785"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8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612" w:hRule="atLeast"/>
          <w:jc w:val="center"/>
        </w:trPr>
        <w:tc>
          <w:tcPr>
            <w:tcW w:w="87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1118" w:leftChars="87" w:hanging="840" w:hangingChars="3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28"/>
                <w:szCs w:val="28"/>
              </w:rPr>
              <w:t>抄送：</w:t>
            </w:r>
            <w:r>
              <w:rPr>
                <w:rFonts w:hint="eastAsia" w:ascii="仿宋_GB2312" w:hAnsi="仿宋_GB2312" w:eastAsia="仿宋_GB2312" w:cs="仿宋_GB2312"/>
                <w:sz w:val="28"/>
                <w:szCs w:val="28"/>
              </w:rPr>
              <w:t>国家林业</w:t>
            </w:r>
            <w:r>
              <w:rPr>
                <w:rFonts w:hint="eastAsia" w:ascii="仿宋_GB2312" w:hAnsi="仿宋_GB2312" w:eastAsia="仿宋_GB2312" w:cs="仿宋_GB2312"/>
                <w:sz w:val="28"/>
                <w:szCs w:val="28"/>
                <w:lang w:val="en-US" w:eastAsia="zh-CN"/>
              </w:rPr>
              <w:t>和草原局</w:t>
            </w:r>
            <w:r>
              <w:rPr>
                <w:rFonts w:hint="eastAsia" w:ascii="仿宋_GB2312" w:hAnsi="仿宋_GB2312" w:eastAsia="仿宋_GB2312" w:cs="仿宋_GB2312"/>
                <w:sz w:val="28"/>
                <w:szCs w:val="28"/>
              </w:rPr>
              <w:t>，国家林业</w:t>
            </w:r>
            <w:r>
              <w:rPr>
                <w:rFonts w:hint="eastAsia" w:ascii="仿宋_GB2312" w:hAnsi="仿宋_GB2312" w:eastAsia="仿宋_GB2312" w:cs="仿宋_GB2312"/>
                <w:sz w:val="28"/>
                <w:szCs w:val="28"/>
                <w:lang w:val="en-US" w:eastAsia="zh-CN"/>
              </w:rPr>
              <w:t>和草原</w:t>
            </w:r>
            <w:r>
              <w:rPr>
                <w:rFonts w:hint="eastAsia" w:ascii="仿宋_GB2312" w:hAnsi="仿宋_GB2312" w:eastAsia="仿宋_GB2312" w:cs="仿宋_GB2312"/>
                <w:sz w:val="28"/>
                <w:szCs w:val="28"/>
              </w:rPr>
              <w:t>局驻西安专员办</w:t>
            </w:r>
            <w:r>
              <w:rPr>
                <w:rFonts w:hint="eastAsia" w:ascii="仿宋_GB2312" w:hAnsi="仿宋_GB2312" w:eastAsia="仿宋_GB2312" w:cs="仿宋_GB2312"/>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1120" w:firstLineChars="4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lang w:val="en-US" w:eastAsia="zh-CN"/>
              </w:rPr>
              <w:t>各市行政审批局</w:t>
            </w:r>
            <w:r>
              <w:rPr>
                <w:rFonts w:hint="eastAsia" w:ascii="仿宋_GB2312" w:hAnsi="仿宋_GB2312" w:eastAsia="仿宋_GB2312" w:cs="仿宋_GB2312"/>
                <w:color w:val="auto"/>
                <w:sz w:val="28"/>
                <w:szCs w:val="2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78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64" w:leftChars="-20" w:right="0" w:rightChars="0" w:firstLine="280" w:firstLineChars="10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陕西省林业</w:t>
            </w:r>
            <w:r>
              <w:rPr>
                <w:rFonts w:hint="eastAsia" w:ascii="仿宋_GB2312" w:hAnsi="仿宋_GB2312" w:cs="仿宋_GB2312"/>
                <w:color w:val="auto"/>
                <w:sz w:val="28"/>
                <w:szCs w:val="28"/>
                <w:lang w:eastAsia="zh-CN"/>
              </w:rPr>
              <w:t>局办</w:t>
            </w:r>
            <w:r>
              <w:rPr>
                <w:rFonts w:hint="eastAsia" w:ascii="仿宋_GB2312" w:hAnsi="仿宋_GB2312" w:eastAsia="仿宋_GB2312" w:cs="仿宋_GB2312"/>
                <w:color w:val="auto"/>
                <w:sz w:val="28"/>
                <w:szCs w:val="28"/>
              </w:rPr>
              <w:t xml:space="preserve">公室     </w:t>
            </w:r>
            <w:r>
              <w:rPr>
                <w:rFonts w:hint="eastAsia" w:ascii="仿宋_GB2312" w:hAnsi="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20</w:t>
            </w:r>
            <w:r>
              <w:rPr>
                <w:rFonts w:hint="eastAsia" w:ascii="仿宋_GB2312" w:hAnsi="仿宋_GB2312" w:cs="仿宋_GB2312"/>
                <w:color w:val="auto"/>
                <w:sz w:val="28"/>
                <w:szCs w:val="28"/>
                <w:lang w:val="en-US" w:eastAsia="zh-CN"/>
              </w:rPr>
              <w:t>22</w:t>
            </w:r>
            <w:r>
              <w:rPr>
                <w:rFonts w:hint="eastAsia" w:ascii="仿宋_GB2312" w:hAnsi="仿宋_GB2312" w:eastAsia="仿宋_GB2312" w:cs="仿宋_GB2312"/>
                <w:color w:val="auto"/>
                <w:sz w:val="28"/>
                <w:szCs w:val="28"/>
              </w:rPr>
              <w:t>年</w:t>
            </w:r>
            <w:r>
              <w:rPr>
                <w:rFonts w:hint="eastAsia" w:ascii="仿宋_GB2312" w:hAnsi="仿宋_GB2312" w:cs="仿宋_GB2312"/>
                <w:color w:val="auto"/>
                <w:sz w:val="28"/>
                <w:szCs w:val="28"/>
                <w:lang w:val="en-US" w:eastAsia="zh-CN"/>
              </w:rPr>
              <w:t>5</w:t>
            </w:r>
            <w:r>
              <w:rPr>
                <w:rFonts w:hint="eastAsia" w:ascii="仿宋_GB2312" w:hAnsi="仿宋_GB2312" w:eastAsia="仿宋_GB2312" w:cs="仿宋_GB2312"/>
                <w:color w:val="auto"/>
                <w:sz w:val="28"/>
                <w:szCs w:val="28"/>
              </w:rPr>
              <w:t>月</w:t>
            </w:r>
            <w:r>
              <w:rPr>
                <w:rFonts w:hint="eastAsia" w:ascii="仿宋_GB2312" w:hAnsi="仿宋_GB2312" w:cs="仿宋_GB2312"/>
                <w:color w:val="auto"/>
                <w:sz w:val="28"/>
                <w:szCs w:val="28"/>
                <w:lang w:val="en-US" w:eastAsia="zh-CN"/>
              </w:rPr>
              <w:t>16</w:t>
            </w:r>
            <w:r>
              <w:rPr>
                <w:rFonts w:hint="eastAsia" w:ascii="仿宋_GB2312" w:hAnsi="仿宋_GB2312" w:eastAsia="仿宋_GB2312" w:cs="仿宋_GB2312"/>
                <w:color w:val="auto"/>
                <w:sz w:val="28"/>
                <w:szCs w:val="28"/>
              </w:rPr>
              <w:t>日印发</w:t>
            </w:r>
          </w:p>
        </w:tc>
      </w:tr>
    </w:tbl>
    <w:p>
      <w:pPr>
        <w:pStyle w:val="2"/>
        <w:keepNext w:val="0"/>
        <w:keepLines w:val="0"/>
        <w:pageBreakBefore w:val="0"/>
        <w:widowControl w:val="0"/>
        <w:kinsoku/>
        <w:wordWrap/>
        <w:overflowPunct w:val="0"/>
        <w:topLinePunct w:val="0"/>
        <w:autoSpaceDE w:val="0"/>
        <w:autoSpaceDN w:val="0"/>
        <w:bidi w:val="0"/>
        <w:adjustRightInd w:val="0"/>
        <w:snapToGrid/>
        <w:spacing w:line="10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32"/>
          <w:szCs w:val="32"/>
          <w:lang w:val="en-US" w:eastAsia="zh-CN"/>
        </w:rPr>
      </w:pPr>
    </w:p>
    <w:sectPr>
      <w:headerReference r:id="rId3" w:type="default"/>
      <w:footerReference r:id="rId4" w:type="default"/>
      <w:footerReference r:id="rId5" w:type="even"/>
      <w:pgSz w:w="11906" w:h="16838"/>
      <w:pgMar w:top="2098" w:right="1474" w:bottom="1701" w:left="1588" w:header="851" w:footer="1587" w:gutter="0"/>
      <w:pgNumType w:fmt="decimalFullWidth"/>
      <w:cols w:space="425"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right="320" w:rightChars="100"/>
      <w:rPr>
        <w:rStyle w:val="20"/>
        <w:sz w:val="28"/>
        <w:szCs w:val="28"/>
      </w:rPr>
    </w:pPr>
    <w:r>
      <w:rPr>
        <w:rStyle w:val="20"/>
        <w:rFonts w:hint="eastAsia"/>
        <w:sz w:val="28"/>
        <w:szCs w:val="28"/>
      </w:rPr>
      <w:t>－</w:t>
    </w:r>
    <w:r>
      <w:rPr>
        <w:rStyle w:val="20"/>
        <w:sz w:val="28"/>
        <w:szCs w:val="28"/>
      </w:rPr>
      <w:fldChar w:fldCharType="begin"/>
    </w:r>
    <w:r>
      <w:rPr>
        <w:rStyle w:val="20"/>
        <w:sz w:val="28"/>
        <w:szCs w:val="28"/>
      </w:rPr>
      <w:instrText xml:space="preserve">PAGE  </w:instrText>
    </w:r>
    <w:r>
      <w:rPr>
        <w:rStyle w:val="20"/>
        <w:sz w:val="28"/>
        <w:szCs w:val="28"/>
      </w:rPr>
      <w:fldChar w:fldCharType="separate"/>
    </w:r>
    <w:r>
      <w:rPr>
        <w:rStyle w:val="20"/>
        <w:rFonts w:hint="eastAsia"/>
        <w:sz w:val="28"/>
        <w:szCs w:val="28"/>
      </w:rPr>
      <w:t>３</w:t>
    </w:r>
    <w:r>
      <w:rPr>
        <w:rStyle w:val="20"/>
        <w:sz w:val="28"/>
        <w:szCs w:val="28"/>
      </w:rPr>
      <w:fldChar w:fldCharType="end"/>
    </w:r>
    <w:r>
      <w:rPr>
        <w:rStyle w:val="20"/>
        <w:rFonts w:hint="eastAsia"/>
        <w:sz w:val="28"/>
        <w:szCs w:val="28"/>
      </w:rPr>
      <w:t>－</w: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left="320" w:leftChars="100"/>
      <w:rPr>
        <w:rStyle w:val="20"/>
        <w:sz w:val="28"/>
        <w:szCs w:val="28"/>
      </w:rPr>
    </w:pPr>
    <w:r>
      <w:rPr>
        <w:rStyle w:val="20"/>
        <w:rFonts w:hint="eastAsia"/>
        <w:sz w:val="28"/>
        <w:szCs w:val="28"/>
      </w:rPr>
      <w:t>－</w:t>
    </w:r>
    <w:r>
      <w:rPr>
        <w:rStyle w:val="20"/>
        <w:sz w:val="28"/>
        <w:szCs w:val="28"/>
      </w:rPr>
      <w:fldChar w:fldCharType="begin"/>
    </w:r>
    <w:r>
      <w:rPr>
        <w:rStyle w:val="20"/>
        <w:sz w:val="28"/>
        <w:szCs w:val="28"/>
      </w:rPr>
      <w:instrText xml:space="preserve">PAGE  </w:instrText>
    </w:r>
    <w:r>
      <w:rPr>
        <w:rStyle w:val="20"/>
        <w:sz w:val="28"/>
        <w:szCs w:val="28"/>
      </w:rPr>
      <w:fldChar w:fldCharType="separate"/>
    </w:r>
    <w:r>
      <w:rPr>
        <w:rStyle w:val="20"/>
        <w:rFonts w:hint="eastAsia"/>
        <w:sz w:val="28"/>
        <w:szCs w:val="28"/>
      </w:rPr>
      <w:t>４</w:t>
    </w:r>
    <w:r>
      <w:rPr>
        <w:rStyle w:val="20"/>
        <w:sz w:val="28"/>
        <w:szCs w:val="28"/>
      </w:rPr>
      <w:fldChar w:fldCharType="end"/>
    </w:r>
    <w:r>
      <w:rPr>
        <w:rStyle w:val="20"/>
        <w:rFonts w:hint="eastAsia"/>
        <w:sz w:val="28"/>
        <w:szCs w:val="28"/>
      </w:rPr>
      <w:t>－</w:t>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4C0267"/>
    <w:multiLevelType w:val="singleLevel"/>
    <w:tmpl w:val="D94C0267"/>
    <w:lvl w:ilvl="0" w:tentative="0">
      <w:start w:val="1"/>
      <w:numFmt w:val="chineseCounting"/>
      <w:suff w:val="nothing"/>
      <w:lvlText w:val="（%1）"/>
      <w:lvlJc w:val="left"/>
      <w:rPr>
        <w:rFonts w:hint="eastAsia" w:ascii="仿宋_GB2312" w:hAnsi="仿宋_GB2312" w:eastAsia="仿宋_GB2312" w:cs="仿宋_GB2312"/>
      </w:rPr>
    </w:lvl>
  </w:abstractNum>
  <w:abstractNum w:abstractNumId="1">
    <w:nsid w:val="3EB461B4"/>
    <w:multiLevelType w:val="singleLevel"/>
    <w:tmpl w:val="3EB461B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evenAndOddHeaders w:val="1"/>
  <w:drawingGridHorizontalSpacing w:val="316"/>
  <w:drawingGridVerticalSpacing w:val="2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MDAxZGM2MjljZGU3MDc1OTE0Njg4NjdjZTBkMjQifQ=="/>
  </w:docVars>
  <w:rsids>
    <w:rsidRoot w:val="00C40EA3"/>
    <w:rsid w:val="00015224"/>
    <w:rsid w:val="00017FE7"/>
    <w:rsid w:val="00021630"/>
    <w:rsid w:val="0002359C"/>
    <w:rsid w:val="0002370C"/>
    <w:rsid w:val="000241DA"/>
    <w:rsid w:val="00024922"/>
    <w:rsid w:val="00032DC8"/>
    <w:rsid w:val="00046251"/>
    <w:rsid w:val="00047969"/>
    <w:rsid w:val="00060D59"/>
    <w:rsid w:val="00063F93"/>
    <w:rsid w:val="000865F7"/>
    <w:rsid w:val="00094229"/>
    <w:rsid w:val="000A0BF5"/>
    <w:rsid w:val="000A1255"/>
    <w:rsid w:val="000A295D"/>
    <w:rsid w:val="000B3B62"/>
    <w:rsid w:val="000B46BC"/>
    <w:rsid w:val="000C07E7"/>
    <w:rsid w:val="000D0050"/>
    <w:rsid w:val="000E081D"/>
    <w:rsid w:val="000F2BD1"/>
    <w:rsid w:val="000F34BA"/>
    <w:rsid w:val="000F61A5"/>
    <w:rsid w:val="00115764"/>
    <w:rsid w:val="00117747"/>
    <w:rsid w:val="00117A46"/>
    <w:rsid w:val="00122FF8"/>
    <w:rsid w:val="00130F7B"/>
    <w:rsid w:val="00131381"/>
    <w:rsid w:val="00131A0B"/>
    <w:rsid w:val="00142320"/>
    <w:rsid w:val="001449CC"/>
    <w:rsid w:val="001477CB"/>
    <w:rsid w:val="00160706"/>
    <w:rsid w:val="00161809"/>
    <w:rsid w:val="0017517C"/>
    <w:rsid w:val="00181959"/>
    <w:rsid w:val="00187C3D"/>
    <w:rsid w:val="001935E5"/>
    <w:rsid w:val="001A0C0F"/>
    <w:rsid w:val="001A3E9E"/>
    <w:rsid w:val="001B15AE"/>
    <w:rsid w:val="001B18B6"/>
    <w:rsid w:val="001B43E1"/>
    <w:rsid w:val="001B6408"/>
    <w:rsid w:val="001B7CC3"/>
    <w:rsid w:val="001C56E5"/>
    <w:rsid w:val="001D56AB"/>
    <w:rsid w:val="001D5BBC"/>
    <w:rsid w:val="001D70E1"/>
    <w:rsid w:val="001F3020"/>
    <w:rsid w:val="00203C9D"/>
    <w:rsid w:val="00207C0A"/>
    <w:rsid w:val="00212297"/>
    <w:rsid w:val="0021478A"/>
    <w:rsid w:val="002262C5"/>
    <w:rsid w:val="00232475"/>
    <w:rsid w:val="002332EE"/>
    <w:rsid w:val="0023733D"/>
    <w:rsid w:val="00253E94"/>
    <w:rsid w:val="002610CF"/>
    <w:rsid w:val="002619B0"/>
    <w:rsid w:val="002644A4"/>
    <w:rsid w:val="0028052C"/>
    <w:rsid w:val="0028190D"/>
    <w:rsid w:val="0028520A"/>
    <w:rsid w:val="0029123B"/>
    <w:rsid w:val="002A09DD"/>
    <w:rsid w:val="002A1C09"/>
    <w:rsid w:val="002A243B"/>
    <w:rsid w:val="002C52E0"/>
    <w:rsid w:val="002C6BCF"/>
    <w:rsid w:val="002D0557"/>
    <w:rsid w:val="002E4E35"/>
    <w:rsid w:val="002E740F"/>
    <w:rsid w:val="00302ADA"/>
    <w:rsid w:val="00304EDA"/>
    <w:rsid w:val="0030645B"/>
    <w:rsid w:val="00330BCD"/>
    <w:rsid w:val="00333656"/>
    <w:rsid w:val="00351C66"/>
    <w:rsid w:val="00360594"/>
    <w:rsid w:val="003631BF"/>
    <w:rsid w:val="0036358C"/>
    <w:rsid w:val="00363D46"/>
    <w:rsid w:val="00372610"/>
    <w:rsid w:val="0037621E"/>
    <w:rsid w:val="00376A6B"/>
    <w:rsid w:val="00386365"/>
    <w:rsid w:val="00391DE5"/>
    <w:rsid w:val="00395566"/>
    <w:rsid w:val="00397F4E"/>
    <w:rsid w:val="003A3D34"/>
    <w:rsid w:val="003B018C"/>
    <w:rsid w:val="003B05D1"/>
    <w:rsid w:val="003B204D"/>
    <w:rsid w:val="003B2756"/>
    <w:rsid w:val="003B30D8"/>
    <w:rsid w:val="003B61BB"/>
    <w:rsid w:val="003C2B16"/>
    <w:rsid w:val="003C2D10"/>
    <w:rsid w:val="003C302A"/>
    <w:rsid w:val="003D05A2"/>
    <w:rsid w:val="003D17A6"/>
    <w:rsid w:val="003D2663"/>
    <w:rsid w:val="003D54A1"/>
    <w:rsid w:val="003D684A"/>
    <w:rsid w:val="003E4351"/>
    <w:rsid w:val="003E68C0"/>
    <w:rsid w:val="003E77CD"/>
    <w:rsid w:val="003F08E4"/>
    <w:rsid w:val="003F5310"/>
    <w:rsid w:val="003F7AEF"/>
    <w:rsid w:val="00406C3A"/>
    <w:rsid w:val="00414030"/>
    <w:rsid w:val="0041576B"/>
    <w:rsid w:val="00417D2B"/>
    <w:rsid w:val="00420A09"/>
    <w:rsid w:val="00421A8B"/>
    <w:rsid w:val="00436F41"/>
    <w:rsid w:val="004524C2"/>
    <w:rsid w:val="00453522"/>
    <w:rsid w:val="0046090C"/>
    <w:rsid w:val="004655CB"/>
    <w:rsid w:val="0047108A"/>
    <w:rsid w:val="00490385"/>
    <w:rsid w:val="00494184"/>
    <w:rsid w:val="00495C4F"/>
    <w:rsid w:val="004B0DFA"/>
    <w:rsid w:val="004B255F"/>
    <w:rsid w:val="004C181D"/>
    <w:rsid w:val="004E26B6"/>
    <w:rsid w:val="004F36F6"/>
    <w:rsid w:val="004F74B0"/>
    <w:rsid w:val="00510997"/>
    <w:rsid w:val="00512AB6"/>
    <w:rsid w:val="00515D14"/>
    <w:rsid w:val="00520FBD"/>
    <w:rsid w:val="0052189D"/>
    <w:rsid w:val="00555400"/>
    <w:rsid w:val="00561895"/>
    <w:rsid w:val="00563CC2"/>
    <w:rsid w:val="00566CD6"/>
    <w:rsid w:val="00571C79"/>
    <w:rsid w:val="005736C8"/>
    <w:rsid w:val="005817D5"/>
    <w:rsid w:val="00583DA9"/>
    <w:rsid w:val="005A210B"/>
    <w:rsid w:val="005A7520"/>
    <w:rsid w:val="005B22C3"/>
    <w:rsid w:val="005B251F"/>
    <w:rsid w:val="005B764D"/>
    <w:rsid w:val="005B76CD"/>
    <w:rsid w:val="005C064A"/>
    <w:rsid w:val="005C0F49"/>
    <w:rsid w:val="005C336E"/>
    <w:rsid w:val="005C529C"/>
    <w:rsid w:val="005E3478"/>
    <w:rsid w:val="005E4247"/>
    <w:rsid w:val="005F1FD5"/>
    <w:rsid w:val="00610525"/>
    <w:rsid w:val="00613F56"/>
    <w:rsid w:val="006142CF"/>
    <w:rsid w:val="006152F5"/>
    <w:rsid w:val="0061603A"/>
    <w:rsid w:val="00622807"/>
    <w:rsid w:val="006346EE"/>
    <w:rsid w:val="006355F4"/>
    <w:rsid w:val="00637E69"/>
    <w:rsid w:val="00643624"/>
    <w:rsid w:val="006438A5"/>
    <w:rsid w:val="00653D91"/>
    <w:rsid w:val="0065412F"/>
    <w:rsid w:val="006721AF"/>
    <w:rsid w:val="006B0661"/>
    <w:rsid w:val="006B1B50"/>
    <w:rsid w:val="006B1C28"/>
    <w:rsid w:val="006B3CC7"/>
    <w:rsid w:val="006C6AD8"/>
    <w:rsid w:val="006D1837"/>
    <w:rsid w:val="006D1DD2"/>
    <w:rsid w:val="006E1B6B"/>
    <w:rsid w:val="006E45DA"/>
    <w:rsid w:val="006F0F7D"/>
    <w:rsid w:val="006F4B45"/>
    <w:rsid w:val="006F538D"/>
    <w:rsid w:val="006F59ED"/>
    <w:rsid w:val="00701F8B"/>
    <w:rsid w:val="00703447"/>
    <w:rsid w:val="00703C5E"/>
    <w:rsid w:val="0070576E"/>
    <w:rsid w:val="007067C0"/>
    <w:rsid w:val="00723E5B"/>
    <w:rsid w:val="0072746B"/>
    <w:rsid w:val="00732BF0"/>
    <w:rsid w:val="007334FF"/>
    <w:rsid w:val="00743EDD"/>
    <w:rsid w:val="0076025A"/>
    <w:rsid w:val="0076671B"/>
    <w:rsid w:val="007728DA"/>
    <w:rsid w:val="00785B09"/>
    <w:rsid w:val="007914D5"/>
    <w:rsid w:val="00792452"/>
    <w:rsid w:val="00794921"/>
    <w:rsid w:val="00795D55"/>
    <w:rsid w:val="007A04DC"/>
    <w:rsid w:val="007A06FF"/>
    <w:rsid w:val="007A287F"/>
    <w:rsid w:val="007A5DAE"/>
    <w:rsid w:val="007C225F"/>
    <w:rsid w:val="007D0CF0"/>
    <w:rsid w:val="007D6040"/>
    <w:rsid w:val="00804832"/>
    <w:rsid w:val="00805C19"/>
    <w:rsid w:val="00810242"/>
    <w:rsid w:val="008179C4"/>
    <w:rsid w:val="008236A4"/>
    <w:rsid w:val="00823D9C"/>
    <w:rsid w:val="00833117"/>
    <w:rsid w:val="00837F57"/>
    <w:rsid w:val="00853CBF"/>
    <w:rsid w:val="008633F9"/>
    <w:rsid w:val="00867F68"/>
    <w:rsid w:val="00871C1A"/>
    <w:rsid w:val="008753E2"/>
    <w:rsid w:val="00881D07"/>
    <w:rsid w:val="00885B2B"/>
    <w:rsid w:val="0089040C"/>
    <w:rsid w:val="00893A38"/>
    <w:rsid w:val="00895E9F"/>
    <w:rsid w:val="00896267"/>
    <w:rsid w:val="0089639A"/>
    <w:rsid w:val="008A2B4A"/>
    <w:rsid w:val="008B0505"/>
    <w:rsid w:val="008B1355"/>
    <w:rsid w:val="008B3A69"/>
    <w:rsid w:val="008B5739"/>
    <w:rsid w:val="008C2C88"/>
    <w:rsid w:val="008C4C7A"/>
    <w:rsid w:val="008D3FDB"/>
    <w:rsid w:val="008E00D8"/>
    <w:rsid w:val="008E1039"/>
    <w:rsid w:val="008F07A2"/>
    <w:rsid w:val="008F1E05"/>
    <w:rsid w:val="00900051"/>
    <w:rsid w:val="00901B72"/>
    <w:rsid w:val="009141E3"/>
    <w:rsid w:val="009141F2"/>
    <w:rsid w:val="00915618"/>
    <w:rsid w:val="009468EE"/>
    <w:rsid w:val="00946B92"/>
    <w:rsid w:val="009474FB"/>
    <w:rsid w:val="00954E8F"/>
    <w:rsid w:val="00963D26"/>
    <w:rsid w:val="00970923"/>
    <w:rsid w:val="00971669"/>
    <w:rsid w:val="00977262"/>
    <w:rsid w:val="00977821"/>
    <w:rsid w:val="00986A56"/>
    <w:rsid w:val="00992158"/>
    <w:rsid w:val="009A484D"/>
    <w:rsid w:val="009A5208"/>
    <w:rsid w:val="009A5BB7"/>
    <w:rsid w:val="009B4208"/>
    <w:rsid w:val="009C306A"/>
    <w:rsid w:val="009C377A"/>
    <w:rsid w:val="009D092A"/>
    <w:rsid w:val="009D180A"/>
    <w:rsid w:val="009D6FB2"/>
    <w:rsid w:val="009E1DAD"/>
    <w:rsid w:val="009E7A48"/>
    <w:rsid w:val="009F25B9"/>
    <w:rsid w:val="009F7CE0"/>
    <w:rsid w:val="00A23371"/>
    <w:rsid w:val="00A26113"/>
    <w:rsid w:val="00A367AA"/>
    <w:rsid w:val="00A3733F"/>
    <w:rsid w:val="00A43529"/>
    <w:rsid w:val="00A43C3C"/>
    <w:rsid w:val="00A44E96"/>
    <w:rsid w:val="00A47693"/>
    <w:rsid w:val="00A502B6"/>
    <w:rsid w:val="00A54106"/>
    <w:rsid w:val="00A80AFD"/>
    <w:rsid w:val="00A843BC"/>
    <w:rsid w:val="00A933D6"/>
    <w:rsid w:val="00A95AC3"/>
    <w:rsid w:val="00AA306E"/>
    <w:rsid w:val="00AA6A9C"/>
    <w:rsid w:val="00AD102F"/>
    <w:rsid w:val="00AD6B1E"/>
    <w:rsid w:val="00AD6DC4"/>
    <w:rsid w:val="00AF13A7"/>
    <w:rsid w:val="00AF2837"/>
    <w:rsid w:val="00B01BFE"/>
    <w:rsid w:val="00B111CF"/>
    <w:rsid w:val="00B15F05"/>
    <w:rsid w:val="00B16C6B"/>
    <w:rsid w:val="00B20C17"/>
    <w:rsid w:val="00B22D7D"/>
    <w:rsid w:val="00B26A62"/>
    <w:rsid w:val="00B26E74"/>
    <w:rsid w:val="00B35B24"/>
    <w:rsid w:val="00B445FA"/>
    <w:rsid w:val="00B4683F"/>
    <w:rsid w:val="00B50E0F"/>
    <w:rsid w:val="00B56991"/>
    <w:rsid w:val="00B63D16"/>
    <w:rsid w:val="00B64A11"/>
    <w:rsid w:val="00B71944"/>
    <w:rsid w:val="00B7636A"/>
    <w:rsid w:val="00B82C59"/>
    <w:rsid w:val="00B8444E"/>
    <w:rsid w:val="00B85A62"/>
    <w:rsid w:val="00B90B84"/>
    <w:rsid w:val="00B970E5"/>
    <w:rsid w:val="00BA0126"/>
    <w:rsid w:val="00BA14D8"/>
    <w:rsid w:val="00BA16EE"/>
    <w:rsid w:val="00BA2554"/>
    <w:rsid w:val="00BA4666"/>
    <w:rsid w:val="00BC3074"/>
    <w:rsid w:val="00BD0017"/>
    <w:rsid w:val="00BD5248"/>
    <w:rsid w:val="00BF00A3"/>
    <w:rsid w:val="00BF11FA"/>
    <w:rsid w:val="00BF196F"/>
    <w:rsid w:val="00BF3677"/>
    <w:rsid w:val="00BF6C4D"/>
    <w:rsid w:val="00C02259"/>
    <w:rsid w:val="00C17395"/>
    <w:rsid w:val="00C34BE9"/>
    <w:rsid w:val="00C40EA3"/>
    <w:rsid w:val="00C52A11"/>
    <w:rsid w:val="00C557D6"/>
    <w:rsid w:val="00C55F2F"/>
    <w:rsid w:val="00C613B5"/>
    <w:rsid w:val="00C63A22"/>
    <w:rsid w:val="00C70142"/>
    <w:rsid w:val="00C749B3"/>
    <w:rsid w:val="00C8176E"/>
    <w:rsid w:val="00C908BC"/>
    <w:rsid w:val="00C90E5B"/>
    <w:rsid w:val="00CA2CD4"/>
    <w:rsid w:val="00CA47B1"/>
    <w:rsid w:val="00CA516C"/>
    <w:rsid w:val="00CB2D23"/>
    <w:rsid w:val="00CB32D7"/>
    <w:rsid w:val="00CC37F9"/>
    <w:rsid w:val="00CC7308"/>
    <w:rsid w:val="00CD7F21"/>
    <w:rsid w:val="00CE0ADC"/>
    <w:rsid w:val="00CE52FF"/>
    <w:rsid w:val="00CF6910"/>
    <w:rsid w:val="00D000B2"/>
    <w:rsid w:val="00D075FF"/>
    <w:rsid w:val="00D14B17"/>
    <w:rsid w:val="00D21285"/>
    <w:rsid w:val="00D214F1"/>
    <w:rsid w:val="00D346CE"/>
    <w:rsid w:val="00D35D28"/>
    <w:rsid w:val="00D45B71"/>
    <w:rsid w:val="00D531AB"/>
    <w:rsid w:val="00D53383"/>
    <w:rsid w:val="00D632D7"/>
    <w:rsid w:val="00D6358B"/>
    <w:rsid w:val="00D73392"/>
    <w:rsid w:val="00D73D11"/>
    <w:rsid w:val="00D77333"/>
    <w:rsid w:val="00D90383"/>
    <w:rsid w:val="00D910A7"/>
    <w:rsid w:val="00D97E5A"/>
    <w:rsid w:val="00DA3914"/>
    <w:rsid w:val="00DB6062"/>
    <w:rsid w:val="00DD0947"/>
    <w:rsid w:val="00DE0AD7"/>
    <w:rsid w:val="00DE4F38"/>
    <w:rsid w:val="00E01603"/>
    <w:rsid w:val="00E03C52"/>
    <w:rsid w:val="00E073FA"/>
    <w:rsid w:val="00E1221C"/>
    <w:rsid w:val="00E13243"/>
    <w:rsid w:val="00E13EB5"/>
    <w:rsid w:val="00E15F48"/>
    <w:rsid w:val="00E24403"/>
    <w:rsid w:val="00E30EE6"/>
    <w:rsid w:val="00E43819"/>
    <w:rsid w:val="00E45A34"/>
    <w:rsid w:val="00E51DA5"/>
    <w:rsid w:val="00E53344"/>
    <w:rsid w:val="00E54859"/>
    <w:rsid w:val="00E56599"/>
    <w:rsid w:val="00E800E1"/>
    <w:rsid w:val="00E80EC2"/>
    <w:rsid w:val="00E866CB"/>
    <w:rsid w:val="00E913FE"/>
    <w:rsid w:val="00E92CF9"/>
    <w:rsid w:val="00EA210E"/>
    <w:rsid w:val="00EA5800"/>
    <w:rsid w:val="00EA5F41"/>
    <w:rsid w:val="00EA5FF7"/>
    <w:rsid w:val="00EB51CD"/>
    <w:rsid w:val="00EB535E"/>
    <w:rsid w:val="00EC7784"/>
    <w:rsid w:val="00ED034F"/>
    <w:rsid w:val="00ED32CD"/>
    <w:rsid w:val="00ED387F"/>
    <w:rsid w:val="00ED4DA6"/>
    <w:rsid w:val="00EE2ECD"/>
    <w:rsid w:val="00EE49AC"/>
    <w:rsid w:val="00EF1700"/>
    <w:rsid w:val="00EF4EED"/>
    <w:rsid w:val="00F00AFC"/>
    <w:rsid w:val="00F075B3"/>
    <w:rsid w:val="00F20C25"/>
    <w:rsid w:val="00F341F7"/>
    <w:rsid w:val="00F34E7C"/>
    <w:rsid w:val="00F42EF4"/>
    <w:rsid w:val="00F45898"/>
    <w:rsid w:val="00F52023"/>
    <w:rsid w:val="00F5211D"/>
    <w:rsid w:val="00F55C0B"/>
    <w:rsid w:val="00F62B31"/>
    <w:rsid w:val="00F74F2F"/>
    <w:rsid w:val="00F87DB9"/>
    <w:rsid w:val="00F90784"/>
    <w:rsid w:val="00FA1A55"/>
    <w:rsid w:val="00FB1C0A"/>
    <w:rsid w:val="00FB361A"/>
    <w:rsid w:val="00FB3C4D"/>
    <w:rsid w:val="00FC0A6E"/>
    <w:rsid w:val="00FC44CD"/>
    <w:rsid w:val="00FD2359"/>
    <w:rsid w:val="00FD718A"/>
    <w:rsid w:val="00FD78EA"/>
    <w:rsid w:val="00FE237E"/>
    <w:rsid w:val="00FF76F3"/>
    <w:rsid w:val="022B2F57"/>
    <w:rsid w:val="02D57888"/>
    <w:rsid w:val="038815D5"/>
    <w:rsid w:val="03B75053"/>
    <w:rsid w:val="04503E2B"/>
    <w:rsid w:val="04DA7BDC"/>
    <w:rsid w:val="050001BC"/>
    <w:rsid w:val="07FD3F74"/>
    <w:rsid w:val="08DD7E8B"/>
    <w:rsid w:val="092C4FEB"/>
    <w:rsid w:val="0C6F753D"/>
    <w:rsid w:val="0CEA7BE3"/>
    <w:rsid w:val="0E0D7C09"/>
    <w:rsid w:val="0F7127FF"/>
    <w:rsid w:val="11E01038"/>
    <w:rsid w:val="11E6499A"/>
    <w:rsid w:val="11F32B8E"/>
    <w:rsid w:val="1307592E"/>
    <w:rsid w:val="13B1358A"/>
    <w:rsid w:val="13B57771"/>
    <w:rsid w:val="13FC1784"/>
    <w:rsid w:val="14AC5844"/>
    <w:rsid w:val="181C245F"/>
    <w:rsid w:val="1867588C"/>
    <w:rsid w:val="18FB1483"/>
    <w:rsid w:val="1A6015B9"/>
    <w:rsid w:val="1A864DD5"/>
    <w:rsid w:val="1B3C6520"/>
    <w:rsid w:val="1B3E4B3B"/>
    <w:rsid w:val="1B535003"/>
    <w:rsid w:val="1CF9064A"/>
    <w:rsid w:val="1D7C02AA"/>
    <w:rsid w:val="1E0B1857"/>
    <w:rsid w:val="1E272FB4"/>
    <w:rsid w:val="1E473B81"/>
    <w:rsid w:val="1EBB6369"/>
    <w:rsid w:val="1ED3422E"/>
    <w:rsid w:val="20B5562B"/>
    <w:rsid w:val="20C84556"/>
    <w:rsid w:val="21337330"/>
    <w:rsid w:val="22AB7B04"/>
    <w:rsid w:val="23370248"/>
    <w:rsid w:val="235F2245"/>
    <w:rsid w:val="24433927"/>
    <w:rsid w:val="24E15478"/>
    <w:rsid w:val="27986942"/>
    <w:rsid w:val="2CB957C9"/>
    <w:rsid w:val="2D487F6B"/>
    <w:rsid w:val="2EE35D70"/>
    <w:rsid w:val="2EF337C6"/>
    <w:rsid w:val="303F50C6"/>
    <w:rsid w:val="314363D3"/>
    <w:rsid w:val="32B34012"/>
    <w:rsid w:val="335318ED"/>
    <w:rsid w:val="34BA284C"/>
    <w:rsid w:val="36D57D6C"/>
    <w:rsid w:val="37551070"/>
    <w:rsid w:val="39253DF5"/>
    <w:rsid w:val="39500579"/>
    <w:rsid w:val="39A45116"/>
    <w:rsid w:val="3AA15AA1"/>
    <w:rsid w:val="3ABB7409"/>
    <w:rsid w:val="3B6D3BC5"/>
    <w:rsid w:val="3C6F04C0"/>
    <w:rsid w:val="3F5C301D"/>
    <w:rsid w:val="429B536A"/>
    <w:rsid w:val="450F7177"/>
    <w:rsid w:val="458C5676"/>
    <w:rsid w:val="459B1276"/>
    <w:rsid w:val="46E30035"/>
    <w:rsid w:val="4754361C"/>
    <w:rsid w:val="49F35FF8"/>
    <w:rsid w:val="4A924D7E"/>
    <w:rsid w:val="4BEA56D5"/>
    <w:rsid w:val="4C4035E0"/>
    <w:rsid w:val="4D580D91"/>
    <w:rsid w:val="4D967907"/>
    <w:rsid w:val="4DDD4151"/>
    <w:rsid w:val="4ECE3C13"/>
    <w:rsid w:val="516F5DAF"/>
    <w:rsid w:val="52302949"/>
    <w:rsid w:val="52B1180F"/>
    <w:rsid w:val="5330184F"/>
    <w:rsid w:val="53551280"/>
    <w:rsid w:val="55B23175"/>
    <w:rsid w:val="56097414"/>
    <w:rsid w:val="568D6696"/>
    <w:rsid w:val="56931D6D"/>
    <w:rsid w:val="56EB4751"/>
    <w:rsid w:val="5761077B"/>
    <w:rsid w:val="585E6AC6"/>
    <w:rsid w:val="58AA4AFD"/>
    <w:rsid w:val="59C16AEF"/>
    <w:rsid w:val="5B0E6338"/>
    <w:rsid w:val="5C01192B"/>
    <w:rsid w:val="5C151B89"/>
    <w:rsid w:val="5C7E3322"/>
    <w:rsid w:val="5E082F6A"/>
    <w:rsid w:val="5E344CBB"/>
    <w:rsid w:val="5E3A1E2A"/>
    <w:rsid w:val="5EF35B2C"/>
    <w:rsid w:val="60B64270"/>
    <w:rsid w:val="615155F3"/>
    <w:rsid w:val="6239214B"/>
    <w:rsid w:val="62D823D4"/>
    <w:rsid w:val="63A84107"/>
    <w:rsid w:val="648F59A0"/>
    <w:rsid w:val="66507516"/>
    <w:rsid w:val="667B07E4"/>
    <w:rsid w:val="66AB4DCF"/>
    <w:rsid w:val="66C83281"/>
    <w:rsid w:val="67E5007A"/>
    <w:rsid w:val="699A52E3"/>
    <w:rsid w:val="6ACD70AB"/>
    <w:rsid w:val="6B53724E"/>
    <w:rsid w:val="6CA209A8"/>
    <w:rsid w:val="6CCC4F9E"/>
    <w:rsid w:val="6E8F4B2E"/>
    <w:rsid w:val="6EF11F83"/>
    <w:rsid w:val="70933388"/>
    <w:rsid w:val="72EC38CA"/>
    <w:rsid w:val="740D5897"/>
    <w:rsid w:val="74306AAB"/>
    <w:rsid w:val="75513CF7"/>
    <w:rsid w:val="75772314"/>
    <w:rsid w:val="78CF5089"/>
    <w:rsid w:val="7A3137E4"/>
    <w:rsid w:val="7A3214F4"/>
    <w:rsid w:val="7AB424EB"/>
    <w:rsid w:val="7ACC72C4"/>
    <w:rsid w:val="7DC71AFA"/>
    <w:rsid w:val="7F533FEA"/>
    <w:rsid w:val="7FEE6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7">
    <w:name w:val="Default Paragraph Font"/>
    <w:link w:val="18"/>
    <w:unhideWhenUsed/>
    <w:qFormat/>
    <w:uiPriority w:val="1"/>
    <w:rPr>
      <w:rFonts w:eastAsia="宋体"/>
      <w:sz w:val="24"/>
    </w:rPr>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tabs>
        <w:tab w:val="left" w:pos="4117"/>
      </w:tabs>
      <w:overflowPunct w:val="0"/>
      <w:autoSpaceDE w:val="0"/>
      <w:autoSpaceDN w:val="0"/>
      <w:adjustRightInd w:val="0"/>
      <w:spacing w:line="500" w:lineRule="exact"/>
      <w:ind w:firstLine="517" w:firstLineChars="200"/>
    </w:pPr>
    <w:rPr>
      <w:rFonts w:ascii="宋体" w:eastAsia="宋体"/>
      <w:spacing w:val="-20"/>
      <w:kern w:val="0"/>
      <w:sz w:val="24"/>
      <w:szCs w:val="32"/>
    </w:rPr>
  </w:style>
  <w:style w:type="paragraph" w:styleId="4">
    <w:name w:val="Body Text 3"/>
    <w:next w:val="1"/>
    <w:qFormat/>
    <w:uiPriority w:val="0"/>
    <w:pPr>
      <w:widowControl w:val="0"/>
      <w:spacing w:after="120"/>
      <w:jc w:val="both"/>
    </w:pPr>
    <w:rPr>
      <w:rFonts w:ascii="Calibri" w:hAnsi="Calibri" w:eastAsia="仿宋_GB2312" w:cs="Times New Roman"/>
      <w:kern w:val="2"/>
      <w:sz w:val="16"/>
      <w:szCs w:val="16"/>
      <w:lang w:val="en-US" w:eastAsia="zh-CN" w:bidi="ar-SA"/>
    </w:rPr>
  </w:style>
  <w:style w:type="paragraph" w:styleId="5">
    <w:name w:val="Body Text"/>
    <w:basedOn w:val="1"/>
    <w:next w:val="6"/>
    <w:qFormat/>
    <w:uiPriority w:val="0"/>
    <w:pPr>
      <w:jc w:val="center"/>
    </w:pPr>
    <w:rPr>
      <w:rFonts w:eastAsia="黑体"/>
      <w:sz w:val="36"/>
    </w:rPr>
  </w:style>
  <w:style w:type="paragraph" w:styleId="6">
    <w:name w:val="Body Text First Indent"/>
    <w:basedOn w:val="5"/>
    <w:next w:val="5"/>
    <w:qFormat/>
    <w:uiPriority w:val="0"/>
    <w:pPr>
      <w:ind w:firstLine="720" w:firstLineChars="200"/>
    </w:pPr>
    <w:rPr>
      <w:rFonts w:ascii="Calibri" w:hAnsi="Calibri" w:eastAsia="宋体"/>
    </w:rPr>
  </w:style>
  <w:style w:type="paragraph" w:styleId="7">
    <w:name w:val="Body Text Indent"/>
    <w:basedOn w:val="1"/>
    <w:next w:val="8"/>
    <w:qFormat/>
    <w:uiPriority w:val="0"/>
    <w:pPr>
      <w:spacing w:after="120"/>
      <w:ind w:left="420" w:leftChars="200"/>
    </w:pPr>
  </w:style>
  <w:style w:type="paragraph" w:styleId="8">
    <w:name w:val="Body Text First Indent 2"/>
    <w:basedOn w:val="7"/>
    <w:next w:val="6"/>
    <w:qFormat/>
    <w:uiPriority w:val="0"/>
    <w:pPr>
      <w:ind w:firstLine="420" w:firstLineChars="200"/>
    </w:pPr>
  </w:style>
  <w:style w:type="paragraph" w:styleId="9">
    <w:name w:val="Plain Text"/>
    <w:basedOn w:val="1"/>
    <w:link w:val="35"/>
    <w:qFormat/>
    <w:uiPriority w:val="0"/>
    <w:rPr>
      <w:rFonts w:ascii="宋体" w:hAnsi="Courier New" w:eastAsia="宋体"/>
      <w:sz w:val="21"/>
    </w:rPr>
  </w:style>
  <w:style w:type="paragraph" w:styleId="10">
    <w:name w:val="Date"/>
    <w:basedOn w:val="1"/>
    <w:next w:val="1"/>
    <w:qFormat/>
    <w:uiPriority w:val="0"/>
    <w:pPr>
      <w:ind w:left="100" w:leftChars="2500"/>
    </w:pPr>
  </w:style>
  <w:style w:type="paragraph" w:styleId="11">
    <w:name w:val="Balloon Text"/>
    <w:basedOn w:val="1"/>
    <w:link w:val="34"/>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Char2"/>
    <w:basedOn w:val="1"/>
    <w:link w:val="17"/>
    <w:qFormat/>
    <w:uiPriority w:val="0"/>
    <w:pPr>
      <w:ind w:left="432" w:hanging="432"/>
    </w:pPr>
    <w:rPr>
      <w:rFonts w:eastAsia="宋体"/>
      <w:sz w:val="24"/>
    </w:rPr>
  </w:style>
  <w:style w:type="character" w:styleId="19">
    <w:name w:val="Strong"/>
    <w:basedOn w:val="17"/>
    <w:qFormat/>
    <w:uiPriority w:val="22"/>
    <w:rPr>
      <w:b/>
      <w:bCs/>
    </w:rPr>
  </w:style>
  <w:style w:type="character" w:styleId="20">
    <w:name w:val="page number"/>
    <w:basedOn w:val="17"/>
    <w:qFormat/>
    <w:uiPriority w:val="0"/>
  </w:style>
  <w:style w:type="character" w:styleId="21">
    <w:name w:val="Hyperlink"/>
    <w:basedOn w:val="17"/>
    <w:unhideWhenUsed/>
    <w:qFormat/>
    <w:uiPriority w:val="99"/>
    <w:rPr>
      <w:color w:val="0000FF"/>
      <w:u w:val="single"/>
    </w:rPr>
  </w:style>
  <w:style w:type="paragraph" w:customStyle="1" w:styleId="22">
    <w:name w:val="_Style 5"/>
    <w:basedOn w:val="1"/>
    <w:qFormat/>
    <w:uiPriority w:val="0"/>
    <w:pPr>
      <w:widowControl/>
      <w:spacing w:after="160" w:line="240" w:lineRule="exact"/>
      <w:jc w:val="left"/>
    </w:pPr>
    <w:rPr>
      <w:szCs w:val="20"/>
    </w:rPr>
  </w:style>
  <w:style w:type="paragraph" w:customStyle="1" w:styleId="23">
    <w:name w:val="列出段落1"/>
    <w:basedOn w:val="1"/>
    <w:qFormat/>
    <w:uiPriority w:val="99"/>
    <w:pPr>
      <w:ind w:firstLine="420" w:firstLineChars="200"/>
    </w:pPr>
    <w:rPr>
      <w:rFonts w:ascii="Calibri" w:hAnsi="Calibri" w:eastAsia="宋体"/>
      <w:sz w:val="21"/>
      <w:szCs w:val="22"/>
    </w:rPr>
  </w:style>
  <w:style w:type="paragraph" w:customStyle="1" w:styleId="24">
    <w:name w:val="List Paragraph"/>
    <w:basedOn w:val="1"/>
    <w:qFormat/>
    <w:uiPriority w:val="34"/>
    <w:pPr>
      <w:ind w:firstLine="420" w:firstLineChars="200"/>
    </w:pPr>
  </w:style>
  <w:style w:type="paragraph" w:customStyle="1" w:styleId="25">
    <w:name w:val="Char"/>
    <w:basedOn w:val="1"/>
    <w:qFormat/>
    <w:uiPriority w:val="0"/>
    <w:rPr>
      <w:rFonts w:ascii="Tahoma" w:hAnsi="Tahoma" w:eastAsia="宋体"/>
      <w:sz w:val="24"/>
      <w:szCs w:val="20"/>
    </w:rPr>
  </w:style>
  <w:style w:type="paragraph" w:customStyle="1" w:styleId="26">
    <w:name w:val="Char Char2 Char Char Char Char Char Char Char Char Char Char Char Char Char"/>
    <w:basedOn w:val="1"/>
    <w:qFormat/>
    <w:uiPriority w:val="0"/>
    <w:rPr>
      <w:rFonts w:eastAsia="宋体"/>
      <w:sz w:val="21"/>
    </w:rPr>
  </w:style>
  <w:style w:type="character" w:customStyle="1" w:styleId="27">
    <w:name w:val="style51"/>
    <w:basedOn w:val="17"/>
    <w:qFormat/>
    <w:uiPriority w:val="0"/>
    <w:rPr>
      <w:b/>
      <w:bCs/>
      <w:color w:val="000066"/>
      <w:sz w:val="36"/>
      <w:szCs w:val="36"/>
    </w:rPr>
  </w:style>
  <w:style w:type="paragraph" w:customStyle="1" w:styleId="28">
    <w:name w:val="Char Char2 Char Char Char Char Char Char Char Char Char Char Char Char Char1"/>
    <w:basedOn w:val="1"/>
    <w:qFormat/>
    <w:uiPriority w:val="0"/>
    <w:rPr>
      <w:rFonts w:eastAsia="宋体"/>
      <w:sz w:val="21"/>
    </w:rPr>
  </w:style>
  <w:style w:type="paragraph" w:customStyle="1" w:styleId="29">
    <w:name w:val="Char Char2 Char Char Char Char Char Char Char Char Char Char Char Char Char2"/>
    <w:basedOn w:val="1"/>
    <w:qFormat/>
    <w:uiPriority w:val="0"/>
    <w:rPr>
      <w:rFonts w:eastAsia="宋体"/>
      <w:sz w:val="21"/>
    </w:rPr>
  </w:style>
  <w:style w:type="paragraph" w:customStyle="1" w:styleId="30">
    <w:name w:val="Char Char2 Char Char Char Char Char Char Char Char Char Char Char Char Char3"/>
    <w:basedOn w:val="1"/>
    <w:qFormat/>
    <w:uiPriority w:val="0"/>
    <w:rPr>
      <w:rFonts w:eastAsia="宋体"/>
      <w:sz w:val="21"/>
    </w:rPr>
  </w:style>
  <w:style w:type="paragraph" w:customStyle="1" w:styleId="31">
    <w:name w:val="Char1"/>
    <w:basedOn w:val="1"/>
    <w:qFormat/>
    <w:uiPriority w:val="0"/>
    <w:rPr>
      <w:rFonts w:ascii="Tahoma" w:hAnsi="Tahoma" w:eastAsia="宋体"/>
      <w:sz w:val="24"/>
      <w:szCs w:val="20"/>
    </w:rPr>
  </w:style>
  <w:style w:type="paragraph" w:customStyle="1" w:styleId="32">
    <w:name w:val="列出段落2"/>
    <w:basedOn w:val="1"/>
    <w:qFormat/>
    <w:uiPriority w:val="0"/>
    <w:pPr>
      <w:ind w:firstLine="420" w:firstLineChars="200"/>
    </w:pPr>
    <w:rPr>
      <w:rFonts w:ascii="Calibri" w:hAnsi="Calibri" w:eastAsia="宋体"/>
      <w:sz w:val="21"/>
      <w:szCs w:val="22"/>
    </w:rPr>
  </w:style>
  <w:style w:type="paragraph" w:customStyle="1" w:styleId="33">
    <w:name w:val="txt"/>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34">
    <w:name w:val="批注框文本 Char"/>
    <w:basedOn w:val="17"/>
    <w:link w:val="11"/>
    <w:qFormat/>
    <w:uiPriority w:val="0"/>
    <w:rPr>
      <w:rFonts w:eastAsia="仿宋_GB2312"/>
      <w:kern w:val="2"/>
      <w:sz w:val="18"/>
      <w:szCs w:val="18"/>
    </w:rPr>
  </w:style>
  <w:style w:type="character" w:customStyle="1" w:styleId="35">
    <w:name w:val="纯文本 Char"/>
    <w:basedOn w:val="17"/>
    <w:link w:val="9"/>
    <w:qFormat/>
    <w:uiPriority w:val="0"/>
    <w:rPr>
      <w:rFonts w:ascii="宋体" w:hAnsi="Courier New"/>
      <w:kern w:val="2"/>
      <w:sz w:val="21"/>
      <w:szCs w:val="24"/>
    </w:rPr>
  </w:style>
  <w:style w:type="paragraph" w:customStyle="1" w:styleId="36">
    <w:name w:val="p0"/>
    <w:basedOn w:val="1"/>
    <w:qFormat/>
    <w:uiPriority w:val="0"/>
    <w:pPr>
      <w:widowControl/>
    </w:pPr>
    <w:rPr>
      <w:rFonts w:ascii="Calibri" w:hAnsi="Calibri" w:cs="宋体"/>
      <w:kern w:val="0"/>
      <w:szCs w:val="21"/>
    </w:rPr>
  </w:style>
  <w:style w:type="paragraph" w:customStyle="1" w:styleId="37">
    <w:name w:val="Body text|1"/>
    <w:basedOn w:val="1"/>
    <w:qFormat/>
    <w:uiPriority w:val="0"/>
    <w:pPr>
      <w:widowControl w:val="0"/>
      <w:shd w:val="clear" w:color="auto" w:fill="auto"/>
      <w:spacing w:line="427"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guest\C:\Users\lenovo\Desktop\&#20013;&#20849;&#38485;&#35199;&#30465;&#26519;&#19994;&#21381;&#20826;&#32452;&#27169;&#26495;2.8.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中共陕西省林业厅党组模板2.8</Template>
  <Company>微软用户</Company>
  <Pages>20</Pages>
  <Words>9136</Words>
  <Characters>9205</Characters>
  <Lines>9</Lines>
  <Paragraphs>2</Paragraphs>
  <TotalTime>4</TotalTime>
  <ScaleCrop>false</ScaleCrop>
  <LinksUpToDate>false</LinksUpToDate>
  <CharactersWithSpaces>9382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2017-03-10T14:54:00Z</dcterms:created>
  <dc:creator>lenovo</dc:creator>
  <cp:lastModifiedBy>我希望你快乐</cp:lastModifiedBy>
  <cp:lastPrinted>2022-05-19T08:02:00Z</cp:lastPrinted>
  <dcterms:modified xsi:type="dcterms:W3CDTF">2022-09-13T08:12:13Z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8E2CFF97830446ED87A0D03D8A059824</vt:lpwstr>
  </property>
</Properties>
</file>