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cs="宋体"/>
          <w:sz w:val="44"/>
          <w:szCs w:val="44"/>
          <w:lang w:eastAsia="zh-CN"/>
        </w:rPr>
      </w:pPr>
    </w:p>
    <w:p>
      <w:pPr>
        <w:jc w:val="center"/>
        <w:rPr>
          <w:rFonts w:ascii="宋体" w:hAnsi="宋体" w:cs="宋体"/>
          <w:sz w:val="44"/>
          <w:szCs w:val="44"/>
        </w:rPr>
      </w:pPr>
    </w:p>
    <w:p>
      <w:pPr>
        <w:wordWrap/>
        <w:adjustRightInd/>
        <w:snapToGrid/>
        <w:spacing w:beforeAutospacing="0" w:line="570" w:lineRule="exact"/>
        <w:ind w:right="0"/>
        <w:jc w:val="center"/>
        <w:textAlignment w:val="auto"/>
        <w:outlineLvl w:val="9"/>
        <w:rPr>
          <w:rFonts w:hint="eastAsia" w:ascii="楷体_GB2312" w:hAnsi="楷体_GB2312" w:eastAsia="楷体_GB2312" w:cs="楷体_GB2312"/>
          <w:b/>
          <w:bCs/>
          <w:i w:val="0"/>
          <w:caps w:val="0"/>
          <w:color w:val="000000"/>
          <w:spacing w:val="0"/>
          <w:sz w:val="44"/>
          <w:szCs w:val="44"/>
        </w:rPr>
      </w:pPr>
      <w:r>
        <w:rPr>
          <w:rFonts w:hint="eastAsia" w:ascii="楷体_GB2312" w:hAnsi="楷体_GB2312" w:eastAsia="楷体_GB2312" w:cs="楷体_GB2312"/>
          <w:b/>
          <w:bCs/>
          <w:i w:val="0"/>
          <w:caps w:val="0"/>
          <w:color w:val="000000"/>
          <w:spacing w:val="0"/>
          <w:sz w:val="44"/>
          <w:szCs w:val="44"/>
        </w:rPr>
        <w:t>陕西省人民政府关于废止部分省政府及省政府办公厅行政规范性文件的决定</w:t>
      </w:r>
    </w:p>
    <w:p>
      <w:pPr>
        <w:wordWrap/>
        <w:adjustRightInd/>
        <w:snapToGrid/>
        <w:spacing w:beforeAutospacing="0" w:line="570" w:lineRule="exact"/>
        <w:ind w:right="0"/>
        <w:jc w:val="center"/>
        <w:textAlignment w:val="auto"/>
        <w:outlineLvl w:val="9"/>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陕政发〔2025〕1号</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各市、县、区人民政府，省人民政府各工作部门、各直属机构：</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为维护国家法治统一，持续优化营商环境，根据法律法规立改废释和国家政策调整变化情况，省政府对现行有效的省政府及省政府办公厅行政规范性文件进行了全面清理，决定对32件省政府及省政府办公厅行政规范性文件予以废止。</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本决定自公布之日起执行。</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附件：废止的省政府及省政府办公厅行政规范性文件目录（32件）</w:t>
      </w:r>
    </w:p>
    <w:p>
      <w:pPr>
        <w:wordWrap/>
        <w:adjustRightInd/>
        <w:snapToGrid/>
        <w:spacing w:beforeAutospacing="0" w:line="240" w:lineRule="auto"/>
        <w:ind w:right="0"/>
        <w:jc w:val="righ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陕西省人民政府</w:t>
      </w:r>
      <w:r>
        <w:rPr>
          <w:rFonts w:hint="eastAsia" w:ascii="仿宋_GB2312" w:hAnsi="仿宋_GB2312" w:eastAsia="仿宋_GB2312" w:cs="仿宋_GB2312"/>
          <w:i w:val="0"/>
          <w:caps w:val="0"/>
          <w:color w:val="000000"/>
          <w:spacing w:val="0"/>
          <w:sz w:val="32"/>
          <w:szCs w:val="32"/>
        </w:rPr>
        <w:br/>
      </w:r>
      <w:r>
        <w:rPr>
          <w:rFonts w:hint="eastAsia" w:ascii="仿宋_GB2312" w:hAnsi="仿宋_GB2312" w:eastAsia="仿宋_GB2312" w:cs="仿宋_GB2312"/>
          <w:i w:val="0"/>
          <w:caps w:val="0"/>
          <w:color w:val="000000"/>
          <w:spacing w:val="0"/>
          <w:sz w:val="32"/>
          <w:szCs w:val="32"/>
        </w:rPr>
        <w:t>2025年1月26日</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lang w:eastAsia="zh-CN"/>
        </w:rPr>
      </w:pP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lang w:eastAsia="zh-CN"/>
        </w:rPr>
      </w:pP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lang w:eastAsia="zh-CN"/>
        </w:rPr>
      </w:pP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lang w:eastAsia="zh-CN"/>
        </w:rPr>
      </w:pP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kern w:val="2"/>
          <w:sz w:val="32"/>
          <w:szCs w:val="32"/>
          <w:lang w:val="en-US" w:eastAsia="zh-CN" w:bidi="ar-SA"/>
        </w:rPr>
        <w:pict>
          <v:shape id="图片 8" o:spid="_x0000_s1030" type="#_x0000_t75" style="height:690.5pt;width:441.85pt;rotation:0f;" o:ole="f" fillcolor="#FFFFFF" filled="f" o:preferrelative="t" stroked="f" coordorigin="0,0" coordsize="21600,21600">
            <v:fill on="f" color2="#FFFFFF" focus="0%"/>
            <v:imagedata gain="65536f" blacklevel="0f" gamma="0" o:title="1_Page1" r:id="rId7"/>
            <o:lock v:ext="edit" position="f" selection="f" grouping="f" rotation="f" cropping="f" text="f" aspectratio="t"/>
            <w10:wrap type="none"/>
            <w10:anchorlock/>
          </v:shape>
        </w:pict>
      </w:r>
      <w:r>
        <w:rPr>
          <w:rFonts w:hint="eastAsia" w:ascii="仿宋_GB2312" w:hAnsi="仿宋_GB2312" w:eastAsia="仿宋_GB2312" w:cs="仿宋_GB2312"/>
          <w:i w:val="0"/>
          <w:caps w:val="0"/>
          <w:color w:val="000000"/>
          <w:spacing w:val="0"/>
          <w:kern w:val="2"/>
          <w:sz w:val="32"/>
          <w:szCs w:val="32"/>
          <w:lang w:val="en-US" w:eastAsia="zh-CN" w:bidi="ar-SA"/>
        </w:rPr>
        <w:pict>
          <v:shape id="图片 7" o:spid="_x0000_s1031" type="#_x0000_t75" style="height:625.7pt;width:441.85pt;rotation:0f;" o:ole="f" fillcolor="#FFFFFF" filled="f" o:preferrelative="t" stroked="f" coordorigin="0,0" coordsize="21600,21600">
            <v:fill on="f" color2="#FFFFFF" focus="0%"/>
            <v:imagedata gain="65536f" blacklevel="0f" gamma="0" o:title="1_Page2" r:id="rId8"/>
            <o:lock v:ext="edit" position="f" selection="f" grouping="f" rotation="f" cropping="f" text="f" aspectratio="t"/>
            <w10:wrap type="none"/>
            <w10:anchorlock/>
          </v:shape>
        </w:pict>
      </w:r>
      <w:r>
        <w:rPr>
          <w:rFonts w:hint="eastAsia" w:ascii="仿宋_GB2312" w:hAnsi="仿宋_GB2312" w:eastAsia="仿宋_GB2312" w:cs="仿宋_GB2312"/>
          <w:i w:val="0"/>
          <w:caps w:val="0"/>
          <w:color w:val="000000"/>
          <w:spacing w:val="0"/>
          <w:kern w:val="2"/>
          <w:sz w:val="32"/>
          <w:szCs w:val="32"/>
          <w:lang w:val="en-US" w:eastAsia="zh-CN" w:bidi="ar-SA"/>
        </w:rPr>
        <w:pict>
          <v:shape id="图片 6" o:spid="_x0000_s1032" type="#_x0000_t75" style="height:625.7pt;width:441.85pt;rotation:0f;" o:ole="f" fillcolor="#FFFFFF" filled="f" o:preferrelative="t" stroked="f" coordorigin="0,0" coordsize="21600,21600">
            <v:fill on="f" color2="#FFFFFF" focus="0%"/>
            <v:imagedata gain="65536f" blacklevel="0f" gamma="0" o:title="1_Page3" r:id="rId9"/>
            <o:lock v:ext="edit" position="f" selection="f" grouping="f" rotation="f" cropping="f" text="f" aspectratio="t"/>
            <w10:wrap type="none"/>
            <w10:anchorlock/>
          </v:shape>
        </w:pict>
      </w:r>
      <w:bookmarkStart w:id="1" w:name="_GoBack"/>
      <w:r>
        <w:rPr>
          <w:rFonts w:hint="eastAsia" w:ascii="仿宋_GB2312" w:hAnsi="仿宋_GB2312" w:eastAsia="仿宋_GB2312" w:cs="仿宋_GB2312"/>
          <w:i w:val="0"/>
          <w:caps w:val="0"/>
          <w:color w:val="000000"/>
          <w:spacing w:val="0"/>
          <w:kern w:val="2"/>
          <w:sz w:val="32"/>
          <w:szCs w:val="32"/>
          <w:lang w:val="en-US" w:eastAsia="zh-CN" w:bidi="ar-SA"/>
        </w:rPr>
        <w:pict>
          <v:shape id="图片 5" o:spid="_x0000_s1033" type="#_x0000_t75" style="height:625.7pt;width:441.85pt;rotation:0f;" o:ole="f" fillcolor="#FFFFFF" filled="f" o:preferrelative="t" stroked="f" coordorigin="0,0" coordsize="21600,21600">
            <v:fill on="f" color2="#FFFFFF" focus="0%"/>
            <v:imagedata gain="65536f" blacklevel="0f" gamma="0" o:title="1_Page4" r:id="rId10"/>
            <o:lock v:ext="edit" position="f" selection="f" grouping="f" rotation="f" cropping="f" text="f" aspectratio="t"/>
            <w10:wrap type="none"/>
            <w10:anchorlock/>
          </v:shape>
        </w:pict>
      </w:r>
      <w:bookmarkEnd w:id="1"/>
    </w:p>
    <w:sectPr>
      <w:headerReference r:id="rId4" w:type="default"/>
      <w:footerReference r:id="rId5"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ind w:left="4788" w:leftChars="2280" w:firstLine="6400" w:firstLineChars="2000"/>
      <w:rPr>
        <w:rFonts w:eastAsia="仿宋"/>
        <w:sz w:val="32"/>
        <w:szCs w:val="48"/>
      </w:rPr>
    </w:pPr>
    <w:r>
      <w:rPr>
        <w:rFonts w:ascii="Calibri" w:hAnsi="Calibri" w:eastAsia="宋体" w:cs="黑体"/>
        <w:kern w:val="2"/>
        <w:sz w:val="32"/>
        <w:szCs w:val="24"/>
        <w:lang w:val="en-US" w:eastAsia="zh-CN" w:bidi="ar-SA"/>
      </w:rPr>
      <w:pict>
        <v:rect id="文本框 8" o:spid="_x0000_s1027" style="position:absolute;left:0;margin-top:0pt;height:18.15pt;width:47.6pt;mso-position-horizontal:outside;mso-position-horizontal-relative:margin;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v:textbox>
        </v:rect>
      </w:pic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r>
      <w:rPr>
        <w:rFonts w:hint="eastAsia" w:eastAsia="仿宋"/>
        <w:color w:val="FAFAFA"/>
        <w:sz w:val="32"/>
        <w:szCs w:val="48"/>
      </w:rPr>
      <w:t>X</w:t>
    </w:r>
    <w:r>
      <w:rPr>
        <w:rFonts w:hint="eastAsia" w:ascii="宋体" w:hAnsi="宋体" w:cs="宋体"/>
        <w:b/>
        <w:bCs/>
        <w:color w:val="005192"/>
        <w:sz w:val="28"/>
        <w:szCs w:val="44"/>
      </w:rPr>
      <w:t xml:space="preserve">陕西省人民政府发布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textAlignment w:val="center"/>
      <w:rPr>
        <w:rFonts w:ascii="宋体" w:hAnsi="宋体" w:cs="宋体"/>
        <w:b/>
        <w:bCs/>
        <w:color w:val="005192"/>
        <w:sz w:val="32"/>
      </w:rPr>
    </w:pPr>
    <w:r>
      <w:rPr>
        <w:rFonts w:ascii="宋体" w:hAnsi="宋体" w:eastAsia="宋体" w:cs="宋体"/>
        <w:b/>
        <w:bCs/>
        <w:color w:val="005192"/>
        <w:kern w:val="2"/>
        <w:sz w:val="32"/>
        <w:szCs w:val="24"/>
        <w:lang w:val="en-US" w:eastAsia="zh-CN" w:bidi="ar-SA"/>
      </w:rPr>
      <w:pict>
        <v:line id="直接连接符 4" o:spid="_x0000_s1025" style="position:absolute;left:0;margin-left:-0.3pt;margin-top:54.35pt;height:0.05pt;width:442.55pt;rotation:0f;z-index:251658240;"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p>
  <w:p>
    <w:pPr>
      <w:pStyle w:val="6"/>
      <w:textAlignment w:val="center"/>
      <w:rPr>
        <w:rFonts w:ascii="宋体" w:hAnsi="宋体" w:cs="宋体"/>
        <w:b/>
        <w:bCs/>
        <w:color w:val="005192"/>
        <w:sz w:val="32"/>
        <w:szCs w:val="32"/>
      </w:rPr>
    </w:pPr>
    <w:r>
      <w:rPr>
        <w:rFonts w:ascii="宋体" w:hAnsi="宋体" w:eastAsia="宋体" w:cs="宋体"/>
        <w:b/>
        <w:bCs/>
        <w:color w:val="005192"/>
        <w:kern w:val="2"/>
        <w:sz w:val="32"/>
        <w:szCs w:val="24"/>
        <w:lang w:val="en-US" w:eastAsia="zh-CN" w:bidi="ar-SA"/>
      </w:rPr>
      <w:pict>
        <v:shape id="图片 11" o:spid="_x0000_s1026" type="#_x0000_t75" style="height:24.5pt;width:24.5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bookmarkStart w:id="0" w:name="_Hlk91518048"/>
    <w:r>
      <w:rPr>
        <w:rFonts w:hint="eastAsia" w:ascii="宋体" w:hAnsi="宋体" w:cs="宋体"/>
        <w:b/>
        <w:bCs/>
        <w:color w:val="005192"/>
        <w:sz w:val="32"/>
        <w:szCs w:val="32"/>
      </w:rPr>
      <w:t>陕西省人民政府</w:t>
    </w:r>
    <w:bookmarkEnd w:id="0"/>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4CE1"/>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2602D"/>
    <w:rsid w:val="00641B22"/>
    <w:rsid w:val="00641F4E"/>
    <w:rsid w:val="00647BF9"/>
    <w:rsid w:val="006C21CE"/>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0D68"/>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83EF4"/>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17E0A"/>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5CD1"/>
    <w:rsid w:val="00D76B4C"/>
    <w:rsid w:val="00D9223D"/>
    <w:rsid w:val="00D9684C"/>
    <w:rsid w:val="00DB79BC"/>
    <w:rsid w:val="00DC0158"/>
    <w:rsid w:val="00DD0DA2"/>
    <w:rsid w:val="00DE2CB3"/>
    <w:rsid w:val="00DF199A"/>
    <w:rsid w:val="00E24421"/>
    <w:rsid w:val="00E3043B"/>
    <w:rsid w:val="00E333AA"/>
    <w:rsid w:val="00E70787"/>
    <w:rsid w:val="00EA14FF"/>
    <w:rsid w:val="00EA4B00"/>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19E71BD"/>
    <w:rsid w:val="04B679C3"/>
    <w:rsid w:val="080F63D8"/>
    <w:rsid w:val="08E060EA"/>
    <w:rsid w:val="090C5DF9"/>
    <w:rsid w:val="09341458"/>
    <w:rsid w:val="0B0912D7"/>
    <w:rsid w:val="0F3E235C"/>
    <w:rsid w:val="152D2DCA"/>
    <w:rsid w:val="1DEC284C"/>
    <w:rsid w:val="1E6523AC"/>
    <w:rsid w:val="22440422"/>
    <w:rsid w:val="23E54EF8"/>
    <w:rsid w:val="242911BF"/>
    <w:rsid w:val="289C3E80"/>
    <w:rsid w:val="2A3F0286"/>
    <w:rsid w:val="30067D40"/>
    <w:rsid w:val="304E6032"/>
    <w:rsid w:val="31A15F24"/>
    <w:rsid w:val="395347B5"/>
    <w:rsid w:val="39A232A0"/>
    <w:rsid w:val="39D24F18"/>
    <w:rsid w:val="39E745AA"/>
    <w:rsid w:val="3B5A6BBB"/>
    <w:rsid w:val="3EDA13A6"/>
    <w:rsid w:val="42F058B7"/>
    <w:rsid w:val="436109F6"/>
    <w:rsid w:val="441A38D4"/>
    <w:rsid w:val="46430F43"/>
    <w:rsid w:val="472072B5"/>
    <w:rsid w:val="4B5E289F"/>
    <w:rsid w:val="4BC77339"/>
    <w:rsid w:val="4C9236C5"/>
    <w:rsid w:val="4D816F53"/>
    <w:rsid w:val="505C172E"/>
    <w:rsid w:val="50D13A23"/>
    <w:rsid w:val="523A223B"/>
    <w:rsid w:val="52F46F0B"/>
    <w:rsid w:val="53D8014D"/>
    <w:rsid w:val="55E064E0"/>
    <w:rsid w:val="572C6D10"/>
    <w:rsid w:val="57EA0516"/>
    <w:rsid w:val="5B741A1C"/>
    <w:rsid w:val="5DC34279"/>
    <w:rsid w:val="608816D1"/>
    <w:rsid w:val="60EF4E7F"/>
    <w:rsid w:val="665233C1"/>
    <w:rsid w:val="68901EC5"/>
    <w:rsid w:val="6AD9688B"/>
    <w:rsid w:val="6D0E3F22"/>
    <w:rsid w:val="771445FA"/>
    <w:rsid w:val="7C9011D9"/>
    <w:rsid w:val="7DC651C5"/>
    <w:rsid w:val="7E541949"/>
    <w:rsid w:val="7FCC283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8">
    <w:name w:val="Default Paragraph Font"/>
    <w:unhideWhenUsed/>
    <w:uiPriority w:val="1"/>
  </w:style>
  <w:style w:type="table" w:default="1" w:styleId="11">
    <w:name w:val="Normal Table"/>
    <w:unhideWhenUsed/>
    <w:uiPriority w:val="99"/>
    <w:tblPr>
      <w:tblStyle w:val="11"/>
      <w:tblLayout w:type="fixed"/>
      <w:tblCellMar>
        <w:top w:w="0" w:type="dxa"/>
        <w:left w:w="108" w:type="dxa"/>
        <w:bottom w:w="0" w:type="dxa"/>
        <w:right w:w="108" w:type="dxa"/>
      </w:tblCellMar>
    </w:tblPr>
    <w:tcPr>
      <w:textDirection w:val="lrTb"/>
    </w:tcPr>
  </w:style>
  <w:style w:type="paragraph" w:styleId="3">
    <w:name w:val="annotation text"/>
    <w:basedOn w:val="1"/>
    <w:qFormat/>
    <w:uiPriority w:val="0"/>
    <w:pPr>
      <w:jc w:val="left"/>
    </w:pPr>
  </w:style>
  <w:style w:type="paragraph" w:styleId="4">
    <w:name w:val="Date"/>
    <w:basedOn w:val="1"/>
    <w:next w:val="1"/>
    <w:link w:val="14"/>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rPr>
  </w:style>
  <w:style w:type="character" w:styleId="10">
    <w:name w:val="annotation reference"/>
    <w:basedOn w:val="8"/>
    <w:uiPriority w:val="0"/>
    <w:rPr>
      <w:sz w:val="21"/>
      <w:szCs w:val="21"/>
    </w:rPr>
  </w:style>
  <w:style w:type="paragraph" w:customStyle="1" w:styleId="12">
    <w:name w:val="列表段落1"/>
    <w:basedOn w:val="1"/>
    <w:uiPriority w:val="99"/>
    <w:pPr>
      <w:ind w:firstLine="420" w:firstLineChars="200"/>
    </w:pPr>
  </w:style>
  <w:style w:type="character" w:customStyle="1" w:styleId="13">
    <w:name w:val="标题 1 字符"/>
    <w:basedOn w:val="8"/>
    <w:link w:val="2"/>
    <w:uiPriority w:val="0"/>
    <w:rPr>
      <w:rFonts w:ascii="宋体" w:hAnsi="宋体"/>
      <w:b/>
      <w:bCs/>
      <w:kern w:val="44"/>
      <w:sz w:val="48"/>
      <w:szCs w:val="48"/>
    </w:rPr>
  </w:style>
  <w:style w:type="character" w:customStyle="1" w:styleId="14">
    <w:name w:val="日期 字符"/>
    <w:basedOn w:val="8"/>
    <w:link w:val="4"/>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990</Words>
  <Characters>1002</Characters>
  <Lines>18</Lines>
  <Paragraphs>5</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2022-12-04T13:24:00Z</dcterms:created>
  <dc:creator>t</dc:creator>
  <cp:lastModifiedBy>dm</cp:lastModifiedBy>
  <cp:lastPrinted>2022-12-04T13:34:00Z</cp:lastPrinted>
  <dcterms:modified xsi:type="dcterms:W3CDTF">2025-02-18T01:10:59Z</dcterms:modified>
  <dc:title>陕西省人民政府办公厅关于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