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p>
    <w:p>
      <w:pPr>
        <w:jc w:val="center"/>
        <w:rPr>
          <w:rFonts w:ascii="宋体" w:hAnsi="宋体" w:cs="宋体"/>
          <w:sz w:val="44"/>
          <w:szCs w:val="44"/>
        </w:rPr>
      </w:pPr>
    </w:p>
    <w:p>
      <w:pPr>
        <w:jc w:val="center"/>
        <w:rPr>
          <w:rFonts w:ascii="宋体" w:hAnsi="宋体" w:cs="宋体"/>
          <w:b/>
          <w:bCs/>
          <w:color w:val="333333"/>
          <w:sz w:val="44"/>
          <w:szCs w:val="44"/>
          <w:shd w:val="clear" w:color="auto" w:fill="FFFFFF"/>
        </w:rPr>
      </w:pPr>
      <w:r>
        <w:rPr>
          <w:rFonts w:hint="eastAsia" w:ascii="宋体" w:hAnsi="宋体" w:cs="宋体"/>
          <w:b/>
          <w:bCs/>
          <w:color w:val="333333"/>
          <w:sz w:val="44"/>
          <w:szCs w:val="44"/>
          <w:shd w:val="clear" w:color="auto" w:fill="FFFFFF"/>
        </w:rPr>
        <w:t>陕西省自然资源厅关于贯彻落实《自然资源部关于深化矿产资源管理改革若干事项的意见》</w:t>
      </w:r>
      <w:bookmarkStart w:id="1" w:name="_GoBack"/>
      <w:bookmarkEnd w:id="1"/>
      <w:r>
        <w:rPr>
          <w:rFonts w:hint="eastAsia" w:ascii="宋体" w:hAnsi="宋体" w:cs="宋体"/>
          <w:b/>
          <w:bCs/>
          <w:color w:val="333333"/>
          <w:sz w:val="44"/>
          <w:szCs w:val="44"/>
          <w:shd w:val="clear" w:color="auto" w:fill="FFFFFF"/>
        </w:rPr>
        <w:t>的实施意见</w:t>
      </w:r>
    </w:p>
    <w:p>
      <w:pPr>
        <w:jc w:val="center"/>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 xml:space="preserve">陕自然资规〔2024〕2号 </w:t>
      </w:r>
    </w:p>
    <w:p>
      <w:pPr>
        <w:jc w:val="center"/>
        <w:rPr>
          <w:rFonts w:hint="eastAsia" w:ascii="楷体_GB2312" w:hAnsi="楷体_GB2312" w:eastAsia="楷体_GB2312" w:cs="楷体_GB2312"/>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为进一步优化我省矿产资源开发布局，提高资源利用效率，做好相邻矿山矿区边界优化调整工作，现提出以下意见。</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eastAsia="仿宋_GB2312"/>
          <w:color w:val="333333"/>
          <w:sz w:val="32"/>
          <w:szCs w:val="32"/>
          <w:shd w:val="clear" w:color="auto" w:fill="FFFFFF"/>
        </w:rPr>
      </w:pPr>
      <w:r>
        <w:rPr>
          <w:rFonts w:hint="eastAsia" w:ascii="仿宋_GB2312" w:eastAsia="仿宋_GB2312"/>
          <w:b/>
          <w:bCs/>
          <w:color w:val="333333"/>
          <w:sz w:val="32"/>
          <w:szCs w:val="32"/>
          <w:shd w:val="clear" w:color="auto" w:fill="FFFFFF"/>
        </w:rPr>
        <w:t>一、优化调整的适用范围和情形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同时属于下列范围和情形的矿山采矿权人，可申请对矿区边界优化调整：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（一）矿区边界相邻，调整区域不涉及空白区、不存在采空区，或存在采空区不影响后续开采的；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（二）因地质构造、开采技术或设备限制等原因，原矿山无法开采或现有经济条件下难以开采，而相邻矿山更适宜开采的；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（三）各类证照合法有效。</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eastAsia="仿宋_GB2312"/>
          <w:color w:val="333333"/>
          <w:sz w:val="32"/>
          <w:szCs w:val="32"/>
          <w:shd w:val="clear" w:color="auto" w:fill="FFFFFF"/>
        </w:rPr>
      </w:pPr>
      <w:r>
        <w:rPr>
          <w:rFonts w:hint="eastAsia" w:ascii="仿宋_GB2312" w:eastAsia="仿宋_GB2312"/>
          <w:b/>
          <w:bCs/>
          <w:color w:val="333333"/>
          <w:sz w:val="32"/>
          <w:szCs w:val="32"/>
          <w:shd w:val="clear" w:color="auto" w:fill="FFFFFF"/>
        </w:rPr>
        <w:t>二、基本条件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优化调整的矿山采矿权人必须同时具备下列条件：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（一）矿山采矿权人协商一致，不存在权属争议；</w:t>
      </w:r>
    </w:p>
    <w:p>
      <w:pPr>
        <w:keepNext w:val="0"/>
        <w:keepLines w:val="0"/>
        <w:pageBreakBefore w:val="0"/>
        <w:widowControl w:val="0"/>
        <w:kinsoku/>
        <w:wordWrap/>
        <w:overflowPunct/>
        <w:topLinePunct w:val="0"/>
        <w:autoSpaceDE/>
        <w:autoSpaceDN/>
        <w:bidi w:val="0"/>
        <w:adjustRightInd/>
        <w:snapToGrid/>
        <w:ind w:firstLine="616"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pacing w:val="-6"/>
          <w:sz w:val="32"/>
          <w:szCs w:val="32"/>
          <w:shd w:val="clear" w:color="auto" w:fill="FFFFFF"/>
        </w:rPr>
        <w:t>（二）出让收益缴纳、矿山地质环境恢复治理等义务履行到位；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（三）未列入矿业权人勘查开采信息公示异常名录或严重违法名单；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（四）不属于引导退出或长期停产停建矿山；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（五）不涉及整合优化后的自然保护地；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（六）不存在应急管理部发布的《安全生产严重失信主体名单管理办法》第六条、第七条的规定相关情形，未被列入安全生产领域严重失信主体联合惩戒“黑名单”；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（七）法律法规规定应当具备的其他条件。</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eastAsia="仿宋_GB2312"/>
          <w:b/>
          <w:bCs/>
          <w:color w:val="333333"/>
          <w:sz w:val="32"/>
          <w:szCs w:val="32"/>
          <w:shd w:val="clear" w:color="auto" w:fill="FFFFFF"/>
        </w:rPr>
      </w:pPr>
      <w:r>
        <w:rPr>
          <w:rFonts w:hint="eastAsia" w:ascii="仿宋_GB2312" w:eastAsia="仿宋_GB2312"/>
          <w:b/>
          <w:bCs/>
          <w:color w:val="333333"/>
          <w:sz w:val="32"/>
          <w:szCs w:val="32"/>
          <w:shd w:val="clear" w:color="auto" w:fill="FFFFFF"/>
        </w:rPr>
        <w:t>三、优化调整程序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矿山采矿权人须严格按照以下程序和资料要求办理矿区边界优化调整：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（一）矿山采矿权人编制《矿区边界调整方案》后，向省自然资源厅提出书面申请；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（二）省自然资源厅委托省矿产资源调查评审中心组织专家对《矿区边界调整方案》进行可行性论证，出具论证意见；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（三）省自然资源厅征求市级人民政府和省发展改革、应急管理、生态环境、矿山安全监察等部门意见，涉及省属国有企业矿山的，同时征求其上级集团公司意见；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（四）专家论证可行，且市级人民政府和各部门（含省属国有企业上级集团公司）均同意后，省自然资源厅批复同意《矿区边界调整方案》；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（五）矿山采矿权人依据省自然资源厅批复开展前期工作，编制《矿山资源储量核实报告》《开发利用方案》《矿山地质环境保护与土地复垦方案》《生态环境恢复治理方案》；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（六）矿山采矿权人提交采矿权变更申请，办理采矿权变更登记，对矿区边界进行调整。涉及省属国有企业矿山的，省自然资源厅将调整结果抄送省国资委。</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eastAsia="仿宋_GB2312"/>
          <w:b/>
          <w:bCs/>
          <w:color w:val="333333"/>
          <w:sz w:val="32"/>
          <w:szCs w:val="32"/>
          <w:shd w:val="clear" w:color="auto" w:fill="FFFFFF"/>
        </w:rPr>
      </w:pPr>
      <w:r>
        <w:rPr>
          <w:rFonts w:hint="eastAsia" w:ascii="仿宋_GB2312" w:eastAsia="仿宋_GB2312"/>
          <w:b/>
          <w:bCs/>
          <w:color w:val="333333"/>
          <w:sz w:val="32"/>
          <w:szCs w:val="32"/>
          <w:shd w:val="clear" w:color="auto" w:fill="FFFFFF"/>
        </w:rPr>
        <w:t>四、相关要求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（一）在矿区边界优化调整期间，矿山采矿权人要认真履行安全生产主体责任，严格落实安全措施；各监管部门要进一步加强日常监管，落实“三管三必须”要求，确保安全生产。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二）为方便出让收益管理和征收，调整区域已处置并缴清矿业权出让收益（价款）的，调整后不再继续缴纳，补偿事宜自行协商；调整区域已处置正在缴纳矿业权出让收益（价款）的，由原矿山采矿权人继续缴纳，补偿事宜自行协商；调整区域未处置矿业权出让收益（价款）的，由调整后的矿山采矿权人按照《财政部 自然资源部 国家税务总局关于印发&lt;矿业权出让收益征收办法&gt;的通知》（财综〔2023〕10号）及省级有关政策缴纳。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三）矿区边界调整后，开采范围与安全生产许可批准范围不一致时，严格按批准范围生产，若需变更开采范围，必须按规定进行安全生产许可后，方可开采。矿区边界调整后，建设项目的性质、规模、地点、生产工艺和环境保护措施五个因素中的一项或一项以上发生重大变动，且可能导致环境影响显著变化（特别是不利环境影响加重）的界定为重大变动，矿山采矿权人应依法重新报批环评等有关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（四）矿山采矿权人要严格按照批准的矿区范围组织开采，不得借边界优化调整之名，擅自调整范围。涉及超层越界开采的，应依法处罚到位后方可办理调整手续。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（五）本意见自印发之日起30日后实施，有效期五年。</w:t>
      </w:r>
    </w:p>
    <w:p>
      <w:pPr>
        <w:keepNext w:val="0"/>
        <w:keepLines w:val="0"/>
        <w:pageBreakBefore w:val="0"/>
        <w:widowControl w:val="0"/>
        <w:kinsoku/>
        <w:wordWrap/>
        <w:overflowPunct/>
        <w:topLinePunct w:val="0"/>
        <w:autoSpaceDE/>
        <w:autoSpaceDN/>
        <w:bidi w:val="0"/>
        <w:adjustRightInd/>
        <w:snapToGrid/>
        <w:ind w:firstLine="5440" w:firstLineChars="17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陕西省自然资源厅</w:t>
      </w:r>
    </w:p>
    <w:p>
      <w:pPr>
        <w:keepNext w:val="0"/>
        <w:keepLines w:val="0"/>
        <w:pageBreakBefore w:val="0"/>
        <w:widowControl w:val="0"/>
        <w:kinsoku/>
        <w:wordWrap/>
        <w:overflowPunct/>
        <w:topLinePunct w:val="0"/>
        <w:autoSpaceDE/>
        <w:autoSpaceDN/>
        <w:bidi w:val="0"/>
        <w:adjustRightInd/>
        <w:snapToGrid/>
        <w:ind w:firstLine="4800" w:firstLineChars="15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陕西省发展和改革委员会</w:t>
      </w:r>
    </w:p>
    <w:p>
      <w:pPr>
        <w:keepNext w:val="0"/>
        <w:keepLines w:val="0"/>
        <w:pageBreakBefore w:val="0"/>
        <w:widowControl w:val="0"/>
        <w:kinsoku/>
        <w:wordWrap/>
        <w:overflowPunct/>
        <w:topLinePunct w:val="0"/>
        <w:autoSpaceDE/>
        <w:autoSpaceDN/>
        <w:bidi w:val="0"/>
        <w:adjustRightInd/>
        <w:snapToGrid/>
        <w:ind w:firstLine="5440" w:firstLineChars="17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陕西省应急管理厅</w:t>
      </w:r>
    </w:p>
    <w:p>
      <w:pPr>
        <w:keepNext w:val="0"/>
        <w:keepLines w:val="0"/>
        <w:pageBreakBefore w:val="0"/>
        <w:widowControl w:val="0"/>
        <w:kinsoku/>
        <w:wordWrap/>
        <w:overflowPunct/>
        <w:topLinePunct w:val="0"/>
        <w:autoSpaceDE/>
        <w:autoSpaceDN/>
        <w:bidi w:val="0"/>
        <w:adjustRightInd/>
        <w:snapToGrid/>
        <w:ind w:firstLine="5440" w:firstLineChars="17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陕西省生态环境厅</w:t>
      </w:r>
    </w:p>
    <w:p>
      <w:pPr>
        <w:keepNext w:val="0"/>
        <w:keepLines w:val="0"/>
        <w:pageBreakBefore w:val="0"/>
        <w:widowControl w:val="0"/>
        <w:kinsoku/>
        <w:wordWrap/>
        <w:overflowPunct/>
        <w:topLinePunct w:val="0"/>
        <w:autoSpaceDE/>
        <w:autoSpaceDN/>
        <w:bidi w:val="0"/>
        <w:adjustRightInd/>
        <w:snapToGrid/>
        <w:ind w:firstLine="4480" w:firstLineChars="14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国家矿山安全监察局陕西局</w:t>
      </w:r>
    </w:p>
    <w:p>
      <w:pPr>
        <w:keepNext w:val="0"/>
        <w:keepLines w:val="0"/>
        <w:pageBreakBefore w:val="0"/>
        <w:widowControl w:val="0"/>
        <w:kinsoku/>
        <w:wordWrap/>
        <w:overflowPunct/>
        <w:topLinePunct w:val="0"/>
        <w:autoSpaceDE/>
        <w:autoSpaceDN/>
        <w:bidi w:val="0"/>
        <w:adjustRightInd/>
        <w:snapToGrid/>
        <w:ind w:firstLine="5440" w:firstLineChars="1700"/>
        <w:textAlignment w:val="auto"/>
        <w:rPr>
          <w:rFonts w:hint="eastAsia" w:ascii="仿宋_GB2312" w:hAnsi="黑体" w:eastAsia="仿宋_GB2312"/>
          <w:sz w:val="32"/>
          <w:szCs w:val="32"/>
        </w:rPr>
      </w:pPr>
      <w:r>
        <w:rPr>
          <w:rFonts w:hint="eastAsia" w:ascii="仿宋_GB2312" w:eastAsia="仿宋_GB2312"/>
          <w:color w:val="333333"/>
          <w:sz w:val="32"/>
          <w:szCs w:val="32"/>
          <w:shd w:val="clear" w:color="auto" w:fill="FFFFFF"/>
        </w:rPr>
        <w:t>2024年3月26日</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45135" cy="230505"/>
              <wp:effectExtent l="0" t="0" r="0" b="0"/>
              <wp:wrapNone/>
              <wp:docPr id="3" name="文本框 8"/>
              <wp:cNvGraphicFramePr/>
              <a:graphic xmlns:a="http://schemas.openxmlformats.org/drawingml/2006/main">
                <a:graphicData uri="http://schemas.microsoft.com/office/word/2010/wordprocessingShape">
                  <wps:wsp>
                    <wps:cNvSpPr>
                      <a:spLocks noChangeArrowheads="1"/>
                    </wps:cNvSpPr>
                    <wps:spPr bwMode="auto">
                      <a:xfrm>
                        <a:off x="0" y="0"/>
                        <a:ext cx="445135" cy="230505"/>
                      </a:xfrm>
                      <a:prstGeom prst="rect">
                        <a:avLst/>
                      </a:prstGeom>
                      <a:noFill/>
                      <a:ln>
                        <a:noFill/>
                      </a:ln>
                    </wps:spPr>
                    <wps:txbx>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rect id="文本框 8" o:spid="_x0000_s1026" o:spt="1" style="position:absolute;left:0pt;margin-top:0pt;height:18.15pt;width:35.05pt;mso-position-horizontal:outside;mso-position-horizontal-relative:margin;mso-wrap-style:none;z-index:251661312;mso-width-relative:page;mso-height-relative:page;" filled="f" stroked="f" coordsize="21600,21600" o:gfxdata="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slI2s0gAAAAMBAAAPAAAAAAAAAAEAIAAAACIAAABkcnMvZG93&#10;bnJldi54bWxQSwECFAAUAAAACACHTuJA05ACGgYCAAD4AwAADgAAAAAAAAABACAAAAAhAQAAZHJz&#10;L2Uyb0RvYy54bWxQSwUGAAAAAAYABgBZAQAAmQUAAAAA&#10;">
              <v:fill on="f" focussize="0,0"/>
              <v:stroke on="f"/>
              <v:imagedata o:title=""/>
              <o:lock v:ext="edit" aspectratio="f"/>
              <v:textbox inset="0mm,0mm,0mm,0mm"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直接连接符 5" o:spid="_x0000_s1026" o:spt="20" style="position:absolute;left:0pt;margin-left:0pt;margin-top:5.85pt;height:0.15pt;width:442.25pt;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yR1fSAAAA&#10;BgEAAA8AAAAAAAAAAQAgAAAAIgAAAGRycy9kb3ducmV2LnhtbFBLAQIUABQAAAAIAIdO4kBivotN&#10;6gEAAK4DAAAOAAAAAAAAAAEAIAAAACEBAABkcnMvZTJvRG9jLnhtbFBLBQYAAAAABgAGAFkBAAB9&#10;BQAA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陕西省</w:t>
    </w:r>
    <w:r>
      <w:rPr>
        <w:rFonts w:hint="eastAsia" w:ascii="宋体" w:hAnsi="宋体" w:cs="宋体"/>
        <w:b/>
        <w:bCs/>
        <w:color w:val="005192"/>
        <w:sz w:val="28"/>
        <w:szCs w:val="44"/>
        <w:lang w:val="en-US" w:eastAsia="zh-CN"/>
      </w:rPr>
      <w:t>自然资源厅</w:t>
    </w:r>
    <w:r>
      <w:rPr>
        <w:rFonts w:hint="eastAsia" w:ascii="宋体" w:hAnsi="宋体" w:cs="宋体"/>
        <w:b/>
        <w:bCs/>
        <w:color w:val="005192"/>
        <w:sz w:val="28"/>
        <w:szCs w:val="44"/>
      </w:rPr>
      <w:t xml:space="preserve">发布     </w:t>
    </w:r>
  </w:p>
  <w:p>
    <w:pPr>
      <w:pStyle w:val="6"/>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59264;mso-width-relative:page;mso-height-relative:page;" filled="f" stroked="t" coordsize="21600,21600" o:gfxdata="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aErCdIAAAAJ&#10;AQAADwAAAAAAAAABACAAAAAiAAAAZHJzL2Rvd25yZXYueG1sUEsBAhQAFAAAAAgAh07iQJEiT4vp&#10;AQAArQMAAA4AAAAAAAAAAQAgAAAAIQEAAGRycy9lMm9Eb2MueG1sUEsFBgAAAAAGAAYAWQEAAHwF&#10;AAAAAA==&#10;">
              <v:fill on="f" focussize="0,0"/>
              <v:stroke weight="1.75pt" color="#005192" joinstyle="round"/>
              <v:imagedata o:title=""/>
              <o:lock v:ext="edit" aspectratio="f"/>
            </v:line>
          </w:pict>
        </mc:Fallback>
      </mc:AlternateContent>
    </w:r>
  </w:p>
  <w:p>
    <w:pPr>
      <w:pStyle w:val="6"/>
      <w:textAlignment w:val="center"/>
      <w:rPr>
        <w:rFonts w:ascii="宋体" w:hAnsi="宋体" w:cs="宋体"/>
        <w:b/>
        <w:bCs/>
        <w:color w:val="005192"/>
        <w:sz w:val="32"/>
        <w:szCs w:val="32"/>
      </w:rPr>
    </w:pPr>
    <w:r>
      <w:rPr>
        <w:rFonts w:ascii="宋体" w:hAnsi="宋体" w:cs="宋体"/>
        <w:b/>
        <w:bCs/>
        <w:color w:val="005192"/>
        <w:sz w:val="32"/>
      </w:rPr>
      <w:drawing>
        <wp:inline distT="0" distB="0" distL="0" distR="0">
          <wp:extent cx="311150" cy="311150"/>
          <wp:effectExtent l="0" t="0" r="0" b="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1150" cy="311150"/>
                  </a:xfrm>
                  <a:prstGeom prst="rect">
                    <a:avLst/>
                  </a:prstGeom>
                  <a:noFill/>
                  <a:ln>
                    <a:noFill/>
                  </a:ln>
                </pic:spPr>
              </pic:pic>
            </a:graphicData>
          </a:graphic>
        </wp:inline>
      </w:drawing>
    </w:r>
    <w:bookmarkStart w:id="0" w:name="_Hlk91518048"/>
    <w:r>
      <w:rPr>
        <w:rFonts w:hint="eastAsia" w:ascii="宋体" w:hAnsi="宋体" w:cs="宋体"/>
        <w:b/>
        <w:bCs/>
        <w:color w:val="005192"/>
        <w:sz w:val="32"/>
        <w:szCs w:val="32"/>
      </w:rPr>
      <w:t>陕西省</w:t>
    </w:r>
    <w:bookmarkEnd w:id="0"/>
    <w:r>
      <w:rPr>
        <w:rFonts w:hint="eastAsia" w:ascii="宋体" w:hAnsi="宋体" w:cs="宋体"/>
        <w:b/>
        <w:bCs/>
        <w:color w:val="005192"/>
        <w:sz w:val="32"/>
        <w:szCs w:val="32"/>
        <w:lang w:val="en-US" w:eastAsia="zh-CN"/>
      </w:rPr>
      <w:t>自然资源厅</w:t>
    </w:r>
    <w:r>
      <w:rPr>
        <w:rFonts w:hint="eastAsia" w:ascii="宋体" w:hAnsi="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VlYmI2Y2QwMWY1ZWIxNGY5YjZmYzQ0YzE4ZDIyMjkifQ=="/>
  </w:docVars>
  <w:rsids>
    <w:rsidRoot w:val="00172A27"/>
    <w:rsid w:val="000102C8"/>
    <w:rsid w:val="000167BC"/>
    <w:rsid w:val="000226F3"/>
    <w:rsid w:val="00045270"/>
    <w:rsid w:val="00046993"/>
    <w:rsid w:val="000674F0"/>
    <w:rsid w:val="00071571"/>
    <w:rsid w:val="00082A2B"/>
    <w:rsid w:val="00082A6A"/>
    <w:rsid w:val="000B304C"/>
    <w:rsid w:val="000C0D40"/>
    <w:rsid w:val="000C446F"/>
    <w:rsid w:val="000E01DF"/>
    <w:rsid w:val="000F0374"/>
    <w:rsid w:val="000F3B66"/>
    <w:rsid w:val="000F7E2E"/>
    <w:rsid w:val="00141111"/>
    <w:rsid w:val="00172A27"/>
    <w:rsid w:val="00181444"/>
    <w:rsid w:val="00196A77"/>
    <w:rsid w:val="001A3828"/>
    <w:rsid w:val="001B3ADB"/>
    <w:rsid w:val="001C529D"/>
    <w:rsid w:val="001D130E"/>
    <w:rsid w:val="002027B8"/>
    <w:rsid w:val="002108C8"/>
    <w:rsid w:val="002165D5"/>
    <w:rsid w:val="0023005C"/>
    <w:rsid w:val="00240DFD"/>
    <w:rsid w:val="00240E10"/>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D54D2"/>
    <w:rsid w:val="005E2D42"/>
    <w:rsid w:val="005F08CC"/>
    <w:rsid w:val="00602F3B"/>
    <w:rsid w:val="0060702A"/>
    <w:rsid w:val="0062602D"/>
    <w:rsid w:val="00641B22"/>
    <w:rsid w:val="00641F4E"/>
    <w:rsid w:val="00647BF9"/>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3A8A"/>
    <w:rsid w:val="00854687"/>
    <w:rsid w:val="008665FE"/>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CE1F22"/>
    <w:rsid w:val="00D16E56"/>
    <w:rsid w:val="00D22822"/>
    <w:rsid w:val="00D232C0"/>
    <w:rsid w:val="00D33EB9"/>
    <w:rsid w:val="00D34292"/>
    <w:rsid w:val="00D628F6"/>
    <w:rsid w:val="00D639B0"/>
    <w:rsid w:val="00D64696"/>
    <w:rsid w:val="00D76B4C"/>
    <w:rsid w:val="00D9223D"/>
    <w:rsid w:val="00D9684C"/>
    <w:rsid w:val="00DB79BC"/>
    <w:rsid w:val="00DC0158"/>
    <w:rsid w:val="00DD0DA2"/>
    <w:rsid w:val="00DE2CB3"/>
    <w:rsid w:val="00DF199A"/>
    <w:rsid w:val="00E3043B"/>
    <w:rsid w:val="00E70787"/>
    <w:rsid w:val="00EA14FF"/>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0FF5375"/>
    <w:rsid w:val="019E71BD"/>
    <w:rsid w:val="04B679C3"/>
    <w:rsid w:val="080F63D8"/>
    <w:rsid w:val="09341458"/>
    <w:rsid w:val="0B0912D7"/>
    <w:rsid w:val="12CB18A0"/>
    <w:rsid w:val="152D2DCA"/>
    <w:rsid w:val="170F61FF"/>
    <w:rsid w:val="1DEC284C"/>
    <w:rsid w:val="1E6523AC"/>
    <w:rsid w:val="1FA871F0"/>
    <w:rsid w:val="1FD60202"/>
    <w:rsid w:val="21F16FB1"/>
    <w:rsid w:val="22440422"/>
    <w:rsid w:val="31A15F24"/>
    <w:rsid w:val="36696CA6"/>
    <w:rsid w:val="3834566E"/>
    <w:rsid w:val="395347B5"/>
    <w:rsid w:val="395A3541"/>
    <w:rsid w:val="39A232A0"/>
    <w:rsid w:val="39E745AA"/>
    <w:rsid w:val="3B5A6BBB"/>
    <w:rsid w:val="3EDA13A6"/>
    <w:rsid w:val="42F058B7"/>
    <w:rsid w:val="436109F6"/>
    <w:rsid w:val="441A38D4"/>
    <w:rsid w:val="472072B5"/>
    <w:rsid w:val="49315213"/>
    <w:rsid w:val="4BC77339"/>
    <w:rsid w:val="4C9236C5"/>
    <w:rsid w:val="505C172E"/>
    <w:rsid w:val="52F46F0B"/>
    <w:rsid w:val="53D8014D"/>
    <w:rsid w:val="55E064E0"/>
    <w:rsid w:val="572C6D10"/>
    <w:rsid w:val="5DC34279"/>
    <w:rsid w:val="608816D1"/>
    <w:rsid w:val="60EF4E7F"/>
    <w:rsid w:val="651B533C"/>
    <w:rsid w:val="665233C1"/>
    <w:rsid w:val="6A665302"/>
    <w:rsid w:val="6AD9688B"/>
    <w:rsid w:val="6D0E3F22"/>
    <w:rsid w:val="752E7798"/>
    <w:rsid w:val="771445FA"/>
    <w:rsid w:val="78122641"/>
    <w:rsid w:val="7C9011D9"/>
    <w:rsid w:val="7DC651C5"/>
    <w:rsid w:val="7DF45DB4"/>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13"/>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Date"/>
    <w:basedOn w:val="1"/>
    <w:next w:val="1"/>
    <w:link w:val="14"/>
    <w:autoRedefine/>
    <w:qFormat/>
    <w:uiPriority w:val="0"/>
    <w:pPr>
      <w:ind w:left="100" w:leftChars="2500"/>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Strong"/>
    <w:basedOn w:val="9"/>
    <w:autoRedefine/>
    <w:qFormat/>
    <w:uiPriority w:val="22"/>
    <w:rPr>
      <w:b/>
    </w:rPr>
  </w:style>
  <w:style w:type="character" w:styleId="11">
    <w:name w:val="annotation reference"/>
    <w:basedOn w:val="9"/>
    <w:qFormat/>
    <w:uiPriority w:val="0"/>
    <w:rPr>
      <w:sz w:val="21"/>
      <w:szCs w:val="21"/>
    </w:rPr>
  </w:style>
  <w:style w:type="paragraph" w:customStyle="1" w:styleId="12">
    <w:name w:val="列表段落1"/>
    <w:basedOn w:val="1"/>
    <w:autoRedefine/>
    <w:qFormat/>
    <w:uiPriority w:val="99"/>
    <w:pPr>
      <w:ind w:firstLine="420" w:firstLineChars="200"/>
    </w:pPr>
  </w:style>
  <w:style w:type="character" w:customStyle="1" w:styleId="13">
    <w:name w:val="标题 1 字符"/>
    <w:basedOn w:val="9"/>
    <w:link w:val="2"/>
    <w:qFormat/>
    <w:uiPriority w:val="0"/>
    <w:rPr>
      <w:rFonts w:ascii="宋体" w:hAnsi="宋体"/>
      <w:b/>
      <w:bCs/>
      <w:kern w:val="44"/>
      <w:sz w:val="48"/>
      <w:szCs w:val="48"/>
    </w:rPr>
  </w:style>
  <w:style w:type="character" w:customStyle="1" w:styleId="14">
    <w:name w:val="日期 字符"/>
    <w:basedOn w:val="9"/>
    <w:link w:val="4"/>
    <w:autoRedefine/>
    <w:qFormat/>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2112</Words>
  <Characters>2134</Characters>
  <Lines>28</Lines>
  <Paragraphs>7</Paragraphs>
  <TotalTime>17</TotalTime>
  <ScaleCrop>false</ScaleCrop>
  <LinksUpToDate>false</LinksUpToDate>
  <CharactersWithSpaces>2136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2022-08-10T07:12:00Z</dcterms:created>
  <dc:creator>t</dc:creator>
  <cp:lastModifiedBy>杨卫</cp:lastModifiedBy>
  <cp:lastPrinted>2021-12-28T07:02:00Z</cp:lastPrinted>
  <dcterms:modified xsi:type="dcterms:W3CDTF">2024-06-04T06:53:13Z</dcterms:modified>
  <dc:title>陕西省人民政府办公厅关于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EE10BD036F7D448D97DBBF5B4648BC12_13</vt:lpwstr>
  </property>
</Properties>
</file>