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exact"/>
        <w:ind w:left="0" w:leftChars="0"/>
        <w:jc w:val="left"/>
        <w:textAlignment w:val="auto"/>
      </w:pPr>
      <w:r>
        <w:rPr>
          <w:rFonts w:ascii="仿宋_GB2312" w:eastAsia="仿宋_GB2312"/>
          <w:sz w:val="31"/>
          <w:u w:val="none" w:color="FF6600"/>
        </w:rPr>
        <w:t xml:space="preserve"> 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/>
          <w:b w:val="0"/>
          <w:bCs/>
          <w:color w:val="323E32"/>
          <w:sz w:val="44"/>
          <w:szCs w:val="44"/>
        </w:rPr>
      </w:pPr>
      <w:r>
        <w:rPr>
          <w:rFonts w:hint="eastAsia"/>
          <w:b w:val="0"/>
          <w:bCs/>
          <w:color w:val="323E32"/>
          <w:sz w:val="44"/>
          <w:szCs w:val="44"/>
        </w:rPr>
        <w:t>陕西省人力资源和社会保障厅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/>
          <w:b w:val="0"/>
          <w:bCs/>
          <w:color w:val="323E32"/>
          <w:sz w:val="44"/>
          <w:szCs w:val="44"/>
        </w:rPr>
      </w:pPr>
      <w:r>
        <w:rPr>
          <w:rFonts w:hint="eastAsia"/>
          <w:b w:val="0"/>
          <w:bCs/>
          <w:color w:val="323E32"/>
          <w:sz w:val="44"/>
          <w:szCs w:val="44"/>
        </w:rPr>
        <w:t>陕西省发展和改革委员会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/>
          <w:b w:val="0"/>
          <w:bCs/>
          <w:color w:val="323E32"/>
          <w:sz w:val="44"/>
          <w:szCs w:val="44"/>
        </w:rPr>
      </w:pPr>
      <w:r>
        <w:rPr>
          <w:rFonts w:hint="eastAsia"/>
          <w:b w:val="0"/>
          <w:bCs/>
          <w:color w:val="323E32"/>
          <w:sz w:val="44"/>
          <w:szCs w:val="44"/>
        </w:rPr>
        <w:t>陕西省财政厅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/>
          <w:b w:val="0"/>
          <w:bCs/>
          <w:color w:val="323E32"/>
          <w:sz w:val="44"/>
          <w:szCs w:val="44"/>
        </w:rPr>
      </w:pPr>
      <w:r>
        <w:rPr>
          <w:rFonts w:hint="eastAsia"/>
          <w:b w:val="0"/>
          <w:bCs/>
          <w:color w:val="323E32"/>
          <w:sz w:val="44"/>
          <w:szCs w:val="44"/>
        </w:rPr>
        <w:t>关于调整煤矿井</w:t>
      </w:r>
      <w:bookmarkStart w:id="0" w:name="_GoBack"/>
      <w:bookmarkEnd w:id="0"/>
      <w:r>
        <w:rPr>
          <w:rFonts w:hint="eastAsia"/>
          <w:b w:val="0"/>
          <w:bCs/>
          <w:color w:val="323E32"/>
          <w:sz w:val="44"/>
          <w:szCs w:val="44"/>
        </w:rPr>
        <w:t>下艰苦岗位津贴的通知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陕人社发〔20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244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64" w:firstLineChars="200"/>
        <w:textAlignment w:val="auto"/>
        <w:rPr>
          <w:rFonts w:ascii="仿宋_GB2312" w:eastAsia="仿宋_GB2312"/>
          <w:spacing w:val="6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各市人力资源和社会保障局、发展和改革委员会、财政局，杨凌示范区人事劳动局、发展改革局、财政局，省级有关部门，各企业集团，中央驻陕有关单位：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保障我省煤炭企业从事一线生产工作职工的身体健康，提高煤矿工人的工资收入，稳定煤矿职工队伍，促进煤炭行业持续稳定健康发展，根据省政府《关于提高我省企业职工收入水平的意见》（陕政办发〔2010〕81号）精神，结合实际，经省政府同意，现就调整煤矿等井下艰苦岗位津贴有关工作通知如下：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一、津贴的执行范围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井下艰苦岗位津贴适用于各类煤炭企业的井下作业职工，不包括露天煤矿职工。具体发放范围为：井下采掘工人、辅助工人、安检人员及下井工作且编制在井下采掘、辅助队的基层干部、技术人员和管理人员。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2、冶金、有色、黄金、化工、交通、建材、水利水电系统等非煤矿山企业井下作业人员参照本通知规定执行。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二、井下艰苦岗位津贴的种类及标准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井下艰苦岗位津贴包括：井下津贴、班中餐补贴和夜班津贴。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（一）井下津贴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1、井下采掘工：30-50元/工；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2、井下辅助工：20-30元/工。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3、安检人员、基层干部、技术人员及管理人员的井下津贴标准按井下辅助工标准执行。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（二）班中餐补贴：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10-14元/工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班中餐补贴由企业用于井下作业职工的伙食，不得挪作他用。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（三）夜班津贴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1、前夜班：10-14元/工；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2、后夜班：14-18元/工。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三、调整津贴的资金来源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调整井下艰苦岗位津贴所需资金在企业成本费用中列支。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四、井下艰苦岗位津贴的实施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类企业均应按本通知的规定，调整提高井下艰苦岗位津贴标准。企业应根据本企业井下劳动强度、工作时间、矿层的赋存条件以及水、火、瓦斯等自然灾害和粉尘、温度、湿度、噪音等作业环境，提出调整井下艰苦岗位津贴的实施方案。方案应包括：执行津贴的标准、人员范围、支付办法等。方案必须经企业职代会同意，报同级人力资源和社会保障行政部门、发展和改革委员会、财政部门备案。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企业要在提高井下艰苦岗位津贴的同时，积极改善劳动条件和劳动环境，做好劳动安全工作，切实保证职工的人身安全和身体健康。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五、新的井下艰苦岗位津贴标准从2011年1月1日起执行。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陕西省人力资源和社会保障厅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陕西省发展和改革委员会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陕西省财政厅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二〇一〇年十二月三十一日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16"/>
      <w:wordWrap w:val="0"/>
      <w:ind w:left="3786" w:leftChars="1803" w:firstLine="7395" w:firstLineChars="231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陕西省人力资源和社会保障厅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1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陕西省人力资源和社会保障厅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30F070F"/>
    <w:rsid w:val="031C60FC"/>
    <w:rsid w:val="040A6555"/>
    <w:rsid w:val="04940341"/>
    <w:rsid w:val="04B679C3"/>
    <w:rsid w:val="0533022F"/>
    <w:rsid w:val="080F63D8"/>
    <w:rsid w:val="08D707F2"/>
    <w:rsid w:val="08E56B9A"/>
    <w:rsid w:val="09341458"/>
    <w:rsid w:val="09EE49EA"/>
    <w:rsid w:val="0B0912D7"/>
    <w:rsid w:val="0D1B7A00"/>
    <w:rsid w:val="0D2C1636"/>
    <w:rsid w:val="0D8415DD"/>
    <w:rsid w:val="0E103A47"/>
    <w:rsid w:val="0E611E40"/>
    <w:rsid w:val="0E7A5BAE"/>
    <w:rsid w:val="111015F8"/>
    <w:rsid w:val="11F4500A"/>
    <w:rsid w:val="131F7266"/>
    <w:rsid w:val="1378256C"/>
    <w:rsid w:val="14480A4A"/>
    <w:rsid w:val="14AA18B0"/>
    <w:rsid w:val="152D2DCA"/>
    <w:rsid w:val="19FF1374"/>
    <w:rsid w:val="1DEC284C"/>
    <w:rsid w:val="1E094E8E"/>
    <w:rsid w:val="1E6523AC"/>
    <w:rsid w:val="214F15CC"/>
    <w:rsid w:val="22440422"/>
    <w:rsid w:val="230B4243"/>
    <w:rsid w:val="24006D2A"/>
    <w:rsid w:val="24677254"/>
    <w:rsid w:val="24AE252D"/>
    <w:rsid w:val="25163033"/>
    <w:rsid w:val="258D425B"/>
    <w:rsid w:val="268D70CB"/>
    <w:rsid w:val="283C152F"/>
    <w:rsid w:val="28F63C3E"/>
    <w:rsid w:val="28FE3CC9"/>
    <w:rsid w:val="2B452D4F"/>
    <w:rsid w:val="2BF324DE"/>
    <w:rsid w:val="2CA84B1F"/>
    <w:rsid w:val="2D06620C"/>
    <w:rsid w:val="2EF42F3F"/>
    <w:rsid w:val="316D0A90"/>
    <w:rsid w:val="31A15F24"/>
    <w:rsid w:val="32094EEF"/>
    <w:rsid w:val="320F746A"/>
    <w:rsid w:val="3849151E"/>
    <w:rsid w:val="395347B5"/>
    <w:rsid w:val="395C743F"/>
    <w:rsid w:val="39A232A0"/>
    <w:rsid w:val="39E745AA"/>
    <w:rsid w:val="3A0C73E8"/>
    <w:rsid w:val="3A2334A0"/>
    <w:rsid w:val="3AB03992"/>
    <w:rsid w:val="3B1750F7"/>
    <w:rsid w:val="3B5A6BBB"/>
    <w:rsid w:val="3B5D1F95"/>
    <w:rsid w:val="3D8D112D"/>
    <w:rsid w:val="3EDA13A6"/>
    <w:rsid w:val="3FAF56E4"/>
    <w:rsid w:val="402F29D4"/>
    <w:rsid w:val="405C2E6C"/>
    <w:rsid w:val="42F058B7"/>
    <w:rsid w:val="436109F6"/>
    <w:rsid w:val="44106236"/>
    <w:rsid w:val="441A38D4"/>
    <w:rsid w:val="44914BEE"/>
    <w:rsid w:val="469537C1"/>
    <w:rsid w:val="47957AB0"/>
    <w:rsid w:val="47BB4079"/>
    <w:rsid w:val="48275216"/>
    <w:rsid w:val="48BF5307"/>
    <w:rsid w:val="49683A36"/>
    <w:rsid w:val="49753548"/>
    <w:rsid w:val="4A3B16BE"/>
    <w:rsid w:val="4BC77339"/>
    <w:rsid w:val="4C020C53"/>
    <w:rsid w:val="4C1263F9"/>
    <w:rsid w:val="4C9236C5"/>
    <w:rsid w:val="4CEC0196"/>
    <w:rsid w:val="4D0501FC"/>
    <w:rsid w:val="505C172E"/>
    <w:rsid w:val="516664B9"/>
    <w:rsid w:val="51D661BA"/>
    <w:rsid w:val="5287603E"/>
    <w:rsid w:val="52F46F0B"/>
    <w:rsid w:val="53D8014D"/>
    <w:rsid w:val="53E62521"/>
    <w:rsid w:val="55E064E0"/>
    <w:rsid w:val="572C6D10"/>
    <w:rsid w:val="57C1580F"/>
    <w:rsid w:val="582074CF"/>
    <w:rsid w:val="584F5906"/>
    <w:rsid w:val="591A039A"/>
    <w:rsid w:val="594B10B1"/>
    <w:rsid w:val="5C4062DB"/>
    <w:rsid w:val="5D930045"/>
    <w:rsid w:val="5DC34279"/>
    <w:rsid w:val="5DD34942"/>
    <w:rsid w:val="5E4D78BA"/>
    <w:rsid w:val="5EE165E1"/>
    <w:rsid w:val="5EEF3A9B"/>
    <w:rsid w:val="608816D1"/>
    <w:rsid w:val="60EF4E7F"/>
    <w:rsid w:val="61FD023F"/>
    <w:rsid w:val="6375284A"/>
    <w:rsid w:val="64F2093A"/>
    <w:rsid w:val="66420EBE"/>
    <w:rsid w:val="665233C1"/>
    <w:rsid w:val="669E4EA2"/>
    <w:rsid w:val="672F5464"/>
    <w:rsid w:val="67730F43"/>
    <w:rsid w:val="688F5C6E"/>
    <w:rsid w:val="6A1150A2"/>
    <w:rsid w:val="6A421D37"/>
    <w:rsid w:val="6A7C112B"/>
    <w:rsid w:val="6AD9688B"/>
    <w:rsid w:val="6BE46574"/>
    <w:rsid w:val="6C4732F0"/>
    <w:rsid w:val="6CE25454"/>
    <w:rsid w:val="6CEB705B"/>
    <w:rsid w:val="6D0E3F22"/>
    <w:rsid w:val="6ED1388E"/>
    <w:rsid w:val="6F737F17"/>
    <w:rsid w:val="6F822F6B"/>
    <w:rsid w:val="71256142"/>
    <w:rsid w:val="72014725"/>
    <w:rsid w:val="74B7536C"/>
    <w:rsid w:val="77212EC7"/>
    <w:rsid w:val="77F436FE"/>
    <w:rsid w:val="782B419C"/>
    <w:rsid w:val="7A1F2E86"/>
    <w:rsid w:val="7B9534AE"/>
    <w:rsid w:val="7C155165"/>
    <w:rsid w:val="7C9011D9"/>
    <w:rsid w:val="7D6A74E3"/>
    <w:rsid w:val="7DB21362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iPriority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u w:val="none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微软雅黑" w:hAnsi="微软雅黑" w:eastAsia="微软雅黑" w:cs="微软雅黑"/>
      <w:b/>
      <w:kern w:val="0"/>
      <w:sz w:val="24"/>
      <w:szCs w:val="24"/>
      <w:lang w:val="en-US" w:eastAsia="zh-CN" w:bidi="ar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Calibri" w:hAnsi="Calibri" w:cs="Arial"/>
      <w:szCs w:val="22"/>
    </w:r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index 5"/>
    <w:basedOn w:val="1"/>
    <w:next w:val="1"/>
    <w:qFormat/>
    <w:uiPriority w:val="0"/>
    <w:pPr>
      <w:ind w:left="1680"/>
    </w:pPr>
  </w:style>
  <w:style w:type="paragraph" w:styleId="9">
    <w:name w:val="annotation text"/>
    <w:basedOn w:val="1"/>
    <w:link w:val="36"/>
    <w:qFormat/>
    <w:uiPriority w:val="0"/>
    <w:pPr>
      <w:jc w:val="left"/>
    </w:pPr>
  </w:style>
  <w:style w:type="paragraph" w:styleId="10">
    <w:name w:val="Salutation"/>
    <w:basedOn w:val="1"/>
    <w:next w:val="1"/>
    <w:semiHidden/>
    <w:unhideWhenUsed/>
    <w:qFormat/>
    <w:uiPriority w:val="99"/>
  </w:style>
  <w:style w:type="paragraph" w:styleId="11">
    <w:name w:val="Body Text 3"/>
    <w:basedOn w:val="1"/>
    <w:qFormat/>
    <w:uiPriority w:val="0"/>
    <w:rPr>
      <w:sz w:val="16"/>
    </w:rPr>
  </w:style>
  <w:style w:type="paragraph" w:styleId="1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34"/>
    <w:qFormat/>
    <w:uiPriority w:val="0"/>
    <w:pPr>
      <w:ind w:left="100" w:leftChars="2500"/>
    </w:pPr>
  </w:style>
  <w:style w:type="paragraph" w:styleId="14">
    <w:name w:val="Balloon Text"/>
    <w:basedOn w:val="1"/>
    <w:link w:val="33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footnote text"/>
    <w:basedOn w:val="1"/>
    <w:next w:val="16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  <w:textAlignment w:val="auto"/>
    </w:pPr>
    <w:rPr>
      <w:rFonts w:ascii="宋体" w:hAnsi="宋体" w:cs="宋体"/>
      <w:sz w:val="24"/>
      <w:szCs w:val="24"/>
      <w:u w:val="none" w:color="auto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annotation subject"/>
    <w:basedOn w:val="9"/>
    <w:next w:val="9"/>
    <w:link w:val="37"/>
    <w:qFormat/>
    <w:uiPriority w:val="0"/>
    <w:rPr>
      <w:b/>
      <w:bCs/>
    </w:r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FollowedHyperlink"/>
    <w:basedOn w:val="22"/>
    <w:qFormat/>
    <w:uiPriority w:val="0"/>
    <w:rPr>
      <w:rFonts w:hint="eastAsia" w:ascii="微软雅黑" w:hAnsi="微软雅黑" w:eastAsia="微软雅黑" w:cs="微软雅黑"/>
      <w:color w:val="2A2A2A"/>
      <w:sz w:val="21"/>
      <w:szCs w:val="21"/>
      <w:u w:val="none"/>
    </w:rPr>
  </w:style>
  <w:style w:type="character" w:styleId="26">
    <w:name w:val="Emphasis"/>
    <w:basedOn w:val="22"/>
    <w:qFormat/>
    <w:uiPriority w:val="0"/>
    <w:rPr>
      <w:u w:val="none"/>
    </w:rPr>
  </w:style>
  <w:style w:type="character" w:styleId="27">
    <w:name w:val="HTML Definition"/>
    <w:basedOn w:val="22"/>
    <w:qFormat/>
    <w:uiPriority w:val="0"/>
    <w:rPr>
      <w:i/>
    </w:rPr>
  </w:style>
  <w:style w:type="character" w:styleId="28">
    <w:name w:val="Hyperlink"/>
    <w:basedOn w:val="22"/>
    <w:qFormat/>
    <w:uiPriority w:val="0"/>
    <w:rPr>
      <w:rFonts w:ascii="微软雅黑" w:hAnsi="微软雅黑" w:eastAsia="微软雅黑" w:cs="微软雅黑"/>
      <w:color w:val="2A2A2A"/>
      <w:sz w:val="21"/>
      <w:szCs w:val="21"/>
      <w:u w:val="none"/>
    </w:rPr>
  </w:style>
  <w:style w:type="character" w:styleId="29">
    <w:name w:val="HTML Code"/>
    <w:basedOn w:val="22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30">
    <w:name w:val="annotation reference"/>
    <w:basedOn w:val="22"/>
    <w:qFormat/>
    <w:uiPriority w:val="0"/>
    <w:rPr>
      <w:sz w:val="21"/>
      <w:szCs w:val="21"/>
    </w:rPr>
  </w:style>
  <w:style w:type="character" w:styleId="31">
    <w:name w:val="HTML Keyboard"/>
    <w:basedOn w:val="22"/>
    <w:semiHidden/>
    <w:unhideWhenUsed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32">
    <w:name w:val="HTML Sample"/>
    <w:basedOn w:val="22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33">
    <w:name w:val="批注框文本 字符"/>
    <w:basedOn w:val="22"/>
    <w:link w:val="1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日期 字符"/>
    <w:basedOn w:val="22"/>
    <w:link w:val="1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35">
    <w:name w:val="List Paragraph"/>
    <w:basedOn w:val="1"/>
    <w:qFormat/>
    <w:uiPriority w:val="99"/>
    <w:pPr>
      <w:ind w:firstLine="420" w:firstLineChars="200"/>
    </w:pPr>
  </w:style>
  <w:style w:type="character" w:customStyle="1" w:styleId="36">
    <w:name w:val="批注文字 字符"/>
    <w:basedOn w:val="22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7">
    <w:name w:val="批注主题 字符"/>
    <w:basedOn w:val="36"/>
    <w:link w:val="2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8">
    <w:name w:val="NormalCharacter"/>
    <w:qFormat/>
    <w:uiPriority w:val="0"/>
  </w:style>
  <w:style w:type="character" w:customStyle="1" w:styleId="39">
    <w:name w:val="nth-child(n+2)"/>
    <w:basedOn w:val="22"/>
    <w:qFormat/>
    <w:uiPriority w:val="0"/>
  </w:style>
  <w:style w:type="paragraph" w:customStyle="1" w:styleId="40">
    <w:name w:val="text-cen"/>
    <w:basedOn w:val="1"/>
    <w:qFormat/>
    <w:uiPriority w:val="0"/>
    <w:pPr>
      <w:spacing w:line="525" w:lineRule="atLeast"/>
      <w:jc w:val="center"/>
    </w:pPr>
    <w:rPr>
      <w:kern w:val="0"/>
      <w:sz w:val="33"/>
      <w:szCs w:val="33"/>
      <w:lang w:val="en-US" w:eastAsia="zh-CN" w:bidi="ar"/>
    </w:rPr>
  </w:style>
  <w:style w:type="paragraph" w:customStyle="1" w:styleId="41">
    <w:name w:val="主题标"/>
    <w:basedOn w:val="1"/>
    <w:next w:val="10"/>
    <w:qFormat/>
    <w:uiPriority w:val="0"/>
    <w:pPr>
      <w:spacing w:line="580" w:lineRule="exact"/>
      <w:jc w:val="center"/>
    </w:pPr>
    <w:rPr>
      <w:rFonts w:eastAsia="方正小标宋简体"/>
      <w:sz w:val="44"/>
      <w:szCs w:val="20"/>
    </w:rPr>
  </w:style>
  <w:style w:type="paragraph" w:customStyle="1" w:styleId="42">
    <w:name w:val="text-top"/>
    <w:basedOn w:val="1"/>
    <w:qFormat/>
    <w:uiPriority w:val="0"/>
    <w:pPr>
      <w:spacing w:line="525" w:lineRule="atLeast"/>
      <w:jc w:val="center"/>
    </w:pPr>
    <w:rPr>
      <w:kern w:val="0"/>
      <w:sz w:val="30"/>
      <w:szCs w:val="30"/>
      <w:lang w:val="en-US" w:eastAsia="zh-CN" w:bidi="ar"/>
    </w:rPr>
  </w:style>
  <w:style w:type="paragraph" w:customStyle="1" w:styleId="43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" w:hAnsi="Times New Roman" w:eastAsia="FZXiaoBiaoSong-B05" w:cs="FZXiaoBiaoSong-B05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873</Words>
  <Characters>898</Characters>
  <Lines>17</Lines>
  <Paragraphs>5</Paragraphs>
  <TotalTime>0</TotalTime>
  <ScaleCrop>false</ScaleCrop>
  <LinksUpToDate>false</LinksUpToDate>
  <CharactersWithSpaces>942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常锋</cp:lastModifiedBy>
  <cp:lastPrinted>2021-10-26T03:30:00Z</cp:lastPrinted>
  <dcterms:modified xsi:type="dcterms:W3CDTF">2022-10-11T06:26:58Z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48C61CB29D3F4D9384F5922CF0F7FFB4</vt:lpwstr>
  </property>
</Properties>
</file>