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72" w:lineRule="atLeast"/>
        <w:jc w:val="left"/>
        <w:rPr>
          <w:rFonts w:ascii="仿宋_GB2312" w:eastAsia="仿宋_GB2312"/>
          <w:sz w:val="31"/>
          <w:u w:val="none" w:color="FF6600"/>
        </w:rPr>
      </w:pPr>
      <w:r>
        <w:rPr>
          <w:rFonts w:ascii="仿宋_GB2312" w:eastAsia="仿宋_GB2312"/>
          <w:sz w:val="31"/>
          <w:u w:val="none" w:color="FF6600"/>
        </w:rPr>
        <w:t xml:space="preserve"> </w:t>
      </w: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kern w:val="2"/>
          <w:sz w:val="44"/>
          <w:szCs w:val="44"/>
          <w:lang w:val="en-US" w:eastAsia="zh-CN" w:bidi="ar-SA"/>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0" w:firstLineChars="0"/>
        <w:jc w:val="center"/>
        <w:textAlignment w:val="auto"/>
        <w:outlineLvl w:val="9"/>
        <w:rPr>
          <w:rFonts w:hint="eastAsia" w:ascii="方正小标宋简体" w:hAnsiTheme="minorHAnsi" w:eastAsiaTheme="minorEastAsia" w:cstheme="minorBidi"/>
          <w:kern w:val="2"/>
          <w:sz w:val="44"/>
          <w:szCs w:val="44"/>
          <w:lang w:val="en-US" w:eastAsia="zh-CN" w:bidi="ar-SA"/>
        </w:rPr>
      </w:pPr>
      <w:r>
        <w:rPr>
          <w:rFonts w:hint="eastAsia" w:ascii="方正小标宋简体" w:hAnsiTheme="minorHAnsi" w:eastAsiaTheme="minorEastAsia" w:cstheme="minorBidi"/>
          <w:kern w:val="2"/>
          <w:sz w:val="44"/>
          <w:szCs w:val="44"/>
          <w:lang w:val="en-US" w:eastAsia="zh-CN" w:bidi="ar-SA"/>
        </w:rPr>
        <w:t>陕西省人力资源和社会保障厅</w:t>
      </w:r>
    </w:p>
    <w:p>
      <w:pPr>
        <w:spacing w:line="640" w:lineRule="exact"/>
        <w:jc w:val="center"/>
        <w:rPr>
          <w:rFonts w:hint="eastAsia" w:ascii="方正小标宋简体"/>
          <w:sz w:val="44"/>
          <w:szCs w:val="44"/>
        </w:rPr>
      </w:pPr>
      <w:r>
        <w:rPr>
          <w:rFonts w:hint="eastAsia" w:ascii="方正小标宋简体"/>
          <w:sz w:val="44"/>
          <w:szCs w:val="44"/>
        </w:rPr>
        <w:t>关于全面实施职业技能等级认定的通知</w:t>
      </w:r>
    </w:p>
    <w:p>
      <w:pPr>
        <w:pStyle w:val="2"/>
        <w:keepNext w:val="0"/>
        <w:keepLines w:val="0"/>
        <w:pageBreakBefore w:val="0"/>
        <w:widowControl w:val="0"/>
        <w:kinsoku/>
        <w:wordWrap/>
        <w:overflowPunct/>
        <w:topLinePunct w:val="0"/>
        <w:autoSpaceDE/>
        <w:autoSpaceDN/>
        <w:bidi w:val="0"/>
        <w:adjustRightInd/>
        <w:snapToGrid/>
        <w:spacing w:after="0" w:line="580" w:lineRule="exact"/>
        <w:jc w:val="center"/>
        <w:textAlignment w:val="auto"/>
        <w:outlineLvl w:val="9"/>
        <w:rPr>
          <w:rFonts w:hint="eastAsia" w:ascii="楷体_GB2312" w:hAnsi="楷体_GB2312" w:eastAsia="楷体_GB2312" w:cs="楷体_GB2312"/>
          <w:color w:val="000000"/>
          <w:spacing w:val="6"/>
          <w:sz w:val="32"/>
        </w:rPr>
      </w:pPr>
      <w:r>
        <w:rPr>
          <w:rFonts w:hint="eastAsia" w:ascii="楷体_GB2312" w:hAnsi="楷体_GB2312" w:eastAsia="楷体_GB2312" w:cs="楷体_GB2312"/>
          <w:color w:val="000000"/>
          <w:spacing w:val="6"/>
          <w:sz w:val="32"/>
        </w:rPr>
        <w:t>陕人社发〔2020〕</w:t>
      </w:r>
      <w:r>
        <w:rPr>
          <w:rFonts w:hint="eastAsia" w:ascii="楷体_GB2312" w:hAnsi="楷体_GB2312" w:eastAsia="楷体_GB2312" w:cs="楷体_GB2312"/>
          <w:color w:val="000000"/>
          <w:spacing w:val="6"/>
          <w:sz w:val="32"/>
          <w:lang w:val="en-US" w:eastAsia="zh-CN"/>
        </w:rPr>
        <w:t>30</w:t>
      </w:r>
      <w:r>
        <w:rPr>
          <w:rFonts w:hint="eastAsia" w:ascii="楷体_GB2312" w:hAnsi="楷体_GB2312" w:eastAsia="楷体_GB2312" w:cs="楷体_GB2312"/>
          <w:color w:val="000000"/>
          <w:spacing w:val="6"/>
          <w:sz w:val="32"/>
        </w:rPr>
        <w:t>号</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hAnsi="Times New Roman" w:eastAsia="仿宋_GB2312"/>
          <w:bCs/>
          <w:color w:val="000000"/>
          <w:sz w:val="32"/>
          <w:szCs w:val="32"/>
        </w:rPr>
      </w:pPr>
    </w:p>
    <w:p>
      <w:pPr>
        <w:keepNext w:val="0"/>
        <w:keepLines w:val="0"/>
        <w:pageBreakBefore w:val="0"/>
        <w:widowControl w:val="0"/>
        <w:kinsoku/>
        <w:wordWrap/>
        <w:overflowPunct/>
        <w:topLinePunct w:val="0"/>
        <w:autoSpaceDE/>
        <w:autoSpaceDN/>
        <w:bidi w:val="0"/>
        <w:adjustRightInd/>
        <w:snapToGrid/>
        <w:spacing w:line="574" w:lineRule="exact"/>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各市（区）人力资源社会保障局，省级有关部门，中央驻陕企业、省属企业，技工院校，有关行业组织：</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持续推进“放管服”改革，建立科学的技能人才评价制度，做好技能人才评价工作，加强技能人才队伍建设，根据人力资源社会保障部《关于改革完善技能人才评价制度的意见》（人社部发〔2019〕90号），决定全面实施职业技能等级认定。现将有关事项通知如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一、完善技能人才评价制度</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ascii="Times New Roman" w:hAnsi="Times New Roman" w:eastAsia="仿宋_GB2312" w:cs="Times New Roman"/>
          <w:color w:val="000000"/>
          <w:kern w:val="2"/>
          <w:sz w:val="32"/>
          <w:szCs w:val="32"/>
        </w:rPr>
      </w:pPr>
      <w:r>
        <w:rPr>
          <w:rFonts w:ascii="Times New Roman" w:hAnsi="楷体_GB2312" w:eastAsia="楷体_GB2312" w:cs="Times New Roman"/>
          <w:b/>
          <w:bCs/>
          <w:color w:val="000000"/>
          <w:sz w:val="32"/>
          <w:szCs w:val="32"/>
          <w:shd w:val="clear" w:color="auto" w:fill="FFFFFF"/>
        </w:rPr>
        <w:t>（一）改革技能人才评价体系。</w:t>
      </w:r>
      <w:r>
        <w:rPr>
          <w:rFonts w:ascii="Times New Roman" w:hAnsi="仿宋_GB2312" w:eastAsia="仿宋_GB2312" w:cs="Times New Roman"/>
          <w:color w:val="000000"/>
          <w:sz w:val="32"/>
          <w:szCs w:val="32"/>
          <w:shd w:val="clear" w:color="auto" w:fill="FFFFFF"/>
        </w:rPr>
        <w:t>深化</w:t>
      </w:r>
      <w:r>
        <w:rPr>
          <w:rFonts w:ascii="Times New Roman" w:hAnsi="Times New Roman" w:eastAsia="仿宋_GB2312" w:cs="Times New Roman"/>
          <w:color w:val="000000"/>
          <w:sz w:val="32"/>
          <w:szCs w:val="32"/>
          <w:shd w:val="clear" w:color="auto" w:fill="FFFFFF"/>
        </w:rPr>
        <w:t>“</w:t>
      </w:r>
      <w:r>
        <w:rPr>
          <w:rFonts w:ascii="Times New Roman" w:hAnsi="仿宋_GB2312" w:eastAsia="仿宋_GB2312" w:cs="Times New Roman"/>
          <w:color w:val="000000"/>
          <w:sz w:val="32"/>
          <w:szCs w:val="32"/>
          <w:shd w:val="clear" w:color="auto" w:fill="FFFFFF"/>
        </w:rPr>
        <w:t>放管服</w:t>
      </w:r>
      <w:r>
        <w:rPr>
          <w:rFonts w:ascii="Times New Roman" w:hAnsi="Times New Roman" w:eastAsia="仿宋_GB2312" w:cs="Times New Roman"/>
          <w:color w:val="000000"/>
          <w:sz w:val="32"/>
          <w:szCs w:val="32"/>
          <w:shd w:val="clear" w:color="auto" w:fill="FFFFFF"/>
        </w:rPr>
        <w:t>”</w:t>
      </w:r>
      <w:r>
        <w:rPr>
          <w:rFonts w:ascii="Times New Roman" w:hAnsi="仿宋_GB2312" w:eastAsia="仿宋_GB2312" w:cs="Times New Roman"/>
          <w:color w:val="000000"/>
          <w:sz w:val="32"/>
          <w:szCs w:val="32"/>
          <w:shd w:val="clear" w:color="auto" w:fill="FFFFFF"/>
        </w:rPr>
        <w:t>改革，技能人员水平评价由政府认定改为实行社会化等级认定，接受市场和社会认可与检验。</w:t>
      </w:r>
      <w:r>
        <w:rPr>
          <w:rFonts w:ascii="Times New Roman" w:hAnsi="仿宋_GB2312" w:eastAsia="仿宋_GB2312" w:cs="Times New Roman"/>
          <w:color w:val="000000"/>
          <w:kern w:val="2"/>
          <w:sz w:val="32"/>
          <w:szCs w:val="32"/>
        </w:rPr>
        <w:t>发挥政府、用人单位、社会组织等多元主体作用，建立以职业技能等级认定为主、职业技能等级认定与职业资格鉴定等相结合的技能人才评价体系，健全完善宏观管理、标准构建、组织实施、质量监管、服务保障等工作制度，形成有利于技能人才成长和发挥作用的制度环境，加强技能人才队伍建设，稳定和促进就业，支持推进经济高质量发展。</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hint="eastAsia" w:ascii="Times New Roman" w:hAnsi="Times New Roman" w:eastAsia="楷体_GB2312" w:cs="Times New Roman"/>
          <w:b/>
          <w:bCs/>
          <w:color w:val="000000"/>
          <w:kern w:val="2"/>
          <w:sz w:val="32"/>
          <w:szCs w:val="32"/>
          <w:lang w:eastAsia="zh-CN"/>
        </w:rPr>
      </w:pPr>
      <w:r>
        <w:rPr>
          <w:rFonts w:ascii="Times New Roman" w:hAnsi="楷体_GB2312" w:eastAsia="楷体_GB2312" w:cs="Times New Roman"/>
          <w:b/>
          <w:bCs/>
          <w:color w:val="000000"/>
          <w:kern w:val="2"/>
          <w:sz w:val="32"/>
          <w:szCs w:val="32"/>
        </w:rPr>
        <w:t>（二）分类开展技能人才评价</w:t>
      </w:r>
      <w:r>
        <w:rPr>
          <w:rFonts w:hint="eastAsia" w:ascii="Times New Roman" w:hAnsi="楷体_GB2312" w:eastAsia="楷体_GB2312" w:cs="Times New Roman"/>
          <w:b/>
          <w:bCs/>
          <w:color w:val="000000"/>
          <w:kern w:val="2"/>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ascii="Times New Roman" w:hAnsi="Times New Roman" w:eastAsia="仿宋_GB2312" w:cs="Times New Roman"/>
          <w:color w:val="000000"/>
          <w:kern w:val="2"/>
          <w:sz w:val="32"/>
          <w:szCs w:val="32"/>
        </w:rPr>
      </w:pPr>
      <w:r>
        <w:rPr>
          <w:rFonts w:ascii="Times New Roman" w:hAnsi="Times New Roman" w:eastAsia="仿宋_GB2312" w:cs="Times New Roman"/>
          <w:b/>
          <w:bCs/>
          <w:color w:val="000000"/>
          <w:kern w:val="2"/>
          <w:sz w:val="32"/>
          <w:szCs w:val="32"/>
        </w:rPr>
        <w:t>1.</w:t>
      </w:r>
      <w:r>
        <w:rPr>
          <w:rFonts w:ascii="Times New Roman" w:hAnsi="仿宋_GB2312" w:eastAsia="仿宋_GB2312" w:cs="Times New Roman"/>
          <w:b/>
          <w:bCs/>
          <w:color w:val="000000"/>
          <w:kern w:val="2"/>
          <w:sz w:val="32"/>
          <w:szCs w:val="32"/>
        </w:rPr>
        <w:t>准入类职业资格鉴定。</w:t>
      </w:r>
      <w:r>
        <w:rPr>
          <w:rFonts w:ascii="Times New Roman" w:hAnsi="仿宋_GB2312" w:eastAsia="仿宋_GB2312" w:cs="Times New Roman"/>
          <w:color w:val="000000"/>
          <w:kern w:val="2"/>
          <w:sz w:val="32"/>
          <w:szCs w:val="32"/>
        </w:rPr>
        <w:t>关系公共利益或涉及国家安全、公共安全、人身健康、生命财产安全的水平评价类职业资格，依法依规转为准入类职业资格</w:t>
      </w:r>
      <w:r>
        <w:rPr>
          <w:rFonts w:ascii="Times New Roman" w:hAnsi="Times New Roman" w:eastAsia="仿宋_GB2312" w:cs="Times New Roman"/>
          <w:color w:val="000000"/>
          <w:kern w:val="2"/>
          <w:sz w:val="32"/>
          <w:szCs w:val="32"/>
        </w:rPr>
        <w:t>,</w:t>
      </w:r>
      <w:r>
        <w:rPr>
          <w:rFonts w:ascii="Times New Roman" w:hAnsi="仿宋_GB2312" w:eastAsia="仿宋_GB2312" w:cs="Times New Roman"/>
          <w:color w:val="000000"/>
          <w:kern w:val="2"/>
          <w:sz w:val="32"/>
          <w:szCs w:val="32"/>
        </w:rPr>
        <w:t>具体职业（工种）按国家有关部门的规定执行。属于人力资源社会保障部门负责的准入类职业（工种）的职业资格由省人力资源社会保障部门实行全省统一考核鉴定，视情在市（区）分设考点。省职业技能鉴定指导中心具体承办鉴定工作。其</w:t>
      </w:r>
      <w:r>
        <w:rPr>
          <w:rFonts w:hint="eastAsia" w:ascii="Times New Roman" w:hAnsi="仿宋_GB2312" w:eastAsia="仿宋_GB2312" w:cs="Times New Roman"/>
          <w:color w:val="000000"/>
          <w:kern w:val="2"/>
          <w:sz w:val="32"/>
          <w:szCs w:val="32"/>
          <w:lang w:eastAsia="zh-CN"/>
        </w:rPr>
        <w:t>他</w:t>
      </w:r>
      <w:r>
        <w:rPr>
          <w:rFonts w:ascii="Times New Roman" w:hAnsi="仿宋_GB2312" w:eastAsia="仿宋_GB2312" w:cs="Times New Roman"/>
          <w:color w:val="000000"/>
          <w:kern w:val="2"/>
          <w:sz w:val="32"/>
          <w:szCs w:val="32"/>
        </w:rPr>
        <w:t>准入类职业（工种）的职业资格评价依据各实施部门相关规定执行。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ascii="Times New Roman" w:hAnsi="Times New Roman" w:eastAsia="仿宋_GB2312" w:cs="Times New Roman"/>
          <w:color w:val="000000"/>
          <w:kern w:val="2"/>
          <w:sz w:val="32"/>
          <w:szCs w:val="32"/>
        </w:rPr>
      </w:pPr>
      <w:r>
        <w:rPr>
          <w:rFonts w:ascii="Times New Roman" w:hAnsi="Times New Roman" w:eastAsia="仿宋_GB2312" w:cs="Times New Roman"/>
          <w:b/>
          <w:bCs/>
          <w:color w:val="000000"/>
          <w:kern w:val="2"/>
          <w:sz w:val="32"/>
          <w:szCs w:val="32"/>
        </w:rPr>
        <w:t>2.</w:t>
      </w:r>
      <w:r>
        <w:rPr>
          <w:rFonts w:ascii="Times New Roman" w:hAnsi="仿宋_GB2312" w:eastAsia="仿宋_GB2312" w:cs="Times New Roman"/>
          <w:b/>
          <w:bCs/>
          <w:color w:val="000000"/>
          <w:kern w:val="2"/>
          <w:sz w:val="32"/>
          <w:szCs w:val="32"/>
        </w:rPr>
        <w:t>职业技能等级认定。</w:t>
      </w:r>
      <w:r>
        <w:rPr>
          <w:rFonts w:ascii="Times New Roman" w:hAnsi="仿宋_GB2312" w:eastAsia="仿宋_GB2312" w:cs="Times New Roman"/>
          <w:color w:val="000000"/>
          <w:kern w:val="2"/>
          <w:sz w:val="32"/>
          <w:szCs w:val="32"/>
        </w:rPr>
        <w:t>准入类职业资格之外，符合人力资源社会保障部规定的水平评价类职业（工种），实行职业技能等级认定。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二、建立职业技能等级认定制度</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sz w:val="32"/>
          <w:szCs w:val="32"/>
          <w:shd w:val="clear" w:color="auto" w:fill="FFFFFF"/>
        </w:rPr>
      </w:pPr>
      <w:r>
        <w:rPr>
          <w:rFonts w:ascii="Times New Roman" w:hAnsi="楷体_GB2312" w:eastAsia="楷体_GB2312"/>
          <w:b/>
          <w:bCs/>
          <w:color w:val="000000"/>
          <w:sz w:val="32"/>
          <w:szCs w:val="32"/>
        </w:rPr>
        <w:t>（一）建立职业技能等级认定管理体制。</w:t>
      </w:r>
      <w:r>
        <w:rPr>
          <w:rFonts w:ascii="Times New Roman" w:hAnsi="仿宋_GB2312" w:eastAsia="仿宋_GB2312"/>
          <w:color w:val="000000"/>
          <w:kern w:val="0"/>
          <w:sz w:val="32"/>
          <w:szCs w:val="32"/>
          <w:shd w:val="clear" w:color="auto" w:fill="FFFFFF"/>
        </w:rPr>
        <w:t>人力资源社会保障部门负责职业技能等级认定工作的政策制定、组织协调和监督管理。职业技能鉴定指导中心负责试题试卷命制、考务管理等技术支持、指导和服务</w:t>
      </w:r>
      <w:r>
        <w:rPr>
          <w:rFonts w:ascii="Times New Roman" w:hAnsi="仿宋_GB2312" w:eastAsia="仿宋_GB2312"/>
          <w:color w:val="000000"/>
          <w:sz w:val="32"/>
          <w:szCs w:val="32"/>
          <w:shd w:val="clear" w:color="auto" w:fill="FFFFFF"/>
        </w:rPr>
        <w:t>，并负责职业技能等级认定工作质量监督。企业、技工院校和社会组织按标准规范开展职业技能等级认定、颁发证书。</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hAnsi="Times New Roman" w:eastAsia="仿宋_GB2312"/>
          <w:color w:val="000000"/>
          <w:sz w:val="32"/>
          <w:szCs w:val="32"/>
          <w:shd w:val="clear" w:color="auto" w:fill="FFFFFF"/>
        </w:rPr>
      </w:pPr>
      <w:r>
        <w:rPr>
          <w:rFonts w:ascii="Times New Roman" w:hAnsi="仿宋_GB2312" w:eastAsia="仿宋_GB2312"/>
          <w:color w:val="000000"/>
          <w:sz w:val="32"/>
          <w:szCs w:val="32"/>
        </w:rPr>
        <w:t>企业为其职工提供职业技能等级认定，技工院校为本校学生提供职业技能等级认定，</w:t>
      </w:r>
      <w:r>
        <w:rPr>
          <w:rFonts w:ascii="Times New Roman" w:hAnsi="仿宋_GB2312" w:eastAsia="仿宋_GB2312"/>
          <w:color w:val="000000"/>
          <w:sz w:val="32"/>
          <w:szCs w:val="32"/>
          <w:shd w:val="clear" w:color="auto" w:fill="FFFFFF"/>
        </w:rPr>
        <w:t>社会组织</w:t>
      </w:r>
      <w:r>
        <w:rPr>
          <w:rFonts w:ascii="Times New Roman" w:hAnsi="仿宋_GB2312" w:eastAsia="仿宋_GB2312"/>
          <w:color w:val="000000"/>
          <w:sz w:val="32"/>
          <w:szCs w:val="32"/>
        </w:rPr>
        <w:t>面向</w:t>
      </w:r>
      <w:r>
        <w:rPr>
          <w:rFonts w:ascii="Times New Roman" w:hAnsi="仿宋_GB2312" w:eastAsia="仿宋_GB2312"/>
          <w:color w:val="000000"/>
          <w:sz w:val="32"/>
          <w:szCs w:val="32"/>
          <w:shd w:val="clear" w:color="auto" w:fill="FFFFFF"/>
        </w:rPr>
        <w:t>全体劳动者开展职业技能等级认定。</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hAnsi="Times New Roman" w:eastAsia="仿宋_GB2312"/>
          <w:color w:val="000000"/>
          <w:sz w:val="32"/>
          <w:szCs w:val="32"/>
          <w:shd w:val="clear" w:color="auto" w:fill="FFFFFF"/>
        </w:rPr>
      </w:pPr>
      <w:r>
        <w:rPr>
          <w:rFonts w:ascii="Times New Roman" w:hAnsi="仿宋_GB2312" w:eastAsia="仿宋_GB2312"/>
          <w:color w:val="000000"/>
          <w:sz w:val="32"/>
          <w:szCs w:val="32"/>
        </w:rPr>
        <w:t>职业技能等级认定坚持</w:t>
      </w:r>
      <w:r>
        <w:rPr>
          <w:rFonts w:ascii="Times New Roman" w:hAnsi="Times New Roman" w:eastAsia="仿宋_GB2312"/>
          <w:color w:val="000000"/>
          <w:sz w:val="32"/>
          <w:szCs w:val="32"/>
        </w:rPr>
        <w:t>“</w:t>
      </w:r>
      <w:r>
        <w:rPr>
          <w:rFonts w:ascii="Times New Roman" w:hAnsi="仿宋_GB2312" w:eastAsia="仿宋_GB2312"/>
          <w:color w:val="000000"/>
          <w:sz w:val="32"/>
          <w:szCs w:val="32"/>
        </w:rPr>
        <w:t>谁用人、谁评价、谁发证、谁负责</w:t>
      </w:r>
      <w:r>
        <w:rPr>
          <w:rFonts w:ascii="Times New Roman" w:hAnsi="Times New Roman" w:eastAsia="仿宋_GB2312"/>
          <w:color w:val="000000"/>
          <w:sz w:val="32"/>
          <w:szCs w:val="32"/>
        </w:rPr>
        <w:t xml:space="preserve">” </w:t>
      </w:r>
      <w:r>
        <w:rPr>
          <w:rFonts w:ascii="Times New Roman" w:hAnsi="仿宋_GB2312" w:eastAsia="仿宋_GB2312"/>
          <w:color w:val="000000"/>
          <w:sz w:val="32"/>
          <w:szCs w:val="32"/>
        </w:rPr>
        <w:t>原则，评价机构对其职业技能等级认定承担主体责任。</w:t>
      </w:r>
    </w:p>
    <w:p>
      <w:pPr>
        <w:keepNext w:val="0"/>
        <w:keepLines w:val="0"/>
        <w:pageBreakBefore w:val="0"/>
        <w:widowControl w:val="0"/>
        <w:tabs>
          <w:tab w:val="left" w:pos="1304"/>
        </w:tabs>
        <w:kinsoku/>
        <w:wordWrap/>
        <w:overflowPunct/>
        <w:topLinePunct w:val="0"/>
        <w:autoSpaceDE/>
        <w:autoSpaceDN/>
        <w:bidi w:val="0"/>
        <w:adjustRightInd/>
        <w:snapToGrid/>
        <w:spacing w:line="574" w:lineRule="exact"/>
        <w:ind w:firstLine="643" w:firstLineChars="200"/>
        <w:textAlignment w:val="auto"/>
        <w:outlineLvl w:val="9"/>
        <w:rPr>
          <w:rFonts w:hint="eastAsia" w:ascii="Times New Roman" w:hAnsi="Times New Roman" w:eastAsia="楷体_GB2312"/>
          <w:b/>
          <w:bCs/>
          <w:color w:val="000000"/>
          <w:sz w:val="32"/>
          <w:szCs w:val="32"/>
          <w:lang w:eastAsia="zh-CN"/>
        </w:rPr>
      </w:pPr>
      <w:r>
        <w:rPr>
          <w:rFonts w:ascii="Times New Roman" w:hAnsi="楷体_GB2312" w:eastAsia="楷体_GB2312"/>
          <w:b/>
          <w:bCs/>
          <w:color w:val="000000"/>
          <w:sz w:val="32"/>
          <w:szCs w:val="32"/>
        </w:rPr>
        <w:t>（二）依据范围标准认定职业技能等级</w:t>
      </w:r>
      <w:r>
        <w:rPr>
          <w:rFonts w:hint="eastAsia" w:ascii="Times New Roman" w:hAnsi="楷体_GB2312" w:eastAsia="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ascii="Times New Roman" w:hAnsi="Times New Roman" w:eastAsia="仿宋_GB2312"/>
          <w:b/>
          <w:bCs/>
          <w:color w:val="000000"/>
          <w:sz w:val="32"/>
          <w:szCs w:val="32"/>
        </w:rPr>
        <w:t>1.</w:t>
      </w:r>
      <w:r>
        <w:rPr>
          <w:rFonts w:ascii="Times New Roman" w:hAnsi="仿宋_GB2312" w:eastAsia="仿宋_GB2312"/>
          <w:b/>
          <w:bCs/>
          <w:color w:val="000000"/>
          <w:sz w:val="32"/>
          <w:szCs w:val="32"/>
        </w:rPr>
        <w:t>认定范围。</w:t>
      </w:r>
      <w:r>
        <w:rPr>
          <w:rFonts w:hint="eastAsia" w:ascii="仿宋_GB2312" w:hAnsi="仿宋_GB2312" w:eastAsia="仿宋_GB2312" w:cs="仿宋_GB2312"/>
          <w:color w:val="000000"/>
          <w:sz w:val="32"/>
          <w:szCs w:val="32"/>
          <w:shd w:val="clear" w:color="auto" w:fill="FFFFFF"/>
        </w:rPr>
        <w:t>职业技能等级认定的范围为《中华人民共和国职业分类大典》（2015版）中技能类职业（工种），以及后续经人力资源社会保障部发布或备案的技能类职业（工种），</w:t>
      </w:r>
      <w:r>
        <w:rPr>
          <w:rFonts w:hint="eastAsia" w:ascii="仿宋_GB2312" w:hAnsi="仿宋_GB2312" w:eastAsia="仿宋_GB2312" w:cs="仿宋_GB2312"/>
          <w:color w:val="000000"/>
          <w:sz w:val="32"/>
          <w:szCs w:val="32"/>
        </w:rPr>
        <w:t>准入类职业资格除外。国家新制定职业分类大典的，以新版为准。</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sz w:val="32"/>
          <w:szCs w:val="32"/>
        </w:rPr>
      </w:pPr>
      <w:r>
        <w:rPr>
          <w:rFonts w:ascii="Times New Roman" w:hAnsi="Times New Roman" w:eastAsia="仿宋_GB2312"/>
          <w:b/>
          <w:bCs/>
          <w:color w:val="000000"/>
          <w:sz w:val="32"/>
          <w:szCs w:val="32"/>
        </w:rPr>
        <w:t>2.</w:t>
      </w:r>
      <w:r>
        <w:rPr>
          <w:rFonts w:ascii="Times New Roman" w:hAnsi="仿宋_GB2312" w:eastAsia="仿宋_GB2312"/>
          <w:b/>
          <w:bCs/>
          <w:color w:val="000000"/>
          <w:sz w:val="32"/>
          <w:szCs w:val="32"/>
        </w:rPr>
        <w:t>认定标准。</w:t>
      </w:r>
      <w:r>
        <w:rPr>
          <w:rFonts w:ascii="Times New Roman" w:hAnsi="仿宋_GB2312" w:eastAsia="仿宋_GB2312"/>
          <w:color w:val="000000"/>
          <w:sz w:val="32"/>
          <w:szCs w:val="32"/>
        </w:rPr>
        <w:t>依据人力资源社会保障部制定的国家职业技能标准和经人力资源社会保障部备案的行业企业评价规范实施职业技能等级认定。</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sz w:val="32"/>
          <w:szCs w:val="32"/>
        </w:rPr>
      </w:pPr>
      <w:r>
        <w:rPr>
          <w:rFonts w:ascii="Times New Roman" w:hAnsi="Times New Roman" w:eastAsia="仿宋_GB2312"/>
          <w:b/>
          <w:bCs/>
          <w:color w:val="000000"/>
          <w:sz w:val="32"/>
          <w:szCs w:val="32"/>
        </w:rPr>
        <w:t>3.</w:t>
      </w:r>
      <w:r>
        <w:rPr>
          <w:rFonts w:ascii="Times New Roman" w:hAnsi="仿宋_GB2312" w:eastAsia="仿宋_GB2312"/>
          <w:b/>
          <w:bCs/>
          <w:color w:val="000000"/>
          <w:sz w:val="32"/>
          <w:szCs w:val="32"/>
        </w:rPr>
        <w:t>等级划分。</w:t>
      </w:r>
      <w:r>
        <w:rPr>
          <w:rFonts w:ascii="Times New Roman" w:hAnsi="仿宋_GB2312" w:eastAsia="仿宋_GB2312"/>
          <w:color w:val="000000"/>
          <w:sz w:val="32"/>
          <w:szCs w:val="32"/>
        </w:rPr>
        <w:t>一般分为五个级别：初级工（五级）、中级工（四级）、高级工（三级）、技师（二级）、高级技师（一级）。用人单位可根据需要，在相应的职业技能等级内划分层次，或设立特级技师、首席技师等；技工院校和</w:t>
      </w:r>
      <w:r>
        <w:rPr>
          <w:rFonts w:ascii="Times New Roman" w:hAnsi="仿宋_GB2312" w:eastAsia="仿宋_GB2312"/>
          <w:color w:val="000000"/>
          <w:sz w:val="32"/>
          <w:szCs w:val="32"/>
          <w:shd w:val="clear" w:color="auto" w:fill="FFFFFF"/>
        </w:rPr>
        <w:t>社会组织一般按五个</w:t>
      </w:r>
      <w:r>
        <w:rPr>
          <w:rFonts w:ascii="Times New Roman" w:hAnsi="仿宋_GB2312" w:eastAsia="仿宋_GB2312"/>
          <w:color w:val="000000"/>
          <w:sz w:val="32"/>
          <w:szCs w:val="32"/>
        </w:rPr>
        <w:t>技能等级开展评价。</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Times New Roman" w:hAnsi="Times New Roman" w:eastAsia="楷体_GB2312"/>
          <w:b/>
          <w:bCs/>
          <w:color w:val="000000"/>
          <w:sz w:val="32"/>
          <w:szCs w:val="32"/>
          <w:shd w:val="clear" w:color="auto" w:fill="FFFFFF"/>
          <w:lang w:eastAsia="zh-CN"/>
        </w:rPr>
      </w:pPr>
      <w:r>
        <w:rPr>
          <w:rFonts w:ascii="Times New Roman" w:hAnsi="楷体_GB2312" w:eastAsia="楷体_GB2312"/>
          <w:b/>
          <w:bCs/>
          <w:color w:val="000000"/>
          <w:sz w:val="32"/>
          <w:szCs w:val="32"/>
          <w:shd w:val="clear" w:color="auto" w:fill="FFFFFF"/>
        </w:rPr>
        <w:t>（三）规范管理职业技能等级评价机构</w:t>
      </w:r>
      <w:r>
        <w:rPr>
          <w:rFonts w:hint="eastAsia" w:ascii="Times New Roman" w:hAnsi="楷体_GB2312" w:eastAsia="楷体_GB2312"/>
          <w:b/>
          <w:bCs/>
          <w:color w:val="000000"/>
          <w:sz w:val="32"/>
          <w:szCs w:val="32"/>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ascii="Times New Roman" w:hAnsi="Times New Roman" w:eastAsia="仿宋_GB2312" w:cs="Times New Roman"/>
          <w:color w:val="000000"/>
          <w:kern w:val="2"/>
          <w:sz w:val="32"/>
          <w:szCs w:val="32"/>
          <w:shd w:val="clear" w:color="auto" w:fill="FFFFFF"/>
        </w:rPr>
      </w:pPr>
      <w:r>
        <w:rPr>
          <w:rFonts w:ascii="Times New Roman" w:hAnsi="Times New Roman" w:eastAsia="仿宋_GB2312" w:cs="Times New Roman"/>
          <w:b/>
          <w:bCs/>
          <w:color w:val="000000"/>
          <w:sz w:val="32"/>
          <w:szCs w:val="32"/>
          <w:shd w:val="clear" w:color="auto" w:fill="FFFFFF"/>
        </w:rPr>
        <w:t>1.</w:t>
      </w:r>
      <w:r>
        <w:rPr>
          <w:rFonts w:ascii="Times New Roman" w:hAnsi="仿宋_GB2312" w:eastAsia="仿宋_GB2312" w:cs="Times New Roman"/>
          <w:b/>
          <w:bCs/>
          <w:color w:val="000000"/>
          <w:sz w:val="32"/>
          <w:szCs w:val="32"/>
          <w:shd w:val="clear" w:color="auto" w:fill="FFFFFF"/>
        </w:rPr>
        <w:t>分级备案职业技能等级评价机构。</w:t>
      </w:r>
      <w:r>
        <w:rPr>
          <w:rFonts w:ascii="Times New Roman" w:hAnsi="仿宋_GB2312" w:eastAsia="仿宋_GB2312" w:cs="Times New Roman"/>
          <w:color w:val="000000"/>
          <w:kern w:val="2"/>
          <w:sz w:val="32"/>
          <w:szCs w:val="32"/>
          <w:shd w:val="clear" w:color="auto" w:fill="FFFFFF"/>
        </w:rPr>
        <w:t>企业、技工院校和社会组织开展职业技能等级认定业务，应事先经人力资源社会保障部门备案同意（经备案同意的企业、技工院校和社会组织，以下简称评价机构），未经备案同意，不得开展职</w:t>
      </w:r>
      <w:r>
        <w:rPr>
          <w:rFonts w:ascii="Times New Roman" w:hAnsi="仿宋_GB2312" w:eastAsia="仿宋_GB2312" w:cs="Times New Roman"/>
          <w:color w:val="000000"/>
          <w:sz w:val="32"/>
          <w:szCs w:val="32"/>
          <w:shd w:val="clear" w:color="auto" w:fill="FFFFFF"/>
        </w:rPr>
        <w:t>业技能等级认定业务。备案应明确评价机构名称、评价的职业（工种）、</w:t>
      </w:r>
      <w:r>
        <w:rPr>
          <w:rFonts w:ascii="Times New Roman" w:hAnsi="仿宋_GB2312" w:eastAsia="仿宋_GB2312" w:cs="Times New Roman"/>
          <w:color w:val="000000"/>
          <w:kern w:val="2"/>
          <w:sz w:val="32"/>
          <w:szCs w:val="32"/>
          <w:shd w:val="clear" w:color="auto" w:fill="FFFFFF"/>
        </w:rPr>
        <w:t>技能等级</w:t>
      </w:r>
      <w:r>
        <w:rPr>
          <w:rFonts w:ascii="Times New Roman" w:hAnsi="仿宋_GB2312" w:eastAsia="仿宋_GB2312" w:cs="Times New Roman"/>
          <w:color w:val="000000"/>
          <w:sz w:val="32"/>
          <w:szCs w:val="32"/>
          <w:shd w:val="clear" w:color="auto" w:fill="FFFFFF"/>
        </w:rPr>
        <w:t>和人员范围等。</w:t>
      </w:r>
      <w:r>
        <w:rPr>
          <w:rFonts w:ascii="Times New Roman" w:hAnsi="仿宋_GB2312" w:eastAsia="仿宋_GB2312" w:cs="Times New Roman"/>
          <w:color w:val="000000"/>
          <w:kern w:val="2"/>
          <w:sz w:val="32"/>
          <w:szCs w:val="32"/>
          <w:shd w:val="clear" w:color="auto" w:fill="FFFFFF"/>
        </w:rPr>
        <w:t>鼓励支持符合条件的企业、院校等作为社会组织提供职业技能等级评价服务。</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hAnsi="Times New Roman" w:eastAsia="仿宋_GB2312"/>
          <w:color w:val="000000"/>
          <w:kern w:val="0"/>
          <w:sz w:val="32"/>
          <w:szCs w:val="32"/>
          <w:shd w:val="clear" w:color="auto" w:fill="FFFFFF"/>
        </w:rPr>
      </w:pPr>
      <w:r>
        <w:rPr>
          <w:rFonts w:ascii="Times New Roman" w:hAnsi="仿宋_GB2312" w:eastAsia="仿宋_GB2312"/>
          <w:color w:val="000000"/>
          <w:kern w:val="0"/>
          <w:sz w:val="32"/>
          <w:szCs w:val="32"/>
          <w:shd w:val="clear" w:color="auto" w:fill="FFFFFF"/>
        </w:rPr>
        <w:t>中央企业和面向全国劳动者开展职业技能等级认定的社会组织向人力资源社会保障部备案，经人力资源社会保障部备案的评价机构在陕设立分支机构开展职业技能等级认定的，应在省人力资源社会保障部门登记备案；省属企业向省人力资源社会保障部门备案。以上范围之外的企业、技工院校和社会组织向市</w:t>
      </w:r>
      <w:r>
        <w:rPr>
          <w:rFonts w:hint="eastAsia" w:ascii="Times New Roman" w:hAnsi="仿宋_GB2312" w:eastAsia="仿宋_GB2312"/>
          <w:color w:val="000000"/>
          <w:kern w:val="0"/>
          <w:sz w:val="32"/>
          <w:szCs w:val="32"/>
          <w:shd w:val="clear" w:color="auto" w:fill="FFFFFF"/>
          <w:lang w:eastAsia="zh-CN"/>
        </w:rPr>
        <w:t>（</w:t>
      </w:r>
      <w:r>
        <w:rPr>
          <w:rFonts w:ascii="Times New Roman" w:hAnsi="仿宋_GB2312" w:eastAsia="仿宋_GB2312"/>
          <w:color w:val="000000"/>
          <w:kern w:val="0"/>
          <w:sz w:val="32"/>
          <w:szCs w:val="32"/>
          <w:shd w:val="clear" w:color="auto" w:fill="FFFFFF"/>
        </w:rPr>
        <w:t>区</w:t>
      </w:r>
      <w:r>
        <w:rPr>
          <w:rFonts w:hint="eastAsia" w:ascii="Times New Roman" w:hAnsi="仿宋_GB2312" w:eastAsia="仿宋_GB2312"/>
          <w:color w:val="000000"/>
          <w:kern w:val="0"/>
          <w:sz w:val="32"/>
          <w:szCs w:val="32"/>
          <w:shd w:val="clear" w:color="auto" w:fill="FFFFFF"/>
          <w:lang w:eastAsia="zh-CN"/>
        </w:rPr>
        <w:t>）</w:t>
      </w:r>
      <w:r>
        <w:rPr>
          <w:rFonts w:ascii="Times New Roman" w:hAnsi="仿宋_GB2312" w:eastAsia="仿宋_GB2312"/>
          <w:color w:val="000000"/>
          <w:kern w:val="0"/>
          <w:sz w:val="32"/>
          <w:szCs w:val="32"/>
          <w:shd w:val="clear" w:color="auto" w:fill="FFFFFF"/>
        </w:rPr>
        <w:t>人力资源社会保障部门备案。</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hAnsi="Times New Roman" w:eastAsia="仿宋_GB2312"/>
          <w:color w:val="000000"/>
          <w:sz w:val="32"/>
          <w:szCs w:val="32"/>
          <w:shd w:val="clear" w:color="auto" w:fill="FFFFFF"/>
        </w:rPr>
      </w:pPr>
      <w:r>
        <w:rPr>
          <w:rFonts w:ascii="Times New Roman" w:hAnsi="仿宋_GB2312" w:eastAsia="仿宋_GB2312"/>
          <w:color w:val="000000"/>
          <w:sz w:val="32"/>
          <w:szCs w:val="32"/>
          <w:shd w:val="clear" w:color="auto" w:fill="FFFFFF"/>
        </w:rPr>
        <w:t>评价机构应严格按备案的职业（工种）、技能等级和人员范围等开展职业技能等级认定，不得对备案范围以外的职业（工种）、技能等级和人员进行职业技能等级认定。</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b/>
          <w:bCs/>
          <w:color w:val="000000"/>
          <w:sz w:val="32"/>
          <w:szCs w:val="32"/>
        </w:rPr>
      </w:pPr>
      <w:r>
        <w:rPr>
          <w:rFonts w:ascii="Times New Roman" w:hAnsi="Times New Roman" w:eastAsia="仿宋_GB2312"/>
          <w:b/>
          <w:bCs/>
          <w:color w:val="000000"/>
          <w:sz w:val="32"/>
          <w:szCs w:val="32"/>
        </w:rPr>
        <w:t>2</w:t>
      </w:r>
      <w:r>
        <w:rPr>
          <w:rFonts w:ascii="Times New Roman" w:hAnsi="Times New Roman" w:eastAsia="仿宋_GB2312"/>
          <w:b/>
          <w:bCs/>
          <w:color w:val="000000"/>
          <w:sz w:val="32"/>
          <w:szCs w:val="32"/>
          <w:shd w:val="clear" w:color="auto" w:fill="FFFFFF"/>
        </w:rPr>
        <w:t>.评价机构备案</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sz w:val="32"/>
          <w:szCs w:val="32"/>
        </w:rPr>
      </w:pPr>
      <w:r>
        <w:rPr>
          <w:rFonts w:ascii="Times New Roman" w:hAnsi="仿宋_GB2312" w:eastAsia="仿宋_GB2312"/>
          <w:b/>
          <w:bCs/>
          <w:color w:val="000000"/>
          <w:sz w:val="32"/>
          <w:szCs w:val="32"/>
        </w:rPr>
        <w:t>提交资料。</w:t>
      </w:r>
      <w:r>
        <w:rPr>
          <w:rFonts w:ascii="Times New Roman" w:hAnsi="仿宋_GB2312" w:eastAsia="仿宋_GB2312"/>
          <w:color w:val="000000"/>
          <w:sz w:val="32"/>
          <w:szCs w:val="32"/>
        </w:rPr>
        <w:t>企业、技工院校和</w:t>
      </w:r>
      <w:r>
        <w:rPr>
          <w:rFonts w:ascii="Times New Roman" w:hAnsi="仿宋_GB2312" w:eastAsia="仿宋_GB2312"/>
          <w:color w:val="000000"/>
          <w:sz w:val="32"/>
          <w:szCs w:val="32"/>
          <w:shd w:val="clear" w:color="auto" w:fill="FFFFFF"/>
        </w:rPr>
        <w:t>社会组织按规定向人</w:t>
      </w:r>
      <w:r>
        <w:rPr>
          <w:rFonts w:ascii="Times New Roman" w:hAnsi="仿宋_GB2312" w:eastAsia="仿宋_GB2312"/>
          <w:color w:val="000000"/>
          <w:sz w:val="32"/>
          <w:szCs w:val="32"/>
        </w:rPr>
        <w:t>力资源社会保障部门提交备案材料。</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sz w:val="32"/>
          <w:szCs w:val="32"/>
        </w:rPr>
      </w:pPr>
      <w:r>
        <w:rPr>
          <w:rFonts w:ascii="Times New Roman" w:hAnsi="仿宋_GB2312" w:eastAsia="仿宋_GB2312"/>
          <w:b/>
          <w:bCs/>
          <w:color w:val="000000"/>
          <w:sz w:val="32"/>
          <w:szCs w:val="32"/>
        </w:rPr>
        <w:t>备案审核。</w:t>
      </w:r>
      <w:r>
        <w:rPr>
          <w:rFonts w:ascii="Times New Roman" w:hAnsi="仿宋_GB2312" w:eastAsia="仿宋_GB2312"/>
          <w:color w:val="000000"/>
          <w:sz w:val="32"/>
          <w:szCs w:val="32"/>
        </w:rPr>
        <w:t>人力资源社会保障部门对所受理的备案申请，采取材料核验、专家论证、现场考察等方式进行技术评估，确定是否符合条件。</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sz w:val="32"/>
          <w:szCs w:val="32"/>
        </w:rPr>
      </w:pPr>
      <w:r>
        <w:rPr>
          <w:rFonts w:ascii="Times New Roman" w:hAnsi="仿宋_GB2312" w:eastAsia="仿宋_GB2312"/>
          <w:b/>
          <w:bCs/>
          <w:color w:val="000000"/>
          <w:sz w:val="32"/>
          <w:szCs w:val="32"/>
        </w:rPr>
        <w:t>发布目录。</w:t>
      </w:r>
      <w:r>
        <w:rPr>
          <w:rFonts w:ascii="Times New Roman" w:hAnsi="仿宋_GB2312" w:eastAsia="仿宋_GB2312"/>
          <w:color w:val="000000"/>
          <w:sz w:val="32"/>
          <w:szCs w:val="32"/>
        </w:rPr>
        <w:t>经省、市（区）人力资源社会保障部门同意备案的评价机构，向人力资源社会保障部报备，并在省人力资源社会保障厅网站发布评价机构目录清单，包含其开展职业技能等级认定的职业（工种）、技能等级、人员范围等信息。</w:t>
      </w:r>
    </w:p>
    <w:p>
      <w:pPr>
        <w:keepNext w:val="0"/>
        <w:keepLines w:val="0"/>
        <w:pageBreakBefore w:val="0"/>
        <w:widowControl w:val="0"/>
        <w:kinsoku/>
        <w:wordWrap/>
        <w:overflowPunct/>
        <w:topLinePunct w:val="0"/>
        <w:autoSpaceDE/>
        <w:autoSpaceDN/>
        <w:bidi w:val="0"/>
        <w:adjustRightInd/>
        <w:snapToGrid/>
        <w:spacing w:line="574" w:lineRule="exact"/>
        <w:ind w:firstLine="624"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pacing w:val="-4"/>
          <w:sz w:val="32"/>
          <w:szCs w:val="32"/>
        </w:rPr>
        <w:t>评价机构法定代表人和业务负责人变更的，应于变更后10个</w:t>
      </w:r>
      <w:r>
        <w:rPr>
          <w:rFonts w:hint="eastAsia" w:ascii="仿宋_GB2312" w:hAnsi="仿宋_GB2312" w:eastAsia="仿宋_GB2312" w:cs="仿宋_GB2312"/>
          <w:color w:val="000000"/>
          <w:sz w:val="32"/>
          <w:szCs w:val="32"/>
        </w:rPr>
        <w:t>工作日内向人力资源社会保障部门报备。</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ascii="Times New Roman" w:hAnsi="Times New Roman" w:eastAsia="仿宋_GB2312"/>
          <w:b/>
          <w:bCs/>
          <w:color w:val="000000"/>
          <w:sz w:val="32"/>
          <w:szCs w:val="32"/>
          <w:shd w:val="clear" w:color="auto" w:fill="FFFFFF"/>
        </w:rPr>
        <w:t>3.</w:t>
      </w:r>
      <w:r>
        <w:rPr>
          <w:rFonts w:ascii="Times New Roman" w:hAnsi="仿宋_GB2312" w:eastAsia="仿宋_GB2312"/>
          <w:b/>
          <w:bCs/>
          <w:color w:val="000000"/>
          <w:sz w:val="32"/>
          <w:szCs w:val="32"/>
          <w:shd w:val="clear" w:color="auto" w:fill="FFFFFF"/>
        </w:rPr>
        <w:t>评价机构实行目录清单管理。</w:t>
      </w:r>
      <w:r>
        <w:rPr>
          <w:rFonts w:hint="eastAsia" w:ascii="仿宋_GB2312" w:hAnsi="仿宋_GB2312" w:eastAsia="仿宋_GB2312" w:cs="仿宋_GB2312"/>
          <w:color w:val="000000"/>
          <w:sz w:val="32"/>
          <w:szCs w:val="32"/>
        </w:rPr>
        <w:t>经备案的评价机构，人力资源社会保障部门应建立目录清单，在省人力资源社会保障厅网站和国家技能人才评价工作网（http://www.osta.org.cn）发布，有效期为3年。评价机构目录清单实行动态调整。</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仿宋_GB2312" w:hAnsi="仿宋_GB2312" w:eastAsia="仿宋_GB2312" w:cs="仿宋_GB2312"/>
          <w:color w:val="000000"/>
          <w:sz w:val="32"/>
          <w:szCs w:val="32"/>
        </w:rPr>
      </w:pPr>
      <w:r>
        <w:rPr>
          <w:rFonts w:ascii="Times New Roman" w:hAnsi="Times New Roman" w:eastAsia="仿宋_GB2312"/>
          <w:b/>
          <w:bCs/>
          <w:color w:val="000000"/>
          <w:sz w:val="32"/>
          <w:szCs w:val="32"/>
          <w:shd w:val="clear" w:color="auto" w:fill="FFFFFF"/>
        </w:rPr>
        <w:t>4.</w:t>
      </w:r>
      <w:r>
        <w:rPr>
          <w:rFonts w:ascii="Times New Roman" w:hAnsi="仿宋_GB2312" w:eastAsia="仿宋_GB2312"/>
          <w:b/>
          <w:bCs/>
          <w:color w:val="000000"/>
          <w:sz w:val="32"/>
          <w:szCs w:val="32"/>
          <w:shd w:val="clear" w:color="auto" w:fill="FFFFFF"/>
        </w:rPr>
        <w:t>建立退出机制。</w:t>
      </w:r>
      <w:r>
        <w:rPr>
          <w:rFonts w:hint="eastAsia" w:ascii="仿宋_GB2312" w:hAnsi="仿宋_GB2312" w:eastAsia="仿宋_GB2312" w:cs="仿宋_GB2312"/>
          <w:color w:val="000000"/>
          <w:sz w:val="32"/>
          <w:szCs w:val="32"/>
        </w:rPr>
        <w:t>评价机构因有效期满退出目录清单的，可再申请备案纳入目录清单。评价机构</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rPr>
        <w:t>个自然年度内未开展等级认定工作或发生违规违纪问题的，取消备案，退出目录清单，3年内不予重新备案。评价机构退出目录清单的，应按有关规定处理后续工作。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hint="eastAsia" w:ascii="Times New Roman" w:hAnsi="Times New Roman" w:eastAsia="楷体_GB2312" w:cs="Times New Roman"/>
          <w:b/>
          <w:bCs/>
          <w:color w:val="000000"/>
          <w:sz w:val="32"/>
          <w:szCs w:val="32"/>
          <w:shd w:val="clear" w:color="auto" w:fill="FFFFFF"/>
          <w:lang w:eastAsia="zh-CN"/>
        </w:rPr>
      </w:pPr>
      <w:r>
        <w:rPr>
          <w:rFonts w:ascii="Times New Roman" w:hAnsi="楷体_GB2312" w:eastAsia="楷体_GB2312" w:cs="Times New Roman"/>
          <w:b/>
          <w:bCs/>
          <w:color w:val="000000"/>
          <w:sz w:val="32"/>
          <w:szCs w:val="32"/>
          <w:shd w:val="clear" w:color="auto" w:fill="FFFFFF"/>
        </w:rPr>
        <w:t>（四）完善评价内容和方式</w:t>
      </w:r>
      <w:r>
        <w:rPr>
          <w:rFonts w:hint="eastAsia" w:ascii="Times New Roman" w:hAnsi="楷体_GB2312" w:eastAsia="楷体_GB2312" w:cs="Times New Roman"/>
          <w:b/>
          <w:bCs/>
          <w:color w:val="000000"/>
          <w:sz w:val="32"/>
          <w:szCs w:val="32"/>
          <w:shd w:val="clear" w:color="auto" w:fill="FFFFFF"/>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b/>
          <w:bCs/>
          <w:color w:val="000000"/>
          <w:sz w:val="32"/>
          <w:szCs w:val="32"/>
          <w:shd w:val="clear" w:color="auto" w:fill="FFFFFF"/>
        </w:rPr>
        <w:t>1.</w:t>
      </w:r>
      <w:r>
        <w:rPr>
          <w:rFonts w:ascii="Times New Roman" w:hAnsi="仿宋_GB2312" w:eastAsia="仿宋_GB2312" w:cs="Times New Roman"/>
          <w:b/>
          <w:bCs/>
          <w:color w:val="000000"/>
          <w:sz w:val="32"/>
          <w:szCs w:val="32"/>
          <w:shd w:val="clear" w:color="auto" w:fill="FFFFFF"/>
        </w:rPr>
        <w:t>评价内容。</w:t>
      </w:r>
      <w:r>
        <w:rPr>
          <w:rFonts w:ascii="Times New Roman" w:hAnsi="仿宋_GB2312" w:eastAsia="仿宋_GB2312" w:cs="Times New Roman"/>
          <w:color w:val="000000"/>
          <w:sz w:val="32"/>
          <w:szCs w:val="32"/>
          <w:shd w:val="clear" w:color="auto" w:fill="FFFFFF"/>
        </w:rPr>
        <w:t>坚持把品德作为技能人才评价的首要内容，全面考察技能人才的工匠精神、职业道德、职业操守和从业行为，强化社会责任。根据不同类型技能人才的工作特点，实行差别化技能评价。对技术技能型人才的评价，突出实际操作能力和解决关键生产技术难题要求，并根据需要增加新知识、新技术、新方法等方面的要求；对知识技能型人才的评价，要围绕高新技术发展需要，突出掌握运用理论知识指导生产实践、创造性开展工作要求；对复合技能型人才的评价，应根据产业结构调整和科技进步发展，突出掌握多项技能、从事多工种多岗位复杂工作要求。</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仿宋_GB2312" w:eastAsia="仿宋_GB2312" w:cs="Times New Roman"/>
          <w:color w:val="000000"/>
          <w:sz w:val="32"/>
          <w:szCs w:val="32"/>
          <w:shd w:val="clear" w:color="auto" w:fill="FFFFFF"/>
        </w:rPr>
        <w:t>技术技能型人才是在企业生产加工一线中从事技术操作，具有较高技能水平，能够解决操作性难题的人员。复合技能型人才是在企业生产一线掌握一门以上操作技能，能够在生产中从事多工种、多岗位的复杂劳动，解决生产操作难题的人员。知识技能型人才是既具备较高的专业理论知识水平，又具备较高的操作技能水平的人员，能够将所掌握的理论知识用于指导生产实践，创造性地开展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b/>
          <w:bCs/>
          <w:color w:val="000000"/>
          <w:sz w:val="32"/>
          <w:szCs w:val="32"/>
          <w:shd w:val="clear" w:color="auto" w:fill="FFFFFF"/>
        </w:rPr>
        <w:t>2.</w:t>
      </w:r>
      <w:r>
        <w:rPr>
          <w:rFonts w:ascii="Times New Roman" w:hAnsi="仿宋_GB2312" w:eastAsia="仿宋_GB2312" w:cs="Times New Roman"/>
          <w:b/>
          <w:bCs/>
          <w:color w:val="000000"/>
          <w:sz w:val="32"/>
          <w:szCs w:val="32"/>
          <w:shd w:val="clear" w:color="auto" w:fill="FFFFFF"/>
        </w:rPr>
        <w:t>评价依据和评价方式。</w:t>
      </w:r>
      <w:r>
        <w:rPr>
          <w:rFonts w:ascii="Times New Roman" w:hAnsi="仿宋_GB2312" w:eastAsia="仿宋_GB2312" w:cs="Times New Roman"/>
          <w:color w:val="000000"/>
          <w:sz w:val="32"/>
          <w:szCs w:val="32"/>
          <w:shd w:val="clear" w:color="auto" w:fill="FFFFFF"/>
        </w:rPr>
        <w:t>职业技能等级评价的基本依据是国家职业标准，评价对象属于本单位员工的，可将本单位对员工的特殊技能要求纳入评价标准，克服唯学历、唯职称、唯论文倾向，提高评价的有效性。评价机构一般应根据不同技能等级要求采取理论知识考核、技能操作、论文答辩等方式评价职业技能等级。特定条件下，可采取以下特殊评价方式：评价对象在生活经营实践中取得重大业绩或重大技能创新的，报经人力资源社会保障部门同意，可采取以工作业绩或创新成果评审为主，确定其职业技能等级；评价对象工作现场基本符合评价规程要求的，技能操作可采取依托工作现场、结合工作过程开展评价；在符合规定的职业技能竞赛中取得优异成绩的，可依据人力资源社会保障部门的有关规定直接认定相应职业技能等级。</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楷体_GB2312" w:eastAsia="楷体_GB2312" w:cs="Times New Roman"/>
          <w:b/>
          <w:bCs/>
          <w:color w:val="000000"/>
          <w:sz w:val="32"/>
          <w:szCs w:val="32"/>
          <w:shd w:val="clear" w:color="auto" w:fill="FFFFFF"/>
        </w:rPr>
        <w:t>（五）按照程序发放证书。</w:t>
      </w:r>
      <w:r>
        <w:rPr>
          <w:rFonts w:ascii="Times New Roman" w:hAnsi="仿宋_GB2312" w:eastAsia="仿宋_GB2312" w:cs="Times New Roman"/>
          <w:color w:val="000000"/>
          <w:sz w:val="32"/>
          <w:szCs w:val="32"/>
          <w:shd w:val="clear" w:color="auto" w:fill="FFFFFF"/>
        </w:rPr>
        <w:t>经评价机构认定达到相应等级职业技能水平的劳动者，由评价机构颁发职业技能等级证书，在国家技能人才评价工作网发布。按规定取得证书的人员</w:t>
      </w:r>
      <w:r>
        <w:rPr>
          <w:rFonts w:ascii="Times New Roman" w:hAnsi="仿宋_GB2312" w:eastAsia="仿宋_GB2312" w:cs="Times New Roman"/>
          <w:color w:val="000000"/>
          <w:sz w:val="32"/>
          <w:szCs w:val="32"/>
        </w:rPr>
        <w:t>纳入技能人才统计范围</w:t>
      </w:r>
      <w:r>
        <w:rPr>
          <w:rFonts w:ascii="Times New Roman" w:hAnsi="仿宋_GB2312" w:eastAsia="仿宋_GB2312" w:cs="Times New Roman"/>
          <w:color w:val="000000"/>
          <w:sz w:val="32"/>
          <w:szCs w:val="32"/>
          <w:shd w:val="clear" w:color="auto" w:fill="FFFFFF"/>
        </w:rPr>
        <w:t>，作为落实有关人才政策的依据。</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kern w:val="0"/>
          <w:sz w:val="32"/>
          <w:szCs w:val="32"/>
        </w:rPr>
      </w:pPr>
      <w:r>
        <w:rPr>
          <w:rFonts w:ascii="Times New Roman" w:hAnsi="楷体_GB2312" w:eastAsia="楷体_GB2312"/>
          <w:b/>
          <w:bCs/>
          <w:color w:val="000000"/>
          <w:kern w:val="0"/>
          <w:sz w:val="32"/>
          <w:szCs w:val="32"/>
          <w:shd w:val="clear" w:color="auto" w:fill="FFFFFF"/>
        </w:rPr>
        <w:t>（六）依据标准收取服务费用。</w:t>
      </w:r>
      <w:r>
        <w:rPr>
          <w:rFonts w:hint="eastAsia" w:ascii="仿宋_GB2312" w:hAnsi="仿宋_GB2312" w:eastAsia="仿宋_GB2312" w:cs="仿宋_GB2312"/>
          <w:color w:val="000000"/>
          <w:sz w:val="32"/>
          <w:szCs w:val="32"/>
        </w:rPr>
        <w:t>社会组织应当制定职业技能等级认定收费标准，并向社会公示公开；企业对其职工提供免费职业技能等级认定服务，评价费用从企业职工教育经费中列支；技工院校应当制定职业技能等级认定收费标准，主动公示公开，对本校学生提供职业技能等级认定服务原则上不超过收费标准的50%，鼓励为本校学生提供免费职业技能等级认定服务。职业技能等级认定按照《陕西省就业补助资金管理办法》（陕财办社〔2019〕111号）规定享受职业技能鉴定补贴，补贴对象、标准、程序、资金来源等继续按原规定执行。属于补贴对象的，评价机构应对其提供免费职业技能等级认定或职业资格鉴定，并按规定</w:t>
      </w:r>
      <w:r>
        <w:rPr>
          <w:rFonts w:ascii="Times New Roman" w:hAnsi="仿宋_GB2312" w:eastAsia="仿宋_GB2312"/>
          <w:color w:val="000000"/>
          <w:sz w:val="32"/>
          <w:szCs w:val="32"/>
        </w:rPr>
        <w:t>向当地人力资源社会保障部门申报补贴。</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hint="eastAsia" w:ascii="Times New Roman" w:hAnsi="Times New Roman" w:eastAsia="楷体_GB2312" w:cs="Times New Roman"/>
          <w:b/>
          <w:bCs/>
          <w:color w:val="000000"/>
          <w:sz w:val="32"/>
          <w:szCs w:val="32"/>
        </w:rPr>
        <w:t>（</w:t>
      </w:r>
      <w:r>
        <w:rPr>
          <w:rFonts w:ascii="Times New Roman" w:hAnsi="楷体_GB2312" w:eastAsia="楷体_GB2312" w:cs="Times New Roman"/>
          <w:b/>
          <w:bCs/>
          <w:color w:val="000000"/>
          <w:sz w:val="32"/>
          <w:szCs w:val="32"/>
        </w:rPr>
        <w:t>七</w:t>
      </w:r>
      <w:r>
        <w:rPr>
          <w:rFonts w:hint="eastAsia" w:ascii="Times New Roman" w:hAnsi="楷体_GB2312" w:eastAsia="楷体_GB2312" w:cs="Times New Roman"/>
          <w:b/>
          <w:bCs/>
          <w:color w:val="000000"/>
          <w:sz w:val="32"/>
          <w:szCs w:val="32"/>
        </w:rPr>
        <w:t>）</w:t>
      </w:r>
      <w:r>
        <w:rPr>
          <w:rFonts w:ascii="Times New Roman" w:hAnsi="楷体_GB2312" w:eastAsia="楷体_GB2312" w:cs="Times New Roman"/>
          <w:b/>
          <w:bCs/>
          <w:color w:val="000000"/>
          <w:sz w:val="32"/>
          <w:szCs w:val="32"/>
        </w:rPr>
        <w:t>原职业技能鉴定机构终止运行。</w:t>
      </w:r>
      <w:r>
        <w:rPr>
          <w:rFonts w:hint="eastAsia" w:ascii="仿宋_GB2312" w:hAnsi="仿宋_GB2312" w:eastAsia="仿宋_GB2312" w:cs="仿宋_GB2312"/>
          <w:color w:val="000000"/>
          <w:sz w:val="32"/>
          <w:szCs w:val="32"/>
        </w:rPr>
        <w:t>本通知印发后各级人力资源社会保障部门（含原劳动和社会保障部门）审批设立的职业技能鉴定所（站）终止职业技能鉴定和专项职业能力考核业务。各所（站）存留的考务资料不满3年的，按隶属关系分类保管至3年期满。隶属行业的所（站）交其主管部门保管，技工院校的所（站）交学校保管；社会化所（站）的考务资料按隶属关系分别由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职业技能鉴定指导中心保管。考务资料保管期满后按规定销毁。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三、认真组织实施职业技能等级认定工作</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sz w:val="32"/>
          <w:szCs w:val="32"/>
        </w:rPr>
      </w:pPr>
      <w:r>
        <w:rPr>
          <w:rFonts w:ascii="Times New Roman" w:hAnsi="楷体_GB2312" w:eastAsia="楷体_GB2312"/>
          <w:b/>
          <w:bCs/>
          <w:color w:val="000000"/>
          <w:sz w:val="32"/>
          <w:szCs w:val="32"/>
        </w:rPr>
        <w:t>（一）基本流程。</w:t>
      </w:r>
      <w:r>
        <w:rPr>
          <w:rFonts w:ascii="Times New Roman" w:hAnsi="仿宋_GB2312" w:eastAsia="仿宋_GB2312"/>
          <w:color w:val="000000"/>
          <w:sz w:val="32"/>
          <w:szCs w:val="32"/>
        </w:rPr>
        <w:t>评价机构要制定技能人才评价计划，向同级职业技能鉴定指导中心报备，职业技能鉴定指导中心应根据报备计划按规定对职业技能等级认定工作进行质量监督。评价机构在认定工作结束后，按规定将认定结果报同级职业技能鉴定指导中心；各市（区）职业技能鉴定指导中心审核汇总后，报省职业技能鉴定指导中心，在国家技能人才评价工作网发布。</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Times New Roman" w:hAnsi="Times New Roman" w:eastAsia="楷体_GB2312"/>
          <w:b/>
          <w:bCs/>
          <w:color w:val="000000"/>
          <w:sz w:val="32"/>
          <w:szCs w:val="32"/>
          <w:lang w:eastAsia="zh-CN"/>
        </w:rPr>
      </w:pPr>
      <w:r>
        <w:rPr>
          <w:rFonts w:ascii="Times New Roman" w:hAnsi="楷体_GB2312" w:eastAsia="楷体_GB2312"/>
          <w:b/>
          <w:bCs/>
          <w:color w:val="000000"/>
          <w:sz w:val="32"/>
          <w:szCs w:val="32"/>
        </w:rPr>
        <w:t>（二）组织实施</w:t>
      </w:r>
      <w:r>
        <w:rPr>
          <w:rFonts w:hint="eastAsia" w:ascii="Times New Roman" w:hAnsi="楷体_GB2312" w:eastAsia="楷体_GB2312"/>
          <w:b/>
          <w:bCs/>
          <w:color w:val="00000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kern w:val="0"/>
          <w:sz w:val="32"/>
          <w:szCs w:val="32"/>
        </w:rPr>
      </w:pPr>
      <w:r>
        <w:rPr>
          <w:rFonts w:ascii="Times New Roman" w:hAnsi="Times New Roman" w:eastAsia="仿宋_GB2312"/>
          <w:b/>
          <w:bCs/>
          <w:color w:val="000000"/>
          <w:kern w:val="0"/>
          <w:sz w:val="32"/>
          <w:szCs w:val="32"/>
        </w:rPr>
        <w:t>1</w:t>
      </w:r>
      <w:r>
        <w:rPr>
          <w:rFonts w:ascii="Times New Roman" w:hAnsi="仿宋_GB2312" w:eastAsia="仿宋_GB2312"/>
          <w:b/>
          <w:bCs/>
          <w:color w:val="000000"/>
          <w:kern w:val="0"/>
          <w:sz w:val="32"/>
          <w:szCs w:val="32"/>
        </w:rPr>
        <w:t>、报备计划。</w:t>
      </w:r>
      <w:r>
        <w:rPr>
          <w:rFonts w:ascii="Times New Roman" w:hAnsi="仿宋_GB2312" w:eastAsia="仿宋_GB2312"/>
          <w:color w:val="000000"/>
          <w:sz w:val="32"/>
          <w:szCs w:val="32"/>
          <w:shd w:val="clear" w:color="auto" w:fill="FFFFFF"/>
        </w:rPr>
        <w:t>评价机构在备案的职业（工种）范围内开展职业技能等级认定，签署开展职业技能等级认定工作承诺书。</w:t>
      </w:r>
      <w:r>
        <w:rPr>
          <w:rFonts w:ascii="Times New Roman" w:hAnsi="仿宋_GB2312" w:eastAsia="仿宋_GB2312"/>
          <w:color w:val="000000"/>
          <w:kern w:val="0"/>
          <w:sz w:val="32"/>
          <w:szCs w:val="32"/>
        </w:rPr>
        <w:t>评价机构应提前</w:t>
      </w:r>
      <w:r>
        <w:rPr>
          <w:rFonts w:ascii="Times New Roman" w:hAnsi="Times New Roman" w:eastAsia="仿宋_GB2312"/>
          <w:color w:val="000000"/>
          <w:kern w:val="0"/>
          <w:sz w:val="32"/>
          <w:szCs w:val="32"/>
        </w:rPr>
        <w:t>10</w:t>
      </w:r>
      <w:r>
        <w:rPr>
          <w:rFonts w:ascii="Times New Roman" w:hAnsi="仿宋_GB2312" w:eastAsia="仿宋_GB2312"/>
          <w:color w:val="000000"/>
          <w:kern w:val="0"/>
          <w:sz w:val="32"/>
          <w:szCs w:val="32"/>
        </w:rPr>
        <w:t>个工作日将职业技能等级认定工作计划按规定报人力资源社会保障部门职业技能鉴定指导中心。职业技能等级认定工作计划发生变化，应随时报告。</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hAnsi="Times New Roman" w:eastAsia="仿宋_GB2312"/>
          <w:color w:val="000000"/>
          <w:kern w:val="0"/>
          <w:sz w:val="32"/>
          <w:szCs w:val="32"/>
        </w:rPr>
      </w:pPr>
      <w:r>
        <w:rPr>
          <w:rFonts w:ascii="Times New Roman" w:hAnsi="仿宋_GB2312" w:eastAsia="仿宋_GB2312"/>
          <w:color w:val="000000"/>
          <w:kern w:val="0"/>
          <w:sz w:val="32"/>
          <w:szCs w:val="32"/>
        </w:rPr>
        <w:t>职业技能等级认定工作计划包括：参加职业技能等级认定的劳动者人数、考核信息发布方式、报名方式、考核方式、试题来源、安全保密、考务管理、主要责任人及时间安排等。</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hint="eastAsia" w:ascii="仿宋_GB2312" w:hAnsi="仿宋_GB2312" w:eastAsia="仿宋_GB2312" w:cs="仿宋_GB2312"/>
          <w:b/>
          <w:bCs/>
          <w:color w:val="000000"/>
          <w:kern w:val="0"/>
          <w:sz w:val="32"/>
          <w:szCs w:val="32"/>
        </w:rPr>
      </w:pPr>
      <w:r>
        <w:rPr>
          <w:rFonts w:ascii="Times New Roman" w:hAnsi="Times New Roman" w:eastAsia="仿宋_GB2312"/>
          <w:b/>
          <w:bCs/>
          <w:color w:val="000000"/>
          <w:kern w:val="0"/>
          <w:sz w:val="32"/>
          <w:szCs w:val="32"/>
        </w:rPr>
        <w:t>2</w:t>
      </w:r>
      <w:r>
        <w:rPr>
          <w:rFonts w:ascii="Times New Roman" w:hAnsi="仿宋_GB2312" w:eastAsia="仿宋_GB2312"/>
          <w:b/>
          <w:bCs/>
          <w:color w:val="000000"/>
          <w:kern w:val="0"/>
          <w:sz w:val="32"/>
          <w:szCs w:val="32"/>
        </w:rPr>
        <w:t>、实施认定。</w:t>
      </w:r>
      <w:r>
        <w:rPr>
          <w:rFonts w:hint="eastAsia" w:ascii="仿宋_GB2312" w:hAnsi="仿宋_GB2312" w:eastAsia="仿宋_GB2312" w:cs="仿宋_GB2312"/>
          <w:color w:val="000000"/>
          <w:kern w:val="0"/>
          <w:sz w:val="32"/>
          <w:szCs w:val="32"/>
        </w:rPr>
        <w:t>评价机构按报备计划组织实施职业技能等级认定工作。评价过程进行全程录像，认定结果应公示5个工作日。</w:t>
      </w:r>
      <w:r>
        <w:rPr>
          <w:rFonts w:hint="eastAsia" w:ascii="仿宋_GB2312" w:hAnsi="仿宋_GB2312" w:eastAsia="仿宋_GB2312" w:cs="仿宋_GB2312"/>
          <w:color w:val="000000"/>
          <w:spacing w:val="-6"/>
          <w:kern w:val="0"/>
          <w:sz w:val="32"/>
          <w:szCs w:val="32"/>
        </w:rPr>
        <w:t>评价对象为评价机构所在用人单位（学校）职工（学生）的，在本单位（学校）内部公示。评价对象不属于评价机构所在用人单位（学校）的，在该评价机构备案的人力资源社会保障部门网站或陕西省职业技能提升服务网站（http://1.85.55.147:9003/sxpx）公示。</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b/>
          <w:bCs/>
          <w:color w:val="000000"/>
          <w:sz w:val="32"/>
          <w:szCs w:val="32"/>
        </w:rPr>
        <w:t>3</w:t>
      </w:r>
      <w:r>
        <w:rPr>
          <w:rFonts w:ascii="Times New Roman" w:hAnsi="仿宋_GB2312" w:eastAsia="仿宋_GB2312" w:cs="Times New Roman"/>
          <w:b/>
          <w:bCs/>
          <w:color w:val="000000"/>
          <w:sz w:val="32"/>
          <w:szCs w:val="32"/>
        </w:rPr>
        <w:t>、证书印发。</w:t>
      </w:r>
      <w:r>
        <w:rPr>
          <w:rFonts w:ascii="Times New Roman" w:hAnsi="仿宋_GB2312" w:eastAsia="仿宋_GB2312" w:cs="Times New Roman"/>
          <w:color w:val="000000"/>
          <w:sz w:val="32"/>
          <w:szCs w:val="32"/>
        </w:rPr>
        <w:t>评价机构根据职业技能等级认定结果，按统一规则赋予考核合格人员相应等级证书编码，报同级职业技能鉴定指导中心，由其按程序在</w:t>
      </w:r>
      <w:r>
        <w:rPr>
          <w:rFonts w:ascii="Times New Roman" w:hAnsi="仿宋_GB2312" w:eastAsia="仿宋_GB2312" w:cs="Times New Roman"/>
          <w:color w:val="000000"/>
          <w:sz w:val="32"/>
          <w:szCs w:val="32"/>
          <w:shd w:val="clear" w:color="auto" w:fill="FFFFFF"/>
        </w:rPr>
        <w:t>国家技能人才评价工作网</w:t>
      </w:r>
      <w:r>
        <w:rPr>
          <w:rFonts w:ascii="Times New Roman" w:hAnsi="仿宋_GB2312" w:eastAsia="仿宋_GB2312" w:cs="Times New Roman"/>
          <w:color w:val="000000"/>
          <w:sz w:val="32"/>
          <w:szCs w:val="32"/>
        </w:rPr>
        <w:t>发布。评价机构按人力资源社会保障部规范证书（或电子证书）样式，制作并颁发职业技能等级证书</w:t>
      </w:r>
      <w:r>
        <w:rPr>
          <w:rFonts w:ascii="Times New Roman" w:hAnsi="仿宋_GB2312" w:eastAsia="仿宋_GB2312" w:cs="Times New Roman"/>
          <w:color w:val="000000"/>
          <w:sz w:val="32"/>
          <w:szCs w:val="32"/>
          <w:shd w:val="clear" w:color="auto" w:fill="FFFFFF"/>
        </w:rPr>
        <w:t>。职业技能等级证书应使用评价机构的职业技能等级认定专用印章。</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Times New Roman" w:hAnsi="Times New Roman" w:eastAsia="黑体" w:cs="Times New Roman"/>
          <w:bCs/>
          <w:color w:val="000000"/>
          <w:sz w:val="32"/>
          <w:szCs w:val="32"/>
        </w:rPr>
      </w:pPr>
      <w:r>
        <w:rPr>
          <w:rFonts w:ascii="Times New Roman" w:hAnsi="黑体" w:eastAsia="黑体" w:cs="Times New Roman"/>
          <w:bCs/>
          <w:color w:val="000000"/>
          <w:sz w:val="32"/>
          <w:szCs w:val="32"/>
        </w:rPr>
        <w:t>四、加强服务监督管理工作</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ascii="Times New Roman" w:hAnsi="楷体_GB2312" w:eastAsia="楷体_GB2312" w:cs="Times New Roman"/>
          <w:b/>
          <w:bCs/>
          <w:color w:val="000000"/>
          <w:sz w:val="32"/>
          <w:szCs w:val="32"/>
        </w:rPr>
        <w:t>（一）全面实施。</w:t>
      </w:r>
      <w:r>
        <w:rPr>
          <w:rFonts w:hint="eastAsia" w:ascii="仿宋_GB2312" w:hAnsi="仿宋_GB2312" w:eastAsia="仿宋_GB2312" w:cs="仿宋_GB2312"/>
          <w:color w:val="000000"/>
          <w:sz w:val="32"/>
          <w:szCs w:val="32"/>
        </w:rPr>
        <w:t>各级人力资源社会保障部门要将全面实施职业技能等级认定工作作为当前技能人才队伍建设的重要任务，高度重视，加强组织领导，强化工作责任，积极有序推进。2020年全面实行职业技能等级认定制度，2021-2022年建立权责清晰、管理科学、协调高效的技能人才评价管理体制，基本满足劳动者职业技能等级评价需要，保障职业技能提升行动顺利完成，优化技能人才结构，缓解就业结构性矛盾。依据本通知备案的评价机构承担职业技能提升行动有关工作。</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sz w:val="32"/>
          <w:szCs w:val="32"/>
        </w:rPr>
      </w:pPr>
      <w:r>
        <w:rPr>
          <w:rFonts w:ascii="Times New Roman" w:hAnsi="楷体_GB2312" w:eastAsia="楷体_GB2312"/>
          <w:b/>
          <w:bCs/>
          <w:color w:val="000000"/>
          <w:sz w:val="32"/>
          <w:szCs w:val="32"/>
        </w:rPr>
        <w:t>（二）优化服务。</w:t>
      </w:r>
      <w:r>
        <w:rPr>
          <w:rFonts w:ascii="Times New Roman" w:hAnsi="仿宋_GB2312" w:eastAsia="仿宋_GB2312"/>
          <w:color w:val="000000"/>
          <w:sz w:val="32"/>
          <w:szCs w:val="32"/>
        </w:rPr>
        <w:t>人力资源社会保障部门职业技能鉴定指导中心要按照属地化原则，做好职业技能等级评价机构管理人员、考评人员、督导人员和专家队伍建设规划，指导评价机构做好人员培训，加强规范管理，提供技术支持、指导和服务。开发陕西省职业技能等级认定管理服务信息系统，加快实现职业技能等级认定管理服务信息化、智能化、提供高效便捷服务。</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hint="eastAsia" w:ascii="仿宋_GB2312" w:hAnsi="仿宋_GB2312" w:eastAsia="仿宋_GB2312" w:cs="仿宋_GB2312"/>
          <w:color w:val="000000"/>
          <w:sz w:val="32"/>
          <w:szCs w:val="32"/>
        </w:rPr>
      </w:pPr>
      <w:r>
        <w:rPr>
          <w:rFonts w:ascii="Times New Roman" w:hAnsi="楷体_GB2312" w:eastAsia="楷体_GB2312" w:cs="Times New Roman"/>
          <w:b/>
          <w:bCs/>
          <w:color w:val="000000"/>
          <w:sz w:val="32"/>
          <w:szCs w:val="32"/>
        </w:rPr>
        <w:t>（三）严格自律。</w:t>
      </w:r>
      <w:r>
        <w:rPr>
          <w:rFonts w:hint="eastAsia" w:ascii="仿宋_GB2312" w:hAnsi="仿宋_GB2312" w:eastAsia="仿宋_GB2312" w:cs="仿宋_GB2312"/>
          <w:color w:val="000000"/>
          <w:sz w:val="32"/>
          <w:szCs w:val="32"/>
        </w:rPr>
        <w:t>评价机构要建立高技能人才或中级以上专业技术人员组成的考评人员队伍，开展职业技能等级认定工作。要加强内控体系建设，完善管理制度，规范工作流程，建立工作台账和管理数据库，妥善保管评价过程资料，全程留痕，确保评价过程可追溯检查。原始纸质文档保管期限不少于3年，电子材料不少于5年。于每年3月1日至10日，向受理备案的人力资源社会保障部门报送本机构上一年度工作总结。</w:t>
      </w:r>
    </w:p>
    <w:p>
      <w:pPr>
        <w:keepNext w:val="0"/>
        <w:keepLines w:val="0"/>
        <w:pageBreakBefore w:val="0"/>
        <w:widowControl w:val="0"/>
        <w:kinsoku/>
        <w:wordWrap/>
        <w:overflowPunct/>
        <w:topLinePunct w:val="0"/>
        <w:autoSpaceDE/>
        <w:autoSpaceDN/>
        <w:bidi w:val="0"/>
        <w:adjustRightInd/>
        <w:snapToGrid/>
        <w:spacing w:line="574" w:lineRule="exact"/>
        <w:ind w:firstLine="643" w:firstLineChars="200"/>
        <w:textAlignment w:val="auto"/>
        <w:outlineLvl w:val="9"/>
        <w:rPr>
          <w:rFonts w:ascii="Times New Roman" w:hAnsi="Times New Roman" w:eastAsia="仿宋_GB2312"/>
          <w:color w:val="000000"/>
          <w:sz w:val="32"/>
          <w:szCs w:val="32"/>
          <w:shd w:val="clear" w:color="auto" w:fill="FFFFFF"/>
        </w:rPr>
      </w:pPr>
      <w:r>
        <w:rPr>
          <w:rFonts w:ascii="Times New Roman" w:hAnsi="楷体_GB2312" w:eastAsia="楷体_GB2312"/>
          <w:b/>
          <w:bCs/>
          <w:color w:val="000000"/>
          <w:sz w:val="32"/>
          <w:szCs w:val="32"/>
        </w:rPr>
        <w:t>（四）加强监督。</w:t>
      </w:r>
      <w:r>
        <w:rPr>
          <w:rFonts w:ascii="Times New Roman" w:hAnsi="仿宋_GB2312" w:eastAsia="仿宋_GB2312"/>
          <w:color w:val="000000"/>
          <w:sz w:val="32"/>
          <w:szCs w:val="32"/>
          <w:shd w:val="clear" w:color="auto" w:fill="FFFFFF"/>
        </w:rPr>
        <w:t>人力资源社会保障部门会同有关部门采取</w:t>
      </w:r>
      <w:r>
        <w:rPr>
          <w:rFonts w:ascii="Times New Roman" w:hAnsi="Times New Roman"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双随机、一公开</w:t>
      </w:r>
      <w:r>
        <w:rPr>
          <w:rFonts w:ascii="Times New Roman" w:hAnsi="Times New Roman" w:eastAsia="仿宋_GB2312"/>
          <w:color w:val="000000"/>
          <w:sz w:val="32"/>
          <w:szCs w:val="32"/>
          <w:shd w:val="clear" w:color="auto" w:fill="FFFFFF"/>
        </w:rPr>
        <w:t>”</w:t>
      </w:r>
      <w:r>
        <w:rPr>
          <w:rFonts w:ascii="Times New Roman" w:hAnsi="仿宋_GB2312" w:eastAsia="仿宋_GB2312"/>
          <w:color w:val="000000"/>
          <w:sz w:val="32"/>
          <w:szCs w:val="32"/>
          <w:shd w:val="clear" w:color="auto" w:fill="FFFFFF"/>
        </w:rPr>
        <w:t>监管模式，通过现场检查、审核业务资料等方式，对评价机构进行检查，现场</w:t>
      </w:r>
      <w:r>
        <w:rPr>
          <w:rFonts w:ascii="Times New Roman" w:hAnsi="仿宋_GB2312" w:eastAsia="仿宋_GB2312"/>
          <w:color w:val="000000"/>
          <w:sz w:val="32"/>
          <w:szCs w:val="32"/>
        </w:rPr>
        <w:t>检查不得少于每年评价批次的</w:t>
      </w:r>
      <w:r>
        <w:rPr>
          <w:rFonts w:ascii="Times New Roman" w:hAnsi="Times New Roman" w:eastAsia="仿宋_GB2312"/>
          <w:color w:val="000000"/>
          <w:spacing w:val="-4"/>
          <w:sz w:val="32"/>
          <w:szCs w:val="32"/>
        </w:rPr>
        <w:t>20%</w:t>
      </w:r>
      <w:r>
        <w:rPr>
          <w:rFonts w:ascii="Times New Roman" w:hAnsi="仿宋_GB2312" w:eastAsia="仿宋_GB2312"/>
          <w:color w:val="000000"/>
          <w:spacing w:val="-4"/>
          <w:sz w:val="32"/>
          <w:szCs w:val="32"/>
        </w:rPr>
        <w:t>，资料审核不得少于每年评价批</w:t>
      </w:r>
      <w:r>
        <w:rPr>
          <w:rFonts w:hint="eastAsia" w:ascii="仿宋_GB2312" w:hAnsi="仿宋_GB2312" w:eastAsia="仿宋_GB2312" w:cs="仿宋_GB2312"/>
          <w:color w:val="000000"/>
          <w:spacing w:val="-4"/>
          <w:sz w:val="32"/>
          <w:szCs w:val="32"/>
        </w:rPr>
        <w:t>次的30%，</w:t>
      </w:r>
      <w:r>
        <w:rPr>
          <w:rFonts w:hint="eastAsia" w:ascii="仿宋_GB2312" w:hAnsi="仿宋_GB2312" w:eastAsia="仿宋_GB2312" w:cs="仿宋_GB2312"/>
          <w:color w:val="000000"/>
          <w:spacing w:val="-4"/>
          <w:sz w:val="32"/>
          <w:szCs w:val="32"/>
          <w:shd w:val="clear" w:color="auto" w:fill="FFFFFF"/>
        </w:rPr>
        <w:t>对群众投诉举报和</w:t>
      </w:r>
      <w:r>
        <w:rPr>
          <w:rFonts w:hint="eastAsia" w:ascii="仿宋_GB2312" w:hAnsi="仿宋_GB2312" w:eastAsia="仿宋_GB2312" w:cs="仿宋_GB2312"/>
          <w:color w:val="000000"/>
          <w:sz w:val="32"/>
          <w:szCs w:val="32"/>
          <w:shd w:val="clear" w:color="auto" w:fill="FFFFFF"/>
        </w:rPr>
        <w:t>媒体报道反映的问题及时调查核实处理。</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643" w:firstLineChars="200"/>
        <w:jc w:val="both"/>
        <w:textAlignment w:val="auto"/>
        <w:outlineLvl w:val="9"/>
        <w:rPr>
          <w:rFonts w:ascii="Times New Roman" w:hAnsi="Times New Roman" w:eastAsia="仿宋_GB2312" w:cs="Times New Roman"/>
          <w:color w:val="000000"/>
          <w:sz w:val="32"/>
          <w:szCs w:val="32"/>
        </w:rPr>
      </w:pPr>
      <w:r>
        <w:rPr>
          <w:rFonts w:ascii="Times New Roman" w:hAnsi="楷体_GB2312" w:eastAsia="楷体_GB2312" w:cs="Times New Roman"/>
          <w:b/>
          <w:bCs/>
          <w:color w:val="000000"/>
          <w:sz w:val="32"/>
          <w:szCs w:val="32"/>
        </w:rPr>
        <w:t>（五）追究责任。</w:t>
      </w:r>
      <w:r>
        <w:rPr>
          <w:rFonts w:ascii="Times New Roman" w:hAnsi="仿宋_GB2312" w:eastAsia="仿宋_GB2312" w:cs="Times New Roman"/>
          <w:color w:val="000000"/>
          <w:sz w:val="32"/>
          <w:szCs w:val="32"/>
        </w:rPr>
        <w:t>建立责任追究机制。</w:t>
      </w:r>
      <w:r>
        <w:rPr>
          <w:rFonts w:ascii="Times New Roman" w:hAnsi="仿宋_GB2312" w:eastAsia="仿宋_GB2312" w:cs="Times New Roman"/>
          <w:color w:val="000000"/>
          <w:sz w:val="32"/>
          <w:szCs w:val="32"/>
          <w:shd w:val="clear" w:color="auto" w:fill="FFFFFF"/>
        </w:rPr>
        <w:t>评价机构在开展职业技能等级认定工作过程中，不履行工作承诺，经调查核实，退出评价机构目录。涉嫌违纪违法的，由有关部门严肃查处，追究相关责任人责任。</w:t>
      </w:r>
      <w:r>
        <w:rPr>
          <w:rFonts w:ascii="Times New Roman" w:hAnsi="仿宋_GB2312" w:eastAsia="仿宋_GB2312" w:cs="Times New Roman"/>
          <w:color w:val="000000"/>
          <w:sz w:val="32"/>
          <w:szCs w:val="32"/>
        </w:rPr>
        <w:t>有违反相关法律法规的、申请材料告知承诺与实际情况不符的、在评价过程中弄虚作假的、未按职业技能标准或评价规范开展评价的、未经备案随意扩大评价职业（工种）范围的、违反有关规定高额收费的、对投诉举报反映的问题未按时整改的、随意转让出租等级认定资质的等情形，经调查核实，将其从评价机构目录中退出并追究相关人员的责任。</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ascii="Times New Roman" w:hAnsi="Times New Roman" w:eastAsia="仿宋_GB2312" w:cs="Times New Roman"/>
          <w:color w:val="000000"/>
          <w:sz w:val="32"/>
          <w:szCs w:val="32"/>
        </w:rPr>
      </w:pPr>
      <w:r>
        <w:rPr>
          <w:rFonts w:ascii="Times New Roman" w:hAnsi="仿宋_GB2312" w:eastAsia="仿宋_GB2312" w:cs="Times New Roman"/>
          <w:color w:val="000000"/>
          <w:sz w:val="32"/>
          <w:szCs w:val="32"/>
        </w:rPr>
        <w:t>此前相关政策凡与本通知不一致的，按本通知执行。</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附件：1.陕西省职业技能等级认定工作规程（试行）</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1600" w:firstLineChars="5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2.企业备案条件和资料（试行）</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1600" w:firstLineChars="5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3.技工院校条件和资料（试行）</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1600" w:firstLineChars="5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4.社会组织条件和资料（试行）</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1600" w:firstLineChars="5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5.陕西省职业技能等级证书编码规则（试行）</w:t>
      </w:r>
    </w:p>
    <w:p>
      <w:pPr>
        <w:pStyle w:val="11"/>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74" w:lineRule="exact"/>
        <w:ind w:firstLine="1600" w:firstLineChars="500"/>
        <w:jc w:val="both"/>
        <w:textAlignment w:val="auto"/>
        <w:outlineLvl w:val="9"/>
        <w:rPr>
          <w:rFonts w:ascii="Times New Roman" w:hAnsi="Times New Roman" w:eastAsia="仿宋_GB2312" w:cs="Times New Roman"/>
          <w:color w:val="000000"/>
          <w:sz w:val="32"/>
          <w:szCs w:val="32"/>
        </w:rPr>
      </w:pPr>
      <w:r>
        <w:rPr>
          <w:rFonts w:hint="eastAsia" w:ascii="仿宋_GB2312" w:hAnsi="仿宋_GB2312" w:eastAsia="仿宋_GB2312" w:cs="仿宋_GB2312"/>
          <w:color w:val="000000"/>
          <w:sz w:val="32"/>
          <w:szCs w:val="32"/>
        </w:rPr>
        <w:t>6.职业技能等级证书样式</w:t>
      </w: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firstLine="640" w:firstLineChars="200"/>
        <w:textAlignment w:val="auto"/>
        <w:outlineLvl w:val="9"/>
        <w:rPr>
          <w:rFonts w:ascii="Times New Roman" w:hAnsi="Times New Roman"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74" w:lineRule="exact"/>
        <w:ind w:firstLine="3200" w:firstLineChars="100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陕西省人力资源和社会保障厅</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3200" w:firstLineChars="1000"/>
        <w:jc w:val="center"/>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2020年9月18日</w:t>
      </w:r>
    </w:p>
    <w:p>
      <w:pPr>
        <w:pStyle w:val="11"/>
        <w:widowControl w:val="0"/>
        <w:shd w:val="clear" w:color="auto" w:fill="FFFFFF"/>
        <w:spacing w:before="0" w:beforeAutospacing="0" w:after="0" w:afterAutospacing="0" w:line="594" w:lineRule="exact"/>
        <w:jc w:val="both"/>
        <w:rPr>
          <w:rFonts w:hint="eastAsia" w:ascii="黑体" w:hAnsi="黑体" w:eastAsia="黑体"/>
          <w:bCs/>
          <w:color w:val="000000"/>
          <w:sz w:val="32"/>
          <w:szCs w:val="32"/>
        </w:rPr>
      </w:pPr>
      <w:r>
        <w:rPr>
          <w:rFonts w:ascii="Times New Roman" w:hAnsi="仿宋_GB2312" w:eastAsia="仿宋_GB2312"/>
          <w:color w:val="000000"/>
          <w:sz w:val="32"/>
          <w:szCs w:val="32"/>
        </w:rPr>
        <w:br w:type="page"/>
      </w:r>
      <w:r>
        <w:rPr>
          <w:rFonts w:hint="eastAsia" w:ascii="黑体" w:hAnsi="黑体" w:eastAsia="黑体"/>
          <w:bCs/>
          <w:color w:val="000000"/>
          <w:sz w:val="32"/>
          <w:szCs w:val="32"/>
        </w:rPr>
        <w:t>附件1</w:t>
      </w:r>
    </w:p>
    <w:p>
      <w:pPr>
        <w:pStyle w:val="11"/>
        <w:widowControl w:val="0"/>
        <w:spacing w:before="0" w:beforeAutospacing="0" w:after="0" w:afterAutospacing="0" w:line="594" w:lineRule="exact"/>
        <w:jc w:val="center"/>
        <w:rPr>
          <w:rFonts w:hint="eastAsia" w:ascii="方正小标宋_GBK" w:eastAsia="方正小标宋_GBK"/>
          <w:color w:val="000000"/>
          <w:sz w:val="44"/>
          <w:szCs w:val="44"/>
        </w:rPr>
      </w:pPr>
    </w:p>
    <w:p>
      <w:pPr>
        <w:pStyle w:val="11"/>
        <w:widowControl w:val="0"/>
        <w:spacing w:before="0" w:beforeAutospacing="0" w:after="0" w:afterAutospacing="0" w:line="594"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陕西省职业技能等级认定工作规程（试行）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hint="eastAsia" w:ascii="方正小标宋_GBK" w:eastAsia="方正小标宋_GBK"/>
          <w:color w:val="000000"/>
          <w:sz w:val="44"/>
          <w:szCs w:val="44"/>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Style w:val="13"/>
          <w:rFonts w:hint="eastAsia" w:ascii="黑体" w:hAnsi="仿宋_GB2312" w:eastAsia="黑体" w:cs="仿宋_GB2312"/>
          <w:color w:val="000000"/>
        </w:rPr>
      </w:pPr>
      <w:r>
        <w:rPr>
          <w:rStyle w:val="13"/>
          <w:rFonts w:hint="eastAsia" w:ascii="黑体" w:hAnsi="仿宋_GB2312" w:eastAsia="黑体" w:cs="仿宋_GB2312"/>
          <w:b w:val="0"/>
          <w:color w:val="000000"/>
          <w:sz w:val="32"/>
          <w:szCs w:val="32"/>
        </w:rPr>
        <w:t>第一章  总  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第一条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为深化技能人员职业资格制度改革，建立职业技能等级制度，做好技能人才评价工作，加强技能人才队伍建设，根据《人力资源社会保障部关于改革完善技能人才评价制度的意见》和人力资源社会保障部职业能力建设司印发的《职业技能等级认定工作规程（试行）》等有关要求，制定本规程。</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本规程所称的职业技能等级认定，是指经人力资源社会保障部门备案公布的用人单位、技工院校等职业院校和社会组织，按照国家职业技能标准或评价规范对劳动者的职业技能水平进行考核评价的活动，是技能人才评价的重要方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第三条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建立权责清晰、管理科学、协调高效的职业技能等级认定管理体制。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省人力资源社会保障部门负责职业技能等级认定工作的政策制定、组织协调和监督管理。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省</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市</w:t>
      </w: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rPr>
        <w:t>人力资源社会保障部门职业技能鉴定中心负责职业技能等级认定的试题试卷命制、考务管理服务等的技术支持和指导，并负责职业技能等级认定工作质量监督。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有关行业部门、行业组织职业技能鉴定中心及有关单位为本行业领域用人单位和社会组织提供职业技能等级认定有关服务支持。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第四条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建立与国家职业资格制度相衔接、与终身职业技能培训制度相适应的职业技能等级制度。根据国务院“放管服”改革要求，水平评价类技能人员职业资格全部转为职业技能等级认定。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第五条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探索建立职业技能等级认定与专业技术职称评审沟通衔接机制，推进工程技术领域高技能人才与工程技术人才职业发展贯通，搭建人才成长立交桥。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center"/>
        <w:textAlignment w:val="auto"/>
        <w:outlineLvl w:val="9"/>
        <w:rPr>
          <w:rStyle w:val="13"/>
          <w:rFonts w:hint="eastAsia" w:ascii="仿宋_GB2312" w:hAnsi="黑体" w:eastAsia="仿宋_GB2312" w:cs="黑体"/>
          <w:bCs/>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Style w:val="13"/>
          <w:rFonts w:hint="eastAsia" w:ascii="黑体" w:hAnsi="仿宋_GB2312" w:eastAsia="黑体" w:cs="仿宋_GB2312"/>
          <w:b w:val="0"/>
          <w:color w:val="000000"/>
          <w:sz w:val="32"/>
          <w:szCs w:val="32"/>
        </w:rPr>
      </w:pPr>
      <w:r>
        <w:rPr>
          <w:rStyle w:val="13"/>
          <w:rFonts w:hint="eastAsia" w:ascii="黑体" w:hAnsi="仿宋_GB2312" w:eastAsia="黑体" w:cs="仿宋_GB2312"/>
          <w:b w:val="0"/>
          <w:color w:val="000000"/>
          <w:sz w:val="32"/>
          <w:szCs w:val="32"/>
        </w:rPr>
        <w:t>第二章  职业技能等级认定的范围和依据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第六条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职业技能等级认定的职业（工种）为现行《中华人民共和国职业分类大典》中技能类职业（工种），以及后续经人力资源社会保障部发布或备案的技能类职业（工种）。</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第七条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国家职业技能标准和行业企业评价规范是实施职业技能等级认定的依据。</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国家职业技能标准由人力资源社会保障部组织制定；行业企业评价规范由用人单位和社会培训评价组织参照《国家职业技能标准编制技术规程》开发，经人力资源社会保障部备案后实施。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第八条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职业技能等级一般分为初级工（五级）、中级工（四级）、高级工（三级）、技师（二级）和高级技师（一级）五个级别。用人单位可根据需要，在相应的职业技能等级内划分层次，或设立特级技师、首席技师等；社会培训评价组织一般按五个技能等级开展评价。</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center"/>
        <w:textAlignment w:val="auto"/>
        <w:outlineLvl w:val="9"/>
        <w:rPr>
          <w:rStyle w:val="13"/>
          <w:rFonts w:hint="eastAsia" w:ascii="仿宋_GB2312" w:hAnsi="黑体" w:eastAsia="仿宋_GB2312" w:cs="黑体"/>
          <w:bCs/>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Style w:val="13"/>
          <w:rFonts w:hint="eastAsia" w:ascii="黑体" w:hAnsi="仿宋_GB2312" w:eastAsia="黑体" w:cs="仿宋_GB2312"/>
          <w:b w:val="0"/>
          <w:color w:val="000000"/>
          <w:sz w:val="32"/>
          <w:szCs w:val="32"/>
        </w:rPr>
      </w:pPr>
      <w:r>
        <w:rPr>
          <w:rStyle w:val="13"/>
          <w:rFonts w:hint="eastAsia" w:ascii="黑体" w:hAnsi="仿宋_GB2312" w:eastAsia="黑体" w:cs="仿宋_GB2312"/>
          <w:b w:val="0"/>
          <w:color w:val="000000"/>
          <w:sz w:val="32"/>
          <w:szCs w:val="32"/>
        </w:rPr>
        <w:t>第三章  用人单位和社会组织的备案</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第九条</w:t>
      </w:r>
      <w:r>
        <w:rPr>
          <w:rFonts w:hint="eastAsia" w:ascii="仿宋_GB2312" w:hAnsi="仿宋_GB2312" w:eastAsia="仿宋_GB2312" w:cs="仿宋_GB2312"/>
          <w:color w:val="000000"/>
          <w:sz w:val="32"/>
          <w:szCs w:val="32"/>
        </w:rPr>
        <w:t xml:space="preserve">  发挥市场、社会等多元评价主体作用，积极培育发展各类人才评价社会组织和专业机构，逐步有序承接政府转移的人才评价职能。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符合条件的用人单位和社会组织（以下统称评价机构）向省、市（区）人力资源社会保障部门申请备案，组织开展职业技能等级认定。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第十一条</w:t>
      </w:r>
      <w:r>
        <w:rPr>
          <w:rFonts w:hint="eastAsia" w:ascii="仿宋_GB2312" w:hAnsi="仿宋_GB2312" w:eastAsia="仿宋_GB2312" w:cs="仿宋_GB2312"/>
          <w:color w:val="000000"/>
          <w:sz w:val="32"/>
          <w:szCs w:val="32"/>
        </w:rPr>
        <w:t xml:space="preserve">  具备以下条件的独立法人机构（含技工院校等职业院校），可向人力资源社会保障部门申请开展职业技能等级认定工作：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（一）在中国境内依法登记，具有规范的财务制度和管理制度，社会信用良好，无违法违规、失信等不良行为记录；</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（二）在拟开展评价的职业领域具有广泛的影响力，在所申报职业（工种）方面有较丰富的考核评价经验，具备相应的基础条件；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（三）有负责职业技能等级认定工作的专门机构、与评价工作相适应的专职工作人员、专家团队及相应的场地、设备设施（含视频监控设备）；</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（四）坚持把社会效益放在首位，不以人才评价为营利目的，能为职业技能等级认定工作提供稳定的经费保障，其中用人单位还应建立培养与使用相结合、评价与待遇相挂钩的长效机制；</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（五）具有完善的职业技能等级认定工作质量管理措施，自愿接受人力资源社会保障部门的监督。</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第十二条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申请开展职业技能等级认定工作的机构，需按规定提交有关材料，并对其真实性、有效性、合法性负责。能通过网上核验的，可不提供书面材料。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第十三条</w:t>
      </w:r>
      <w:r>
        <w:rPr>
          <w:rFonts w:hint="eastAsia" w:ascii="仿宋_GB2312" w:hAnsi="仿宋_GB2312" w:eastAsia="仿宋_GB2312" w:cs="仿宋_GB2312"/>
          <w:color w:val="000000"/>
          <w:sz w:val="32"/>
          <w:szCs w:val="32"/>
        </w:rPr>
        <w:t xml:space="preserve">  省、市（区）人力资源社会保障部门根据实际需要，采取材料核验、专家论证、现场考察等方式进行技术评估，确定评价机构及其评价职业（工种）范围。其中，社会组织的备案，还应向社会进行公示，广泛征求各方面意见。</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第十四条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省人力资源社会保障部门向社会公布评价机构目录。评价机构须同时签署开展职业技能等级认定工作承诺书。</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center"/>
        <w:textAlignment w:val="auto"/>
        <w:outlineLvl w:val="9"/>
        <w:rPr>
          <w:rStyle w:val="13"/>
          <w:rFonts w:hint="eastAsia" w:ascii="仿宋_GB2312" w:hAnsi="黑体" w:eastAsia="仿宋_GB2312" w:cs="黑体"/>
          <w:bCs/>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Style w:val="13"/>
          <w:rFonts w:hint="eastAsia" w:ascii="黑体" w:hAnsi="仿宋_GB2312" w:eastAsia="黑体" w:cs="仿宋_GB2312"/>
          <w:b w:val="0"/>
          <w:color w:val="000000"/>
          <w:sz w:val="32"/>
          <w:szCs w:val="32"/>
        </w:rPr>
      </w:pPr>
      <w:r>
        <w:rPr>
          <w:rStyle w:val="13"/>
          <w:rFonts w:hint="eastAsia" w:ascii="黑体" w:hAnsi="仿宋_GB2312" w:eastAsia="黑体" w:cs="仿宋_GB2312"/>
          <w:b w:val="0"/>
          <w:color w:val="000000"/>
          <w:sz w:val="32"/>
          <w:szCs w:val="32"/>
        </w:rPr>
        <w:t>第四章  职业技能等级认定的组织实施</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第十五条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评价机构应坚持人才以用为本原则实施职业技能等级认定，认定结果要经得起市场检验、为社会广泛认可。</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用人单位对本单位职工（含劳务派遣人员）进行自主评价，符合条件的用人单位按规定对其他用人单位和社会人员提供职业技能等级评价服务。</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社会组织按照市场化、社会化、专业化原则面向社会开展职业技能等级认定。</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第十六条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评价机构实施职业技能等级认定时，评价职业（工种）有国家职业技能标准的，依据国家职业技能标准开展评价活动；评价职业（工种）没有国家职业技能标准的，可依据经人力资源社会保障部备案的评价规范开展评价活动。</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第十七条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评价机构依据国家职业技能标准或评价规范，结合实际确定评价内容和评价方式，综合运用理论知识考试、技能操作考核、工作业绩评审、过程考核、竞赛选拔等多种评价方式，对劳动者（含准备就业人员）的职业技能水平进行科学客观公正评价。试题可由评价机构自行命制，也可从职业技能鉴定中心题库抽选。命制试题试卷时，应当按照命题技术规程要求进行。</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第十八条</w:t>
      </w:r>
      <w:r>
        <w:rPr>
          <w:rFonts w:hint="eastAsia" w:ascii="仿宋_GB2312" w:hAnsi="仿宋_GB2312" w:eastAsia="仿宋_GB2312" w:cs="仿宋_GB2312"/>
          <w:color w:val="000000"/>
          <w:sz w:val="32"/>
          <w:szCs w:val="32"/>
        </w:rPr>
        <w:t xml:space="preserve">  评价机构应当制定职业技能等级认定考务管理、质量管理、证书管理和收费标准等管理办法，并向社会公示公开。</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评价机构应当建立考评人员和内部质量督导人员队伍，完善考核评价场地设施设备等，确保评价工作质量。</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第十九条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对经考试考核评审合格人员，评价机构可认定其职业技能等级，颁发相应职业技能等级证书。</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职业技能等级证书实行全国统一编码规则和参考样式。评价机构按照统一的编码规则和参考样式要求，制作并颁发职业技能等级证书（或电子证书，可将社会保障卡作为电子证书的载体）。纸质证书与电子证书具有同等效力。</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第二十条</w:t>
      </w:r>
      <w:r>
        <w:rPr>
          <w:rFonts w:hint="eastAsia" w:ascii="仿宋_GB2312" w:hAnsi="仿宋_GB2312" w:eastAsia="仿宋_GB2312" w:cs="仿宋_GB2312"/>
          <w:color w:val="000000"/>
          <w:sz w:val="32"/>
          <w:szCs w:val="32"/>
        </w:rPr>
        <w:t xml:space="preserve">  评价机构应定期报送职业技能等级认定有关情况统计表。评价机构应将职业技能等级证书发放数据报送省、市（区）人力资源社会保障部门职业技能鉴定中心，持证人员纳入技能人才统计范围。</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评价机构应妥善保管评价工作全过程资料，纸质材料保管不少于3年，电子材料不少于5年，确保评价过程和结果可追溯、可倒查。</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3" w:firstLineChars="200"/>
        <w:jc w:val="center"/>
        <w:textAlignment w:val="auto"/>
        <w:outlineLvl w:val="9"/>
        <w:rPr>
          <w:rStyle w:val="13"/>
          <w:rFonts w:hint="eastAsia" w:ascii="仿宋_GB2312" w:hAnsi="黑体" w:eastAsia="仿宋_GB2312" w:cs="黑体"/>
          <w:bCs/>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Style w:val="13"/>
          <w:rFonts w:hint="eastAsia" w:ascii="黑体" w:hAnsi="仿宋_GB2312" w:eastAsia="黑体" w:cs="仿宋_GB2312"/>
          <w:b w:val="0"/>
          <w:color w:val="000000"/>
          <w:sz w:val="32"/>
          <w:szCs w:val="32"/>
        </w:rPr>
      </w:pPr>
      <w:r>
        <w:rPr>
          <w:rStyle w:val="13"/>
          <w:rFonts w:hint="eastAsia" w:ascii="黑体" w:hAnsi="仿宋_GB2312" w:eastAsia="黑体" w:cs="仿宋_GB2312"/>
          <w:b w:val="0"/>
          <w:color w:val="000000"/>
          <w:sz w:val="32"/>
          <w:szCs w:val="32"/>
        </w:rPr>
        <w:t>第五章  服务和监管</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第二十一条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省人力资源社会保障厅依托</w:t>
      </w:r>
      <w:r>
        <w:rPr>
          <w:rFonts w:hint="eastAsia" w:ascii="仿宋_GB2312" w:hAnsi="仿宋_GB2312" w:eastAsia="仿宋_GB2312" w:cs="仿宋_GB2312"/>
          <w:color w:val="000000"/>
          <w:sz w:val="32"/>
          <w:szCs w:val="32"/>
          <w:shd w:val="clear" w:color="auto" w:fill="FFFFFF"/>
        </w:rPr>
        <w:t>国家技能人才评价信息服务平台</w:t>
      </w:r>
      <w:r>
        <w:rPr>
          <w:rFonts w:hint="eastAsia" w:ascii="仿宋_GB2312" w:hAnsi="仿宋_GB2312" w:eastAsia="仿宋_GB2312" w:cs="仿宋_GB2312"/>
          <w:color w:val="000000"/>
          <w:sz w:val="32"/>
          <w:szCs w:val="32"/>
        </w:rPr>
        <w:t>，利用信息化手段，向社会提供评价机构和职业技能等级证书有关信息查询服务，内容包括评价机构名称、备案期限、评价职业（工种）及等级范围、国家职业技能标准或评价规范、职业技能等级证书有关信息等。</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第二十二条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省、市（区）职业技能鉴定中心要做好职业技能等级认定管理人员、考评人员、督导人员和专家队伍建设规划，指导评价机构做好人员培训，加强规范管理，提供技术支持和指导。</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第二十三条</w:t>
      </w:r>
      <w:r>
        <w:rPr>
          <w:rFonts w:hint="eastAsia" w:ascii="仿宋_GB2312" w:hAnsi="仿宋_GB2312" w:eastAsia="仿宋_GB2312" w:cs="仿宋_GB2312"/>
          <w:color w:val="000000"/>
          <w:sz w:val="32"/>
          <w:szCs w:val="32"/>
        </w:rPr>
        <w:t xml:space="preserve">  职业技能等级认定活动实行属地化管理，构建政府监管、机构自律、社会监督的质量监督体系。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第二十四条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省、市（区）人力资源社会保障部门会同有关部门采取“双随机、一公开”监管模式，通过调阅资料、现场检查等方式，对评价机构及其评价活动进行抽查检查；对群众投诉举报和媒体报道反映的问题及时调查核实处理。</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第二十五条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加强职业技能等级认定工作质量督导，探索建立评价机构信用评估机制，动态公布评估结果。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第二十六条</w:t>
      </w:r>
      <w:r>
        <w:rPr>
          <w:rFonts w:hint="eastAsia" w:ascii="仿宋_GB2312" w:hAnsi="楷体" w:eastAsia="仿宋_GB2312" w:cs="楷体"/>
          <w:b/>
          <w:color w:val="000000"/>
          <w:sz w:val="32"/>
          <w:szCs w:val="32"/>
        </w:rPr>
        <w:t xml:space="preserve">  </w:t>
      </w:r>
      <w:r>
        <w:rPr>
          <w:rFonts w:hint="eastAsia" w:ascii="仿宋_GB2312" w:hAnsi="仿宋_GB2312" w:eastAsia="仿宋_GB2312" w:cs="仿宋_GB2312"/>
          <w:color w:val="000000"/>
          <w:sz w:val="32"/>
          <w:szCs w:val="32"/>
        </w:rPr>
        <w:t>评价机构在开展职业技能等级认定工作过程中，不履行工作承诺，经调查核实，退出评价机构目录；涉嫌违纪违法的，由有关部门严肃查处，追究相关责任人责任。</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第二十七条</w:t>
      </w:r>
      <w:r>
        <w:rPr>
          <w:rFonts w:hint="eastAsia" w:ascii="仿宋_GB2312" w:hAnsi="仿宋_GB2312" w:eastAsia="仿宋_GB2312" w:cs="仿宋_GB2312"/>
          <w:color w:val="000000"/>
          <w:sz w:val="32"/>
          <w:szCs w:val="32"/>
        </w:rPr>
        <w:t xml:space="preserve">  评价机构退出评价机构目录的，应妥善处理后续工作，承担因违法违规行为造成的后果。</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Style w:val="13"/>
          <w:rFonts w:hint="eastAsia" w:ascii="黑体" w:hAnsi="仿宋_GB2312" w:eastAsia="黑体" w:cs="仿宋_GB2312"/>
          <w:b w:val="0"/>
          <w:color w:val="000000"/>
          <w:sz w:val="32"/>
          <w:szCs w:val="32"/>
        </w:rPr>
      </w:pPr>
      <w:r>
        <w:rPr>
          <w:rStyle w:val="13"/>
          <w:rFonts w:hint="eastAsia" w:ascii="黑体" w:hAnsi="仿宋_GB2312" w:eastAsia="黑体" w:cs="仿宋_GB2312"/>
          <w:b w:val="0"/>
          <w:color w:val="000000"/>
          <w:sz w:val="32"/>
          <w:szCs w:val="32"/>
        </w:rPr>
        <w:t>第六章  附  则</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第二十八条</w:t>
      </w:r>
      <w:r>
        <w:rPr>
          <w:rFonts w:hint="eastAsia" w:ascii="仿宋_GB2312" w:hAnsi="仿宋_GB2312" w:eastAsia="仿宋_GB2312" w:cs="仿宋_GB2312"/>
          <w:color w:val="000000"/>
          <w:sz w:val="32"/>
          <w:szCs w:val="32"/>
        </w:rPr>
        <w:t xml:space="preserve">  本规程由陕西省人力资源和社会保障厅解释。</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574" w:lineRule="exact"/>
        <w:ind w:firstLine="640" w:firstLineChars="200"/>
        <w:jc w:val="both"/>
        <w:textAlignment w:val="auto"/>
        <w:outlineLvl w:val="9"/>
        <w:rPr>
          <w:rFonts w:hint="eastAsia" w:ascii="仿宋_GB2312" w:hAnsi="仿宋_GB2312" w:eastAsia="仿宋_GB2312" w:cs="仿宋_GB2312"/>
          <w:color w:val="000000"/>
          <w:sz w:val="32"/>
          <w:szCs w:val="32"/>
        </w:rPr>
      </w:pPr>
      <w:r>
        <w:rPr>
          <w:rFonts w:hint="eastAsia" w:ascii="黑体" w:hAnsi="楷体" w:eastAsia="黑体" w:cs="楷体"/>
          <w:color w:val="000000"/>
          <w:sz w:val="32"/>
          <w:szCs w:val="32"/>
        </w:rPr>
        <w:t>第二十九条</w:t>
      </w:r>
      <w:r>
        <w:rPr>
          <w:rFonts w:hint="eastAsia" w:ascii="仿宋_GB2312" w:hAnsi="仿宋_GB2312" w:eastAsia="仿宋_GB2312" w:cs="仿宋_GB2312"/>
          <w:color w:val="000000"/>
          <w:sz w:val="32"/>
          <w:szCs w:val="32"/>
        </w:rPr>
        <w:t xml:space="preserve">  本规程自印发之日起试行。</w:t>
      </w:r>
    </w:p>
    <w:p>
      <w:pPr>
        <w:pStyle w:val="11"/>
        <w:widowControl w:val="0"/>
        <w:shd w:val="clear" w:color="auto" w:fill="FFFFFF"/>
        <w:spacing w:before="0" w:beforeAutospacing="0" w:after="0" w:afterAutospacing="0" w:line="594" w:lineRule="exact"/>
        <w:jc w:val="both"/>
        <w:rPr>
          <w:rFonts w:hint="eastAsia" w:ascii="黑体" w:hAnsi="黑体" w:eastAsia="黑体"/>
          <w:bCs/>
          <w:color w:val="000000"/>
          <w:sz w:val="32"/>
          <w:szCs w:val="32"/>
        </w:rPr>
      </w:pPr>
      <w:r>
        <w:rPr>
          <w:rFonts w:ascii="仿宋_GB2312" w:hAnsi="仿宋_GB2312" w:eastAsia="仿宋_GB2312" w:cs="仿宋_GB2312"/>
          <w:color w:val="000000"/>
          <w:sz w:val="32"/>
          <w:szCs w:val="32"/>
        </w:rPr>
        <w:br w:type="page"/>
      </w:r>
      <w:r>
        <w:rPr>
          <w:rFonts w:hint="eastAsia" w:ascii="黑体" w:hAnsi="黑体" w:eastAsia="黑体"/>
          <w:bCs/>
          <w:color w:val="000000"/>
          <w:sz w:val="32"/>
          <w:szCs w:val="32"/>
        </w:rPr>
        <w:t>附件2</w:t>
      </w:r>
    </w:p>
    <w:p>
      <w:pPr>
        <w:pStyle w:val="11"/>
        <w:spacing w:before="0" w:beforeAutospacing="0" w:after="0" w:afterAutospacing="0" w:line="594" w:lineRule="exact"/>
        <w:jc w:val="center"/>
        <w:rPr>
          <w:rFonts w:hint="eastAsia" w:ascii="方正小标宋_GBK" w:eastAsia="方正小标宋_GBK"/>
          <w:color w:val="000000"/>
          <w:sz w:val="44"/>
          <w:szCs w:val="44"/>
        </w:rPr>
      </w:pPr>
    </w:p>
    <w:p>
      <w:pPr>
        <w:pStyle w:val="11"/>
        <w:spacing w:before="0" w:beforeAutospacing="0" w:after="0" w:afterAutospacing="0" w:line="594" w:lineRule="exact"/>
        <w:jc w:val="center"/>
        <w:rPr>
          <w:rFonts w:hint="eastAsia" w:ascii="方正小标宋简体" w:hAnsi="方正小标宋简体" w:eastAsia="方正小标宋简体" w:cs="方正小标宋简体"/>
          <w:color w:val="000000"/>
          <w:sz w:val="44"/>
          <w:szCs w:val="44"/>
        </w:rPr>
      </w:pPr>
      <w:r>
        <w:rPr>
          <w:rFonts w:hint="eastAsia" w:ascii="黑体" w:hAnsi="黑体" w:eastAsia="黑体" w:cs="黑体"/>
          <w:color w:val="000000"/>
          <w:sz w:val="32"/>
          <w:szCs w:val="32"/>
        </w:rPr>
        <w:t>企业备案条件和资料（试行）</w:t>
      </w:r>
    </w:p>
    <w:p>
      <w:pPr>
        <w:pStyle w:val="11"/>
        <w:keepNext w:val="0"/>
        <w:keepLines w:val="0"/>
        <w:pageBreakBefore w:val="0"/>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hint="eastAsia" w:ascii="方正小标宋_GBK" w:eastAsia="方正小标宋_GBK"/>
          <w:color w:val="000000"/>
          <w:sz w:val="44"/>
          <w:szCs w:val="44"/>
        </w:rPr>
      </w:pP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黑体" w:hAnsi="黑体" w:eastAsia="黑体" w:cs="仿宋_GB2312"/>
          <w:color w:val="000000"/>
          <w:sz w:val="32"/>
          <w:szCs w:val="32"/>
        </w:rPr>
      </w:pPr>
      <w:r>
        <w:rPr>
          <w:rFonts w:hint="eastAsia" w:ascii="黑体" w:hAnsi="黑体" w:eastAsia="黑体" w:cs="仿宋_GB2312"/>
          <w:color w:val="000000"/>
          <w:sz w:val="32"/>
          <w:szCs w:val="32"/>
        </w:rPr>
        <w:t>一、企业开展职业技能等级认定应具备的条件</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1、依法设立、管理规范、信用良好，无违法、失信等不良记录，已建立技能人才培养、评价、使用、激励衔接机制，具有完善的人力资源管理制度和切实可行的激励约束措施,具有一定生产经营规模的企业。</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2、有专门负责职业技能等级认定工作的机构,有与评价工作相适应的工作人员和考评员，其中，工作人员不少于5人，考评员每个工种不少于1人，考评员达到以上要求但仍不足的，可以外聘。具备相应的基础条件,符合防火、电力、照明、通风等要求。①办公场所应设置考务室、保密室、试卷回收室、证书信息库等；②标准教室具备线上考试能力,每间教室约30个考位;③考核场地应配备考生候考区或候考室。</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3、拟开展评价的职业领域具有良好声誉，在所申报职业（工种）方面有较丰富的考核评价经验。在所申报职业（工种）方面，具备相应的基础条件。有专门的培训评价机构，连续3年以上相关培训评价经历。申报职业范围为准入类职业资格外的技能类职业（工种），且有相应国家职业技能标准。</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4、坚持把社会效益放在首位，不以人才评价为盈利目的，能为职业技能等级认定工作提供稳定的经费保障。</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5、企业应建立培养与使用相结合、评价与待遇相挂钩的长效机制，具有薪酬待遇与技能等级相对应的薪酬制度。</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6、具有完善的职业技能等级认定工作质量管理措施，自愿接受人力资源社会保障部门的监督。</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黑体" w:hAnsi="黑体" w:eastAsia="黑体" w:cs="仿宋_GB2312"/>
          <w:color w:val="000000"/>
          <w:sz w:val="32"/>
          <w:szCs w:val="32"/>
        </w:rPr>
      </w:pPr>
      <w:r>
        <w:rPr>
          <w:rFonts w:hint="eastAsia" w:ascii="黑体" w:hAnsi="黑体" w:eastAsia="黑体" w:cs="仿宋_GB2312"/>
          <w:color w:val="000000"/>
          <w:sz w:val="32"/>
          <w:szCs w:val="32"/>
        </w:rPr>
        <w:t>二、企业开展职业技能等级认定备案材料</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1、书面申请</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2、企业营业执照复印件</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3、《企业职业技能等级认定备案表》</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4、企业职业技能等级认定工作方案</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ascii="仿宋_GB2312" w:eastAsia="仿宋_GB2312" w:cs="仿宋_GB2312"/>
          <w:color w:val="000000"/>
          <w:sz w:val="32"/>
          <w:szCs w:val="32"/>
        </w:rPr>
      </w:pPr>
      <w:r>
        <w:rPr>
          <w:rFonts w:hint="eastAsia" w:ascii="仿宋_GB2312" w:eastAsia="仿宋_GB2312" w:cs="仿宋_GB2312"/>
          <w:color w:val="000000"/>
          <w:sz w:val="32"/>
          <w:szCs w:val="32"/>
        </w:rPr>
        <w:t>5、企业职工薪酬待遇与技能等级对应的相关文件</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黑体" w:hAnsi="黑体" w:eastAsia="黑体" w:cs="仿宋_GB2312"/>
          <w:color w:val="000000"/>
          <w:sz w:val="32"/>
          <w:szCs w:val="32"/>
        </w:rPr>
      </w:pPr>
      <w:r>
        <w:rPr>
          <w:rFonts w:hint="eastAsia" w:ascii="黑体" w:hAnsi="黑体" w:eastAsia="黑体" w:cs="仿宋_GB2312"/>
          <w:color w:val="000000"/>
          <w:sz w:val="32"/>
          <w:szCs w:val="32"/>
        </w:rPr>
        <w:t>三、企业职业技能等级认定工作方案(模版)</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（一）评价流程、职业（工种）名称、标准、试题、评价等级、人数、晋升比例等情况</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（二）评价方式、时间、地点安排（含理论、技能、业绩评审等）</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（三）评价场地、设施、设备、视频监控和安保情况</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（四）公示安排</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1、公示内容</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（1）技能人才月岗位工资（津贴）等薪酬激励政策；</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（2）申报条件；</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（3）评价结果；</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（4）其他需要公示的内容。</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2、公示时间、地点</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（五）组织机构</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1、内设评价机构</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主任：</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成员：</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2、考评组</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职业（工种）：</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组长：</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成员：</w:t>
      </w:r>
    </w:p>
    <w:p>
      <w:pPr>
        <w:keepNext w:val="0"/>
        <w:keepLines w:val="0"/>
        <w:pageBreakBefore w:val="0"/>
        <w:kinsoku/>
        <w:wordWrap/>
        <w:overflowPunct/>
        <w:topLinePunct w:val="0"/>
        <w:autoSpaceDE/>
        <w:autoSpaceDN/>
        <w:bidi w:val="0"/>
        <w:adjustRightInd/>
        <w:snapToGrid/>
        <w:spacing w:line="574" w:lineRule="exact"/>
        <w:ind w:firstLine="640" w:firstLineChars="200"/>
        <w:textAlignment w:val="auto"/>
        <w:outlineLvl w:val="9"/>
        <w:rPr>
          <w:rFonts w:hint="eastAsia" w:ascii="仿宋_GB2312" w:eastAsia="仿宋_GB2312" w:cs="仿宋_GB2312"/>
          <w:color w:val="000000"/>
          <w:sz w:val="32"/>
          <w:szCs w:val="32"/>
        </w:rPr>
      </w:pPr>
      <w:r>
        <w:rPr>
          <w:rFonts w:hint="eastAsia" w:ascii="仿宋_GB2312" w:eastAsia="仿宋_GB2312" w:cs="仿宋_GB2312"/>
          <w:color w:val="000000"/>
          <w:sz w:val="32"/>
          <w:szCs w:val="32"/>
        </w:rPr>
        <w:t>（六）其他</w:t>
      </w: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pStyle w:val="6"/>
        <w:keepNext w:val="0"/>
        <w:keepLines w:val="0"/>
        <w:pageBreakBefore w:val="0"/>
        <w:widowControl w:val="0"/>
        <w:kinsoku/>
        <w:wordWrap/>
        <w:overflowPunct/>
        <w:topLinePunct w:val="0"/>
        <w:autoSpaceDE/>
        <w:autoSpaceDN/>
        <w:bidi w:val="0"/>
        <w:adjustRightInd/>
        <w:snapToGrid/>
        <w:spacing w:line="594" w:lineRule="exact"/>
        <w:ind w:firstLine="4160" w:firstLineChars="1300"/>
        <w:textAlignment w:val="auto"/>
        <w:outlineLvl w:val="9"/>
        <w:rPr>
          <w:rFonts w:hint="eastAsia" w:ascii="仿宋_GB2312" w:hAnsi="仿宋_GB2312" w:eastAsia="仿宋_GB2312" w:cs="仿宋_GB2312"/>
          <w:color w:val="auto"/>
          <w:sz w:val="32"/>
          <w:szCs w:val="32"/>
          <w:highlight w:val="none"/>
        </w:rPr>
      </w:pPr>
    </w:p>
    <w:p>
      <w:pPr>
        <w:jc w:val="center"/>
        <w:rPr>
          <w:rFonts w:hint="eastAsia" w:ascii="仿宋_GB2312" w:eastAsia="仿宋_GB2312" w:cs="仿宋_GB2312"/>
          <w:color w:val="000000"/>
          <w:sz w:val="32"/>
          <w:szCs w:val="32"/>
        </w:rPr>
      </w:pPr>
    </w:p>
    <w:p>
      <w:pPr>
        <w:jc w:val="center"/>
        <w:rPr>
          <w:rFonts w:hint="eastAsia" w:ascii="华文中宋" w:hAnsi="华文中宋" w:eastAsia="华文中宋"/>
          <w:b/>
          <w:bCs/>
          <w:color w:val="000000"/>
          <w:sz w:val="72"/>
          <w:szCs w:val="72"/>
        </w:rPr>
      </w:pPr>
    </w:p>
    <w:p>
      <w:pPr>
        <w:spacing w:line="800" w:lineRule="exact"/>
        <w:jc w:val="center"/>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企业职业技能等级认定备案表</w:t>
      </w:r>
    </w:p>
    <w:p>
      <w:pPr>
        <w:spacing w:line="800" w:lineRule="exact"/>
        <w:jc w:val="center"/>
        <w:rPr>
          <w:color w:val="000000"/>
          <w:sz w:val="44"/>
          <w:szCs w:val="44"/>
        </w:rPr>
      </w:pPr>
    </w:p>
    <w:p>
      <w:pPr>
        <w:spacing w:line="800" w:lineRule="exact"/>
        <w:jc w:val="center"/>
        <w:rPr>
          <w:color w:val="000000"/>
          <w:sz w:val="44"/>
          <w:szCs w:val="44"/>
        </w:rPr>
      </w:pPr>
    </w:p>
    <w:p>
      <w:pPr>
        <w:spacing w:line="800" w:lineRule="exact"/>
        <w:jc w:val="center"/>
        <w:rPr>
          <w:color w:val="000000"/>
          <w:sz w:val="44"/>
          <w:szCs w:val="44"/>
        </w:rPr>
      </w:pPr>
    </w:p>
    <w:p>
      <w:pPr>
        <w:spacing w:line="800" w:lineRule="exact"/>
        <w:jc w:val="center"/>
        <w:rPr>
          <w:color w:val="000000"/>
          <w:sz w:val="44"/>
          <w:szCs w:val="44"/>
        </w:rPr>
      </w:pPr>
    </w:p>
    <w:p>
      <w:pPr>
        <w:spacing w:line="800" w:lineRule="exact"/>
        <w:jc w:val="center"/>
        <w:rPr>
          <w:color w:val="000000"/>
          <w:sz w:val="44"/>
          <w:szCs w:val="44"/>
        </w:rPr>
      </w:pPr>
    </w:p>
    <w:p>
      <w:pPr>
        <w:spacing w:line="800" w:lineRule="exact"/>
        <w:jc w:val="center"/>
        <w:rPr>
          <w:color w:val="000000"/>
          <w:sz w:val="44"/>
          <w:szCs w:val="44"/>
        </w:rPr>
      </w:pPr>
    </w:p>
    <w:p>
      <w:pPr>
        <w:spacing w:line="800" w:lineRule="exact"/>
        <w:ind w:firstLine="1276" w:firstLineChars="399"/>
        <w:jc w:val="left"/>
        <w:rPr>
          <w:rFonts w:hint="eastAsia" w:ascii="方正小标宋简体" w:hAnsi="方正小标宋简体" w:eastAsia="方正小标宋简体" w:cs="方正小标宋简体"/>
          <w:color w:val="000000"/>
          <w:sz w:val="32"/>
          <w:szCs w:val="32"/>
          <w:u w:val="single"/>
        </w:rPr>
      </w:pPr>
      <w:r>
        <w:rPr>
          <w:rFonts w:hint="eastAsia" w:ascii="黑体" w:hAnsi="黑体" w:eastAsia="黑体" w:cs="黑体"/>
          <w:color w:val="000000"/>
          <w:kern w:val="0"/>
          <w:sz w:val="32"/>
          <w:szCs w:val="32"/>
          <w:lang w:val="en-US" w:eastAsia="zh-CN" w:bidi="ar-SA"/>
        </w:rPr>
        <w:t>申请单位</w:t>
      </w:r>
      <w:r>
        <w:rPr>
          <w:rFonts w:hint="eastAsia" w:ascii="方正小标宋简体" w:hAnsi="方正小标宋简体" w:eastAsia="方正小标宋简体" w:cs="方正小标宋简体"/>
          <w:color w:val="000000"/>
          <w:sz w:val="32"/>
          <w:szCs w:val="32"/>
        </w:rPr>
        <w:t>：</w:t>
      </w:r>
      <w:r>
        <w:rPr>
          <w:rFonts w:hint="eastAsia" w:ascii="方正小标宋简体" w:hAnsi="方正小标宋简体" w:eastAsia="方正小标宋简体" w:cs="方正小标宋简体"/>
          <w:color w:val="000000"/>
          <w:sz w:val="32"/>
          <w:szCs w:val="32"/>
          <w:u w:val="single"/>
        </w:rPr>
        <w:t xml:space="preserve">                    </w:t>
      </w:r>
    </w:p>
    <w:p>
      <w:pPr>
        <w:spacing w:line="800" w:lineRule="exact"/>
        <w:ind w:firstLine="1276" w:firstLineChars="399"/>
        <w:jc w:val="left"/>
        <w:rPr>
          <w:rFonts w:hint="eastAsia" w:ascii="方正小标宋简体" w:hAnsi="方正小标宋简体" w:eastAsia="方正小标宋简体" w:cs="方正小标宋简体"/>
          <w:color w:val="000000"/>
          <w:sz w:val="32"/>
          <w:szCs w:val="32"/>
        </w:rPr>
      </w:pPr>
      <w:r>
        <w:rPr>
          <w:rFonts w:hint="eastAsia" w:ascii="黑体" w:hAnsi="黑体" w:eastAsia="黑体" w:cs="黑体"/>
          <w:color w:val="000000"/>
          <w:kern w:val="0"/>
          <w:sz w:val="32"/>
          <w:szCs w:val="32"/>
          <w:lang w:val="en-US" w:eastAsia="zh-CN" w:bidi="ar-SA"/>
        </w:rPr>
        <w:t>负 责 人</w:t>
      </w:r>
      <w:r>
        <w:rPr>
          <w:rFonts w:hint="eastAsia" w:ascii="方正小标宋简体" w:hAnsi="方正小标宋简体" w:eastAsia="方正小标宋简体" w:cs="方正小标宋简体"/>
          <w:color w:val="000000"/>
          <w:sz w:val="32"/>
          <w:szCs w:val="32"/>
        </w:rPr>
        <w:t>：</w:t>
      </w:r>
      <w:r>
        <w:rPr>
          <w:rFonts w:hint="eastAsia" w:ascii="方正小标宋简体" w:hAnsi="方正小标宋简体" w:eastAsia="方正小标宋简体" w:cs="方正小标宋简体"/>
          <w:color w:val="000000"/>
          <w:sz w:val="32"/>
          <w:szCs w:val="32"/>
          <w:u w:val="single"/>
        </w:rPr>
        <w:t xml:space="preserve">                    </w:t>
      </w:r>
    </w:p>
    <w:p>
      <w:pPr>
        <w:spacing w:line="800" w:lineRule="exact"/>
        <w:rPr>
          <w:rFonts w:hint="eastAsia" w:ascii="方正书宋_GBK" w:eastAsia="方正书宋_GBK"/>
          <w:color w:val="000000"/>
          <w:sz w:val="44"/>
          <w:szCs w:val="44"/>
          <w:u w:val="single"/>
        </w:rPr>
      </w:pPr>
    </w:p>
    <w:p>
      <w:pPr>
        <w:spacing w:line="800" w:lineRule="exact"/>
        <w:rPr>
          <w:rFonts w:hint="eastAsia" w:ascii="方正书宋_GBK" w:eastAsia="方正书宋_GBK"/>
          <w:color w:val="000000"/>
          <w:sz w:val="44"/>
          <w:szCs w:val="44"/>
        </w:rPr>
      </w:pPr>
    </w:p>
    <w:p>
      <w:pPr>
        <w:spacing w:line="800" w:lineRule="exact"/>
        <w:jc w:val="center"/>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陕西省人力资源和社会保障厅制</w:t>
      </w:r>
    </w:p>
    <w:p>
      <w:pPr>
        <w:snapToGrid w:val="0"/>
        <w:spacing w:line="20" w:lineRule="exact"/>
        <w:rPr>
          <w:rFonts w:ascii="宋体"/>
          <w:color w:val="000000"/>
          <w:sz w:val="24"/>
          <w:szCs w:val="24"/>
        </w:rPr>
      </w:pPr>
      <w:r>
        <w:rPr>
          <w:rFonts w:ascii="宋体"/>
          <w:color w:val="000000"/>
          <w:sz w:val="24"/>
          <w:szCs w:val="24"/>
        </w:rPr>
        <w:br w:type="page"/>
      </w:r>
    </w:p>
    <w:tbl>
      <w:tblPr>
        <w:tblStyle w:val="15"/>
        <w:tblW w:w="8845" w:type="dxa"/>
        <w:jc w:val="center"/>
        <w:tblInd w:w="-9"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24"/>
        <w:gridCol w:w="333"/>
        <w:gridCol w:w="46"/>
        <w:gridCol w:w="75"/>
        <w:gridCol w:w="725"/>
        <w:gridCol w:w="102"/>
        <w:gridCol w:w="145"/>
        <w:gridCol w:w="533"/>
        <w:gridCol w:w="229"/>
        <w:gridCol w:w="259"/>
        <w:gridCol w:w="27"/>
        <w:gridCol w:w="130"/>
        <w:gridCol w:w="635"/>
        <w:gridCol w:w="194"/>
        <w:gridCol w:w="111"/>
        <w:gridCol w:w="227"/>
        <w:gridCol w:w="329"/>
        <w:gridCol w:w="678"/>
        <w:gridCol w:w="158"/>
        <w:gridCol w:w="190"/>
        <w:gridCol w:w="67"/>
        <w:gridCol w:w="583"/>
        <w:gridCol w:w="39"/>
        <w:gridCol w:w="31"/>
        <w:gridCol w:w="195"/>
        <w:gridCol w:w="668"/>
        <w:gridCol w:w="302"/>
        <w:gridCol w:w="100"/>
        <w:gridCol w:w="357"/>
        <w:gridCol w:w="757"/>
        <w:gridCol w:w="38"/>
        <w:gridCol w:w="1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黑体" w:hAnsi="宋体" w:eastAsia="黑体" w:cs="宋体"/>
                <w:b w:val="0"/>
                <w:bCs w:val="0"/>
                <w:color w:val="000000"/>
                <w:sz w:val="21"/>
                <w:szCs w:val="21"/>
              </w:rPr>
            </w:pPr>
            <w:r>
              <w:rPr>
                <w:rFonts w:hint="eastAsia" w:ascii="黑体" w:hAnsi="宋体" w:eastAsia="黑体" w:cs="宋体"/>
                <w:b w:val="0"/>
                <w:bCs w:val="0"/>
                <w:color w:val="000000"/>
                <w:sz w:val="21"/>
                <w:szCs w:val="21"/>
              </w:rPr>
              <w:t>一、基本情况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单位名称</w:t>
            </w:r>
          </w:p>
        </w:tc>
        <w:tc>
          <w:tcPr>
            <w:tcW w:w="6982" w:type="dxa"/>
            <w:gridSpan w:val="25"/>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cs="宋体"/>
                <w:b w:val="0"/>
                <w:bCs w:val="0"/>
                <w:color w:val="000000"/>
                <w:spacing w:val="-6"/>
                <w:sz w:val="21"/>
                <w:szCs w:val="21"/>
              </w:rPr>
            </w:pPr>
            <w:r>
              <w:rPr>
                <w:rFonts w:hint="eastAsia" w:ascii="宋体" w:hAnsi="宋体" w:cs="宋体"/>
                <w:b w:val="0"/>
                <w:bCs w:val="0"/>
                <w:color w:val="000000"/>
                <w:spacing w:val="-6"/>
                <w:sz w:val="21"/>
                <w:szCs w:val="21"/>
              </w:rPr>
              <w:t>全称：</w:t>
            </w:r>
            <w:r>
              <w:rPr>
                <w:rFonts w:ascii="宋体" w:hAnsi="宋体" w:cs="宋体"/>
                <w:b w:val="0"/>
                <w:bCs w:val="0"/>
                <w:color w:val="000000"/>
                <w:spacing w:val="-6"/>
                <w:sz w:val="21"/>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6982" w:type="dxa"/>
            <w:gridSpan w:val="25"/>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hint="eastAsia" w:ascii="宋体" w:hAnsi="宋体" w:cs="宋体"/>
                <w:b w:val="0"/>
                <w:bCs w:val="0"/>
                <w:color w:val="000000"/>
                <w:spacing w:val="-6"/>
                <w:sz w:val="21"/>
                <w:szCs w:val="21"/>
              </w:rPr>
            </w:pPr>
            <w:r>
              <w:rPr>
                <w:rFonts w:hint="eastAsia" w:ascii="宋体" w:hAnsi="宋体" w:cs="宋体"/>
                <w:b w:val="0"/>
                <w:bCs w:val="0"/>
                <w:color w:val="000000"/>
                <w:spacing w:val="-6"/>
                <w:sz w:val="21"/>
                <w:szCs w:val="21"/>
              </w:rPr>
              <w:t>法定代表人：                                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6982" w:type="dxa"/>
            <w:gridSpan w:val="25"/>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hint="eastAsia" w:ascii="宋体" w:hAnsi="宋体" w:cs="宋体"/>
                <w:b w:val="0"/>
                <w:bCs w:val="0"/>
                <w:color w:val="000000"/>
                <w:spacing w:val="-6"/>
                <w:sz w:val="21"/>
                <w:szCs w:val="21"/>
              </w:rPr>
            </w:pPr>
            <w:r>
              <w:rPr>
                <w:rFonts w:hint="eastAsia" w:ascii="宋体" w:hAnsi="宋体" w:cs="宋体"/>
                <w:b w:val="0"/>
                <w:bCs w:val="0"/>
                <w:color w:val="000000"/>
                <w:spacing w:val="-6"/>
                <w:sz w:val="21"/>
                <w:szCs w:val="21"/>
              </w:rPr>
              <w:t>地址：</w:t>
            </w:r>
            <w:r>
              <w:rPr>
                <w:rFonts w:ascii="宋体" w:hAnsi="宋体" w:cs="宋体"/>
                <w:b w:val="0"/>
                <w:bCs w:val="0"/>
                <w:color w:val="000000"/>
                <w:spacing w:val="-6"/>
                <w:sz w:val="21"/>
                <w:szCs w:val="21"/>
              </w:rPr>
              <w:t xml:space="preserve">                                      </w:t>
            </w:r>
            <w:r>
              <w:rPr>
                <w:rFonts w:hint="eastAsia" w:ascii="宋体" w:hAnsi="宋体" w:cs="宋体"/>
                <w:b w:val="0"/>
                <w:bCs w:val="0"/>
                <w:color w:val="000000"/>
                <w:spacing w:val="-6"/>
                <w:sz w:val="21"/>
                <w:szCs w:val="21"/>
              </w:rPr>
              <w:t>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信用代码</w:t>
            </w:r>
          </w:p>
        </w:tc>
        <w:tc>
          <w:tcPr>
            <w:tcW w:w="1958"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注册登记</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机构</w:t>
            </w:r>
          </w:p>
        </w:tc>
        <w:tc>
          <w:tcPr>
            <w:tcW w:w="3485"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单位类型</w:t>
            </w:r>
          </w:p>
        </w:tc>
        <w:tc>
          <w:tcPr>
            <w:tcW w:w="1958"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kern w:val="0"/>
                <w:sz w:val="21"/>
                <w:szCs w:val="21"/>
              </w:rPr>
            </w:pPr>
            <w:r>
              <w:rPr>
                <w:rFonts w:hint="eastAsia" w:ascii="宋体" w:hAnsi="宋体" w:cs="宋体"/>
                <w:b w:val="0"/>
                <w:bCs w:val="0"/>
                <w:color w:val="000000"/>
                <w:kern w:val="0"/>
                <w:sz w:val="21"/>
                <w:szCs w:val="21"/>
              </w:rPr>
              <w:t>□大型</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□中型</w:t>
            </w:r>
          </w:p>
        </w:tc>
        <w:tc>
          <w:tcPr>
            <w:tcW w:w="15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单位性质</w:t>
            </w:r>
          </w:p>
        </w:tc>
        <w:tc>
          <w:tcPr>
            <w:tcW w:w="3485"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□国有</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 xml:space="preserve">   □外资</w:t>
            </w:r>
          </w:p>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宋体" w:hAnsi="宋体" w:cs="宋体"/>
                <w:b w:val="0"/>
                <w:bCs w:val="0"/>
                <w:color w:val="000000"/>
                <w:kern w:val="0"/>
                <w:sz w:val="21"/>
                <w:szCs w:val="21"/>
              </w:rPr>
            </w:pPr>
            <w:r>
              <w:rPr>
                <w:rFonts w:hint="eastAsia" w:ascii="宋体" w:hAnsi="宋体" w:cs="宋体"/>
                <w:b w:val="0"/>
                <w:bCs w:val="0"/>
                <w:color w:val="000000"/>
                <w:kern w:val="0"/>
                <w:sz w:val="21"/>
                <w:szCs w:val="21"/>
              </w:rPr>
              <w:t>□民营</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 xml:space="preserve">   □其他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注册资本</w:t>
            </w:r>
          </w:p>
        </w:tc>
        <w:tc>
          <w:tcPr>
            <w:tcW w:w="1958"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kern w:val="0"/>
                <w:sz w:val="21"/>
                <w:szCs w:val="21"/>
              </w:rPr>
            </w:pPr>
          </w:p>
        </w:tc>
        <w:tc>
          <w:tcPr>
            <w:tcW w:w="15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法人代表</w:t>
            </w:r>
          </w:p>
        </w:tc>
        <w:tc>
          <w:tcPr>
            <w:tcW w:w="3485"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上年度资产</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总额（万元）</w:t>
            </w:r>
          </w:p>
        </w:tc>
        <w:tc>
          <w:tcPr>
            <w:tcW w:w="1958"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kern w:val="0"/>
                <w:sz w:val="21"/>
                <w:szCs w:val="21"/>
              </w:rPr>
            </w:pPr>
          </w:p>
        </w:tc>
        <w:tc>
          <w:tcPr>
            <w:tcW w:w="1539"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上年度企业职工工资总额</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（万元）</w:t>
            </w:r>
          </w:p>
        </w:tc>
        <w:tc>
          <w:tcPr>
            <w:tcW w:w="3485" w:type="dxa"/>
            <w:gridSpan w:val="1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上年度销售、营业总额（万元）</w:t>
            </w:r>
          </w:p>
        </w:tc>
        <w:tc>
          <w:tcPr>
            <w:tcW w:w="1958" w:type="dxa"/>
            <w:gridSpan w:val="7"/>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kern w:val="0"/>
                <w:sz w:val="21"/>
                <w:szCs w:val="21"/>
              </w:rPr>
            </w:pPr>
          </w:p>
        </w:tc>
        <w:tc>
          <w:tcPr>
            <w:tcW w:w="1539" w:type="dxa"/>
            <w:gridSpan w:val="5"/>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上年度企业职工教育经费</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（万元）</w:t>
            </w:r>
          </w:p>
        </w:tc>
        <w:tc>
          <w:tcPr>
            <w:tcW w:w="126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提取数额</w:t>
            </w:r>
          </w:p>
        </w:tc>
        <w:tc>
          <w:tcPr>
            <w:tcW w:w="222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958" w:type="dxa"/>
            <w:gridSpan w:val="7"/>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kern w:val="0"/>
                <w:sz w:val="21"/>
                <w:szCs w:val="21"/>
              </w:rPr>
            </w:pPr>
          </w:p>
        </w:tc>
        <w:tc>
          <w:tcPr>
            <w:tcW w:w="1539" w:type="dxa"/>
            <w:gridSpan w:val="5"/>
            <w:vMerge w:val="continue"/>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sz w:val="21"/>
                <w:szCs w:val="21"/>
              </w:rPr>
            </w:pPr>
          </w:p>
        </w:tc>
        <w:tc>
          <w:tcPr>
            <w:tcW w:w="1263"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用于技能</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人才培养数</w:t>
            </w:r>
          </w:p>
        </w:tc>
        <w:tc>
          <w:tcPr>
            <w:tcW w:w="2222"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技术工人总数</w:t>
            </w:r>
          </w:p>
        </w:tc>
        <w:tc>
          <w:tcPr>
            <w:tcW w:w="907" w:type="dxa"/>
            <w:gridSpan w:val="3"/>
            <w:vMerge w:val="restart"/>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p>
        </w:tc>
        <w:tc>
          <w:tcPr>
            <w:tcW w:w="6075" w:type="dxa"/>
            <w:gridSpan w:val="2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6"/>
                <w:sz w:val="21"/>
                <w:szCs w:val="21"/>
              </w:rPr>
            </w:pPr>
            <w:r>
              <w:rPr>
                <w:rFonts w:hint="eastAsia" w:ascii="宋体" w:hAnsi="宋体" w:cs="宋体"/>
                <w:b w:val="0"/>
                <w:bCs w:val="0"/>
                <w:color w:val="000000"/>
                <w:spacing w:val="-6"/>
                <w:sz w:val="21"/>
                <w:szCs w:val="21"/>
              </w:rPr>
              <w:t>其中：高技能人才数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907" w:type="dxa"/>
            <w:gridSpan w:val="3"/>
            <w:vMerge w:val="continue"/>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p>
        </w:tc>
        <w:tc>
          <w:tcPr>
            <w:tcW w:w="1051"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高级工数</w:t>
            </w:r>
          </w:p>
        </w:tc>
        <w:tc>
          <w:tcPr>
            <w:tcW w:w="53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42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技师数</w:t>
            </w:r>
          </w:p>
        </w:tc>
        <w:tc>
          <w:tcPr>
            <w:tcW w:w="62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29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高级技师数</w:t>
            </w:r>
          </w:p>
        </w:tc>
        <w:tc>
          <w:tcPr>
            <w:tcW w:w="1152"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宋体"/>
                <w:b w:val="0"/>
                <w:bCs w:val="0"/>
                <w:color w:val="000000"/>
                <w:spacing w:val="-6"/>
                <w:sz w:val="21"/>
                <w:szCs w:val="21"/>
              </w:rPr>
            </w:pPr>
            <w:r>
              <w:rPr>
                <w:rFonts w:hint="eastAsia" w:ascii="宋体" w:hAnsi="宋体" w:cs="宋体"/>
                <w:b w:val="0"/>
                <w:bCs w:val="0"/>
                <w:color w:val="000000"/>
                <w:spacing w:val="-6"/>
                <w:sz w:val="21"/>
                <w:szCs w:val="21"/>
              </w:rPr>
              <w:t>职业技能等级</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宋体"/>
                <w:b w:val="0"/>
                <w:bCs w:val="0"/>
                <w:color w:val="000000"/>
                <w:spacing w:val="-6"/>
                <w:sz w:val="21"/>
                <w:szCs w:val="21"/>
              </w:rPr>
            </w:pPr>
            <w:r>
              <w:rPr>
                <w:rFonts w:hint="eastAsia" w:ascii="宋体" w:hAnsi="宋体" w:cs="宋体"/>
                <w:b w:val="0"/>
                <w:bCs w:val="0"/>
                <w:color w:val="000000"/>
                <w:spacing w:val="-6"/>
                <w:sz w:val="21"/>
                <w:szCs w:val="21"/>
              </w:rPr>
              <w:t>评价业务工作</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负责人</w:t>
            </w:r>
          </w:p>
        </w:tc>
        <w:tc>
          <w:tcPr>
            <w:tcW w:w="1323"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63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职务</w:t>
            </w: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207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电子邮箱</w:t>
            </w:r>
          </w:p>
        </w:tc>
        <w:tc>
          <w:tcPr>
            <w:tcW w:w="12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323"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63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手机</w:t>
            </w: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207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电话</w:t>
            </w:r>
            <w:r>
              <w:rPr>
                <w:rFonts w:ascii="宋体" w:hAnsi="宋体" w:cs="宋体"/>
                <w:b w:val="0"/>
                <w:bCs w:val="0"/>
                <w:color w:val="000000"/>
                <w:spacing w:val="-6"/>
                <w:sz w:val="21"/>
                <w:szCs w:val="21"/>
              </w:rPr>
              <w:t>/</w:t>
            </w:r>
            <w:r>
              <w:rPr>
                <w:rFonts w:hint="eastAsia" w:ascii="宋体" w:hAnsi="宋体" w:cs="宋体"/>
                <w:b w:val="0"/>
                <w:bCs w:val="0"/>
                <w:color w:val="000000"/>
                <w:spacing w:val="-6"/>
                <w:sz w:val="21"/>
                <w:szCs w:val="21"/>
              </w:rPr>
              <w:t>传真</w:t>
            </w:r>
          </w:p>
        </w:tc>
        <w:tc>
          <w:tcPr>
            <w:tcW w:w="12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工作联系人</w:t>
            </w:r>
          </w:p>
        </w:tc>
        <w:tc>
          <w:tcPr>
            <w:tcW w:w="1323"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63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职务</w:t>
            </w: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207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电子邮箱</w:t>
            </w:r>
          </w:p>
        </w:tc>
        <w:tc>
          <w:tcPr>
            <w:tcW w:w="12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1705"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323"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635"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手机</w:t>
            </w: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207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电话</w:t>
            </w:r>
            <w:r>
              <w:rPr>
                <w:rFonts w:ascii="宋体" w:hAnsi="宋体" w:cs="宋体"/>
                <w:b w:val="0"/>
                <w:bCs w:val="0"/>
                <w:color w:val="000000"/>
                <w:spacing w:val="-6"/>
                <w:sz w:val="21"/>
                <w:szCs w:val="21"/>
              </w:rPr>
              <w:t>/</w:t>
            </w:r>
            <w:r>
              <w:rPr>
                <w:rFonts w:hint="eastAsia" w:ascii="宋体" w:hAnsi="宋体" w:cs="宋体"/>
                <w:b w:val="0"/>
                <w:bCs w:val="0"/>
                <w:color w:val="000000"/>
                <w:spacing w:val="-6"/>
                <w:sz w:val="21"/>
                <w:szCs w:val="21"/>
              </w:rPr>
              <w:t>传真</w:t>
            </w:r>
          </w:p>
        </w:tc>
        <w:tc>
          <w:tcPr>
            <w:tcW w:w="12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黑体" w:hAnsi="黑体" w:eastAsia="黑体" w:cs="黑体"/>
                <w:b w:val="0"/>
                <w:bCs w:val="0"/>
                <w:color w:val="000000"/>
                <w:sz w:val="21"/>
                <w:szCs w:val="21"/>
              </w:rPr>
            </w:pPr>
            <w:r>
              <w:rPr>
                <w:rFonts w:hint="eastAsia" w:ascii="黑体" w:hAnsi="黑体" w:eastAsia="黑体" w:cs="黑体"/>
                <w:b w:val="0"/>
                <w:bCs w:val="0"/>
                <w:color w:val="000000"/>
                <w:sz w:val="21"/>
                <w:szCs w:val="21"/>
              </w:rPr>
              <w:t>二、拟开展评价的职业（工种）、等级及评价规范情况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42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6"/>
                <w:sz w:val="21"/>
                <w:szCs w:val="21"/>
              </w:rPr>
              <w:t>序号</w:t>
            </w:r>
          </w:p>
        </w:tc>
        <w:tc>
          <w:tcPr>
            <w:tcW w:w="1179"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r>
              <w:rPr>
                <w:rFonts w:hint="eastAsia" w:cs="Times New Roman"/>
                <w:b w:val="0"/>
                <w:bCs w:val="0"/>
                <w:color w:val="000000"/>
                <w:spacing w:val="-6"/>
                <w:kern w:val="2"/>
                <w:sz w:val="21"/>
                <w:szCs w:val="21"/>
              </w:rPr>
              <w:t>职业编码</w:t>
            </w:r>
          </w:p>
        </w:tc>
        <w:tc>
          <w:tcPr>
            <w:tcW w:w="1295"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r>
              <w:rPr>
                <w:rFonts w:hint="eastAsia" w:cs="Times New Roman"/>
                <w:b w:val="0"/>
                <w:bCs w:val="0"/>
                <w:color w:val="000000"/>
                <w:spacing w:val="-6"/>
                <w:kern w:val="2"/>
                <w:sz w:val="21"/>
                <w:szCs w:val="21"/>
              </w:rPr>
              <w:t>职业名称</w:t>
            </w:r>
          </w:p>
        </w:tc>
        <w:tc>
          <w:tcPr>
            <w:tcW w:w="12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b w:val="0"/>
                <w:bCs w:val="0"/>
                <w:color w:val="000000"/>
                <w:spacing w:val="-6"/>
                <w:sz w:val="21"/>
                <w:szCs w:val="21"/>
              </w:rPr>
              <w:t>工种名称</w:t>
            </w:r>
          </w:p>
        </w:tc>
        <w:tc>
          <w:tcPr>
            <w:tcW w:w="116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b w:val="0"/>
                <w:bCs w:val="0"/>
                <w:color w:val="000000"/>
                <w:spacing w:val="-6"/>
                <w:sz w:val="21"/>
                <w:szCs w:val="21"/>
              </w:rPr>
              <w:t>拟开展</w:t>
            </w:r>
            <w:r>
              <w:rPr>
                <w:rFonts w:ascii="宋体" w:hAnsi="宋体"/>
                <w:b w:val="0"/>
                <w:bCs w:val="0"/>
                <w:color w:val="000000"/>
                <w:spacing w:val="-6"/>
                <w:sz w:val="21"/>
                <w:szCs w:val="21"/>
              </w:rPr>
              <w:br w:type="textWrapping"/>
            </w:r>
            <w:r>
              <w:rPr>
                <w:rFonts w:hint="eastAsia" w:ascii="宋体" w:hAnsi="宋体"/>
                <w:b w:val="0"/>
                <w:bCs w:val="0"/>
                <w:color w:val="000000"/>
                <w:spacing w:val="-6"/>
                <w:sz w:val="21"/>
                <w:szCs w:val="21"/>
              </w:rPr>
              <w:t>等级</w:t>
            </w:r>
          </w:p>
        </w:tc>
        <w:tc>
          <w:tcPr>
            <w:tcW w:w="207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b w:val="0"/>
                <w:bCs w:val="0"/>
                <w:color w:val="000000"/>
                <w:spacing w:val="-6"/>
                <w:sz w:val="21"/>
                <w:szCs w:val="21"/>
              </w:rPr>
            </w:pPr>
            <w:r>
              <w:rPr>
                <w:rFonts w:hint="eastAsia"/>
                <w:b w:val="0"/>
                <w:bCs w:val="0"/>
                <w:color w:val="000000"/>
                <w:spacing w:val="-6"/>
                <w:sz w:val="21"/>
                <w:szCs w:val="21"/>
              </w:rPr>
              <w:t>职业标准</w:t>
            </w:r>
          </w:p>
          <w:p>
            <w:pPr>
              <w:keepNext w:val="0"/>
              <w:keepLines w:val="0"/>
              <w:pageBreakBefore w:val="0"/>
              <w:widowControl w:val="0"/>
              <w:kinsoku/>
              <w:wordWrap/>
              <w:overflowPunct/>
              <w:topLinePunct w:val="0"/>
              <w:autoSpaceDE/>
              <w:autoSpaceDN/>
              <w:bidi w:val="0"/>
              <w:adjustRightInd w:val="0"/>
              <w:snapToGrid w:val="0"/>
              <w:spacing w:line="280" w:lineRule="exact"/>
              <w:jc w:val="both"/>
              <w:textAlignment w:val="auto"/>
              <w:outlineLvl w:val="9"/>
              <w:rPr>
                <w:rFonts w:ascii="宋体" w:cs="宋体"/>
                <w:b w:val="0"/>
                <w:bCs w:val="0"/>
                <w:color w:val="000000"/>
                <w:spacing w:val="-6"/>
                <w:sz w:val="21"/>
                <w:szCs w:val="21"/>
              </w:rPr>
            </w:pPr>
            <w:r>
              <w:rPr>
                <w:rFonts w:hint="eastAsia"/>
                <w:b w:val="0"/>
                <w:bCs w:val="0"/>
                <w:color w:val="000000"/>
                <w:spacing w:val="-6"/>
                <w:sz w:val="21"/>
                <w:szCs w:val="21"/>
              </w:rPr>
              <w:t>（国家、行业或企业）</w:t>
            </w:r>
          </w:p>
        </w:tc>
        <w:tc>
          <w:tcPr>
            <w:tcW w:w="1252"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b w:val="0"/>
                <w:bCs w:val="0"/>
                <w:color w:val="000000"/>
                <w:spacing w:val="-6"/>
                <w:kern w:val="2"/>
                <w:sz w:val="21"/>
                <w:szCs w:val="21"/>
              </w:rPr>
            </w:pPr>
            <w:r>
              <w:rPr>
                <w:rFonts w:hint="eastAsia"/>
                <w:b w:val="0"/>
                <w:bCs w:val="0"/>
                <w:color w:val="000000"/>
                <w:spacing w:val="-6"/>
                <w:kern w:val="2"/>
                <w:sz w:val="21"/>
                <w:szCs w:val="21"/>
              </w:rPr>
              <w:t>试题情况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42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10"/>
                <w:sz w:val="21"/>
                <w:szCs w:val="21"/>
              </w:rPr>
            </w:pPr>
            <w:r>
              <w:rPr>
                <w:rFonts w:ascii="宋体" w:hAnsi="宋体" w:cs="宋体"/>
                <w:b w:val="0"/>
                <w:bCs w:val="0"/>
                <w:color w:val="000000"/>
                <w:spacing w:val="-10"/>
                <w:sz w:val="21"/>
                <w:szCs w:val="21"/>
              </w:rPr>
              <w:t>1</w:t>
            </w:r>
          </w:p>
        </w:tc>
        <w:tc>
          <w:tcPr>
            <w:tcW w:w="1179"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p>
        </w:tc>
        <w:tc>
          <w:tcPr>
            <w:tcW w:w="1295"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p>
        </w:tc>
        <w:tc>
          <w:tcPr>
            <w:tcW w:w="12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16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207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2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6"/>
                <w:sz w:val="21"/>
                <w:szCs w:val="21"/>
              </w:rPr>
            </w:pPr>
            <w:r>
              <w:rPr>
                <w:rFonts w:hint="eastAsia" w:ascii="宋体" w:hAnsi="宋体" w:cs="宋体"/>
                <w:b w:val="0"/>
                <w:bCs w:val="0"/>
                <w:color w:val="000000"/>
                <w:spacing w:val="-6"/>
                <w:sz w:val="21"/>
                <w:szCs w:val="21"/>
              </w:rPr>
              <w:t>□有□无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42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10"/>
                <w:sz w:val="21"/>
                <w:szCs w:val="21"/>
              </w:rPr>
            </w:pPr>
            <w:r>
              <w:rPr>
                <w:rFonts w:ascii="宋体" w:hAnsi="宋体" w:cs="宋体"/>
                <w:b w:val="0"/>
                <w:bCs w:val="0"/>
                <w:color w:val="000000"/>
                <w:spacing w:val="-10"/>
                <w:sz w:val="21"/>
                <w:szCs w:val="21"/>
              </w:rPr>
              <w:t>2</w:t>
            </w:r>
          </w:p>
        </w:tc>
        <w:tc>
          <w:tcPr>
            <w:tcW w:w="1179"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p>
        </w:tc>
        <w:tc>
          <w:tcPr>
            <w:tcW w:w="1295"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p>
        </w:tc>
        <w:tc>
          <w:tcPr>
            <w:tcW w:w="12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16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207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2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6"/>
                <w:sz w:val="21"/>
                <w:szCs w:val="21"/>
              </w:rPr>
            </w:pPr>
            <w:r>
              <w:rPr>
                <w:rFonts w:hint="eastAsia" w:ascii="宋体" w:hAnsi="宋体" w:cs="宋体"/>
                <w:b w:val="0"/>
                <w:bCs w:val="0"/>
                <w:color w:val="000000"/>
                <w:spacing w:val="-6"/>
                <w:sz w:val="21"/>
                <w:szCs w:val="21"/>
              </w:rPr>
              <w:t>□有□无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42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10"/>
                <w:sz w:val="21"/>
                <w:szCs w:val="21"/>
              </w:rPr>
            </w:pPr>
            <w:r>
              <w:rPr>
                <w:rFonts w:ascii="宋体" w:hAnsi="宋体" w:cs="宋体"/>
                <w:b w:val="0"/>
                <w:bCs w:val="0"/>
                <w:color w:val="000000"/>
                <w:spacing w:val="-10"/>
                <w:sz w:val="21"/>
                <w:szCs w:val="21"/>
              </w:rPr>
              <w:t>3</w:t>
            </w:r>
          </w:p>
        </w:tc>
        <w:tc>
          <w:tcPr>
            <w:tcW w:w="1179"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p>
        </w:tc>
        <w:tc>
          <w:tcPr>
            <w:tcW w:w="1295"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p>
        </w:tc>
        <w:tc>
          <w:tcPr>
            <w:tcW w:w="12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16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207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2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6"/>
                <w:sz w:val="21"/>
                <w:szCs w:val="21"/>
              </w:rPr>
            </w:pPr>
            <w:r>
              <w:rPr>
                <w:rFonts w:hint="eastAsia" w:ascii="宋体" w:hAnsi="宋体" w:cs="宋体"/>
                <w:b w:val="0"/>
                <w:bCs w:val="0"/>
                <w:color w:val="000000"/>
                <w:spacing w:val="-6"/>
                <w:sz w:val="21"/>
                <w:szCs w:val="21"/>
              </w:rPr>
              <w:t>□有□无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424" w:type="dxa"/>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w:t>
            </w:r>
          </w:p>
        </w:tc>
        <w:tc>
          <w:tcPr>
            <w:tcW w:w="1179"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r>
              <w:rPr>
                <w:rFonts w:hint="eastAsia"/>
                <w:b w:val="0"/>
                <w:bCs w:val="0"/>
                <w:color w:val="000000"/>
                <w:spacing w:val="-10"/>
                <w:sz w:val="21"/>
                <w:szCs w:val="21"/>
              </w:rPr>
              <w:t>…</w:t>
            </w:r>
          </w:p>
        </w:tc>
        <w:tc>
          <w:tcPr>
            <w:tcW w:w="1295"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pacing w:val="-6"/>
                <w:kern w:val="2"/>
                <w:sz w:val="21"/>
                <w:szCs w:val="21"/>
              </w:rPr>
            </w:pPr>
            <w:r>
              <w:rPr>
                <w:rFonts w:hint="eastAsia"/>
                <w:b w:val="0"/>
                <w:bCs w:val="0"/>
                <w:color w:val="000000"/>
                <w:spacing w:val="-10"/>
                <w:sz w:val="21"/>
                <w:szCs w:val="21"/>
              </w:rPr>
              <w:t>…</w:t>
            </w:r>
          </w:p>
        </w:tc>
        <w:tc>
          <w:tcPr>
            <w:tcW w:w="129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r>
              <w:rPr>
                <w:rFonts w:hint="eastAsia" w:ascii="宋体" w:hAnsi="宋体" w:cs="宋体"/>
                <w:b w:val="0"/>
                <w:bCs w:val="0"/>
                <w:color w:val="000000"/>
                <w:spacing w:val="-10"/>
                <w:sz w:val="21"/>
                <w:szCs w:val="21"/>
              </w:rPr>
              <w:t>…</w:t>
            </w:r>
          </w:p>
        </w:tc>
        <w:tc>
          <w:tcPr>
            <w:tcW w:w="1165"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207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6"/>
                <w:sz w:val="21"/>
                <w:szCs w:val="21"/>
              </w:rPr>
            </w:pPr>
          </w:p>
        </w:tc>
        <w:tc>
          <w:tcPr>
            <w:tcW w:w="1252"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10"/>
                <w:sz w:val="21"/>
                <w:szCs w:val="21"/>
              </w:rPr>
            </w:pPr>
            <w:r>
              <w:rPr>
                <w:rFonts w:hint="eastAsia" w:ascii="宋体" w:hAnsi="宋体" w:cs="宋体"/>
                <w:b w:val="0"/>
                <w:bCs w:val="0"/>
                <w:color w:val="000000"/>
                <w:spacing w:val="-10"/>
                <w:sz w:val="21"/>
                <w:szCs w:val="21"/>
              </w:rPr>
              <w:t>（勾选）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96" w:type="dxa"/>
          <w:trHeight w:val="510" w:hRule="atLeast"/>
          <w:jc w:val="center"/>
        </w:trPr>
        <w:tc>
          <w:tcPr>
            <w:tcW w:w="8649" w:type="dxa"/>
            <w:gridSpan w:val="3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黑体" w:hAnsi="黑体" w:eastAsia="黑体" w:cs="黑体"/>
                <w:b w:val="0"/>
                <w:bCs w:val="0"/>
                <w:color w:val="000000"/>
                <w:sz w:val="21"/>
                <w:szCs w:val="21"/>
              </w:rPr>
            </w:pPr>
            <w:r>
              <w:rPr>
                <w:rFonts w:hint="eastAsia" w:ascii="黑体" w:hAnsi="黑体" w:eastAsia="黑体" w:cs="黑体"/>
                <w:b w:val="0"/>
                <w:bCs w:val="0"/>
                <w:color w:val="000000"/>
                <w:sz w:val="21"/>
                <w:szCs w:val="21"/>
              </w:rPr>
              <w:t>三、技能人才评价经历、培养使用以及组织优势、专业优势等情况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96" w:type="dxa"/>
          <w:trHeight w:val="11428" w:hRule="atLeast"/>
          <w:jc w:val="center"/>
        </w:trPr>
        <w:tc>
          <w:tcPr>
            <w:tcW w:w="8649" w:type="dxa"/>
            <w:gridSpan w:val="3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宋体" w:cs="宋体"/>
                <w:b w:val="0"/>
                <w:bCs w:val="0"/>
                <w:color w:val="000000"/>
                <w:sz w:val="21"/>
                <w:szCs w:val="21"/>
              </w:rPr>
            </w:pP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96" w:type="dxa"/>
          <w:trHeight w:val="510" w:hRule="atLeast"/>
          <w:jc w:val="center"/>
        </w:trPr>
        <w:tc>
          <w:tcPr>
            <w:tcW w:w="8649" w:type="dxa"/>
            <w:gridSpan w:val="30"/>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黑体" w:hAnsi="黑体" w:eastAsia="黑体" w:cs="黑体"/>
                <w:b w:val="0"/>
                <w:bCs w:val="0"/>
                <w:color w:val="000000"/>
                <w:sz w:val="21"/>
                <w:szCs w:val="21"/>
              </w:rPr>
            </w:pPr>
            <w:r>
              <w:rPr>
                <w:rFonts w:hint="eastAsia" w:ascii="黑体" w:hAnsi="黑体" w:eastAsia="黑体" w:cs="黑体"/>
                <w:b w:val="0"/>
                <w:bCs w:val="0"/>
                <w:color w:val="000000"/>
                <w:sz w:val="21"/>
                <w:szCs w:val="21"/>
              </w:rPr>
              <w:t>四、评价机构设置情况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196" w:type="dxa"/>
          <w:trHeight w:val="11552" w:hRule="atLeast"/>
          <w:jc w:val="center"/>
        </w:trPr>
        <w:tc>
          <w:tcPr>
            <w:tcW w:w="8649" w:type="dxa"/>
            <w:gridSpan w:val="30"/>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left"/>
              <w:textAlignment w:val="auto"/>
              <w:outlineLvl w:val="9"/>
              <w:rPr>
                <w:rFonts w:ascii="黑体" w:hAnsi="黑体" w:eastAsia="黑体" w:cs="黑体"/>
                <w:b w:val="0"/>
                <w:bCs w:val="0"/>
                <w:color w:val="000000"/>
                <w:sz w:val="21"/>
                <w:szCs w:val="21"/>
              </w:rPr>
            </w:pPr>
            <w:r>
              <w:rPr>
                <w:rFonts w:hint="eastAsia" w:ascii="黑体" w:hAnsi="黑体" w:eastAsia="黑体" w:cs="黑体"/>
                <w:b w:val="0"/>
                <w:bCs w:val="0"/>
                <w:color w:val="000000"/>
                <w:sz w:val="21"/>
                <w:szCs w:val="21"/>
              </w:rPr>
              <w:t>五、工作人员、考评人员情况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cs="宋体"/>
                <w:b w:val="0"/>
                <w:bCs w:val="0"/>
                <w:color w:val="000000"/>
                <w:sz w:val="21"/>
                <w:szCs w:val="21"/>
              </w:rPr>
            </w:pPr>
            <w:r>
              <w:rPr>
                <w:rFonts w:hint="eastAsia" w:cs="宋体"/>
                <w:b w:val="0"/>
                <w:bCs w:val="0"/>
                <w:color w:val="000000"/>
                <w:sz w:val="21"/>
                <w:szCs w:val="21"/>
              </w:rPr>
              <w:t>（一）工作人员情况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r>
              <w:rPr>
                <w:rFonts w:hint="eastAsia"/>
                <w:b w:val="0"/>
                <w:bCs w:val="0"/>
                <w:color w:val="000000"/>
                <w:sz w:val="21"/>
                <w:szCs w:val="21"/>
              </w:rPr>
              <w:t>序号</w:t>
            </w:r>
          </w:p>
        </w:tc>
        <w:tc>
          <w:tcPr>
            <w:tcW w:w="162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姓名</w:t>
            </w:r>
          </w:p>
        </w:tc>
        <w:tc>
          <w:tcPr>
            <w:tcW w:w="4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性别</w:t>
            </w:r>
          </w:p>
        </w:tc>
        <w:tc>
          <w:tcPr>
            <w:tcW w:w="98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身份</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证号</w:t>
            </w:r>
          </w:p>
        </w:tc>
        <w:tc>
          <w:tcPr>
            <w:tcW w:w="6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学历</w:t>
            </w:r>
          </w:p>
        </w:tc>
        <w:tc>
          <w:tcPr>
            <w:tcW w:w="167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职称或职业</w:t>
            </w:r>
            <w:r>
              <w:rPr>
                <w:rFonts w:ascii="宋体" w:hAnsi="宋体" w:cs="宋体"/>
                <w:b w:val="0"/>
                <w:bCs w:val="0"/>
                <w:color w:val="000000"/>
                <w:spacing w:val="-10"/>
                <w:sz w:val="21"/>
                <w:szCs w:val="21"/>
              </w:rPr>
              <w:br w:type="textWrapping"/>
            </w:r>
            <w:r>
              <w:rPr>
                <w:rFonts w:hint="eastAsia" w:ascii="宋体" w:hAnsi="宋体" w:cs="宋体"/>
                <w:b w:val="0"/>
                <w:bCs w:val="0"/>
                <w:color w:val="000000"/>
                <w:spacing w:val="-10"/>
                <w:sz w:val="21"/>
                <w:szCs w:val="21"/>
              </w:rPr>
              <w:t>资格</w:t>
            </w: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专业</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工龄</w:t>
            </w: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主要工作</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10"/>
                <w:sz w:val="21"/>
                <w:szCs w:val="21"/>
              </w:rPr>
            </w:pPr>
            <w:r>
              <w:rPr>
                <w:rFonts w:hint="eastAsia" w:ascii="宋体" w:hAnsi="宋体" w:cs="宋体"/>
                <w:b w:val="0"/>
                <w:bCs w:val="0"/>
                <w:color w:val="000000"/>
                <w:spacing w:val="-10"/>
                <w:sz w:val="21"/>
                <w:szCs w:val="21"/>
              </w:rPr>
              <w:t>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b w:val="0"/>
                <w:bCs w:val="0"/>
                <w:color w:val="000000"/>
                <w:sz w:val="21"/>
                <w:szCs w:val="21"/>
              </w:rPr>
            </w:pPr>
            <w:r>
              <w:rPr>
                <w:b w:val="0"/>
                <w:bCs w:val="0"/>
                <w:color w:val="000000"/>
                <w:sz w:val="21"/>
                <w:szCs w:val="21"/>
              </w:rPr>
              <w:t>1</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b w:val="0"/>
                <w:bCs w:val="0"/>
                <w:color w:val="000000"/>
                <w:sz w:val="21"/>
                <w:szCs w:val="21"/>
              </w:rPr>
            </w:pPr>
            <w:r>
              <w:rPr>
                <w:b w:val="0"/>
                <w:bCs w:val="0"/>
                <w:color w:val="000000"/>
                <w:sz w:val="21"/>
                <w:szCs w:val="21"/>
              </w:rPr>
              <w:t>2</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hint="eastAsia" w:cs="Times New Roman"/>
                <w:b w:val="0"/>
                <w:bCs w:val="0"/>
                <w:color w:val="000000"/>
                <w:sz w:val="21"/>
                <w:szCs w:val="21"/>
              </w:rPr>
            </w:pPr>
            <w:r>
              <w:rPr>
                <w:rFonts w:hint="eastAsia"/>
                <w:b w:val="0"/>
                <w:bCs w:val="0"/>
                <w:color w:val="000000"/>
                <w:sz w:val="21"/>
                <w:szCs w:val="21"/>
              </w:rPr>
              <w:t>3</w:t>
            </w:r>
          </w:p>
        </w:tc>
        <w:tc>
          <w:tcPr>
            <w:tcW w:w="162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p>
        </w:tc>
        <w:tc>
          <w:tcPr>
            <w:tcW w:w="4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p>
        </w:tc>
        <w:tc>
          <w:tcPr>
            <w:tcW w:w="98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p>
        </w:tc>
        <w:tc>
          <w:tcPr>
            <w:tcW w:w="6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p>
        </w:tc>
        <w:tc>
          <w:tcPr>
            <w:tcW w:w="167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hint="eastAsia"/>
                <w:b w:val="0"/>
                <w:bCs w:val="0"/>
                <w:color w:val="000000"/>
                <w:sz w:val="21"/>
                <w:szCs w:val="21"/>
              </w:rPr>
            </w:pPr>
            <w:r>
              <w:rPr>
                <w:rFonts w:hint="eastAsia"/>
                <w:b w:val="0"/>
                <w:bCs w:val="0"/>
                <w:color w:val="000000"/>
                <w:sz w:val="21"/>
                <w:szCs w:val="21"/>
              </w:rPr>
              <w:t>4</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hint="eastAsia"/>
                <w:b w:val="0"/>
                <w:bCs w:val="0"/>
                <w:color w:val="000000"/>
                <w:sz w:val="21"/>
                <w:szCs w:val="21"/>
              </w:rPr>
            </w:pPr>
            <w:r>
              <w:rPr>
                <w:rFonts w:hint="eastAsia"/>
                <w:b w:val="0"/>
                <w:bCs w:val="0"/>
                <w:color w:val="000000"/>
                <w:sz w:val="21"/>
                <w:szCs w:val="21"/>
              </w:rPr>
              <w:t>5</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r>
              <w:rPr>
                <w:rFonts w:hint="eastAsia"/>
                <w:b w:val="0"/>
                <w:bCs w:val="0"/>
                <w:color w:val="000000"/>
                <w:sz w:val="21"/>
                <w:szCs w:val="21"/>
              </w:rPr>
              <w:t>…</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cs="宋体"/>
                <w:b w:val="0"/>
                <w:bCs w:val="0"/>
                <w:color w:val="000000"/>
                <w:sz w:val="21"/>
                <w:szCs w:val="21"/>
              </w:rPr>
            </w:pPr>
            <w:r>
              <w:rPr>
                <w:rFonts w:hint="eastAsia" w:cs="宋体"/>
                <w:b w:val="0"/>
                <w:bCs w:val="0"/>
                <w:color w:val="000000"/>
                <w:sz w:val="21"/>
                <w:szCs w:val="21"/>
              </w:rPr>
              <w:t>（二）考评人员情况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r>
              <w:rPr>
                <w:rFonts w:hint="eastAsia"/>
                <w:b w:val="0"/>
                <w:bCs w:val="0"/>
                <w:color w:val="000000"/>
                <w:sz w:val="21"/>
                <w:szCs w:val="21"/>
              </w:rPr>
              <w:t>序号</w:t>
            </w:r>
          </w:p>
        </w:tc>
        <w:tc>
          <w:tcPr>
            <w:tcW w:w="162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姓名</w:t>
            </w:r>
          </w:p>
        </w:tc>
        <w:tc>
          <w:tcPr>
            <w:tcW w:w="48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性别</w:t>
            </w:r>
          </w:p>
        </w:tc>
        <w:tc>
          <w:tcPr>
            <w:tcW w:w="986"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身份</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证号</w:t>
            </w:r>
          </w:p>
        </w:tc>
        <w:tc>
          <w:tcPr>
            <w:tcW w:w="667"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学历</w:t>
            </w:r>
          </w:p>
        </w:tc>
        <w:tc>
          <w:tcPr>
            <w:tcW w:w="1676"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职称或职业</w:t>
            </w:r>
            <w:r>
              <w:rPr>
                <w:rFonts w:ascii="宋体" w:hAnsi="宋体" w:cs="宋体"/>
                <w:b w:val="0"/>
                <w:bCs w:val="0"/>
                <w:color w:val="000000"/>
                <w:spacing w:val="-10"/>
                <w:sz w:val="21"/>
                <w:szCs w:val="21"/>
              </w:rPr>
              <w:br w:type="textWrapping"/>
            </w:r>
            <w:r>
              <w:rPr>
                <w:rFonts w:hint="eastAsia" w:ascii="宋体" w:hAnsi="宋体" w:cs="宋体"/>
                <w:b w:val="0"/>
                <w:bCs w:val="0"/>
                <w:color w:val="000000"/>
                <w:spacing w:val="-10"/>
                <w:sz w:val="21"/>
                <w:szCs w:val="21"/>
              </w:rPr>
              <w:t>资格</w:t>
            </w: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专业</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工龄</w:t>
            </w: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pacing w:val="-10"/>
                <w:sz w:val="21"/>
                <w:szCs w:val="21"/>
              </w:rPr>
            </w:pPr>
            <w:r>
              <w:rPr>
                <w:rFonts w:hint="eastAsia" w:ascii="宋体" w:hAnsi="宋体" w:cs="宋体"/>
                <w:b w:val="0"/>
                <w:bCs w:val="0"/>
                <w:color w:val="000000"/>
                <w:spacing w:val="-10"/>
                <w:sz w:val="21"/>
                <w:szCs w:val="21"/>
              </w:rPr>
              <w:t>考评职业</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hAnsi="宋体" w:cs="宋体"/>
                <w:b w:val="0"/>
                <w:bCs w:val="0"/>
                <w:color w:val="000000"/>
                <w:spacing w:val="-10"/>
                <w:sz w:val="21"/>
                <w:szCs w:val="21"/>
              </w:rPr>
            </w:pPr>
            <w:r>
              <w:rPr>
                <w:rFonts w:hint="eastAsia" w:ascii="宋体" w:hAnsi="宋体" w:cs="宋体"/>
                <w:b w:val="0"/>
                <w:bCs w:val="0"/>
                <w:color w:val="000000"/>
                <w:spacing w:val="-10"/>
                <w:sz w:val="21"/>
                <w:szCs w:val="21"/>
              </w:rPr>
              <w:t>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b w:val="0"/>
                <w:bCs w:val="0"/>
                <w:color w:val="000000"/>
                <w:sz w:val="21"/>
                <w:szCs w:val="21"/>
              </w:rPr>
            </w:pPr>
            <w:r>
              <w:rPr>
                <w:b w:val="0"/>
                <w:bCs w:val="0"/>
                <w:color w:val="000000"/>
                <w:sz w:val="21"/>
                <w:szCs w:val="21"/>
              </w:rPr>
              <w:t>1</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b w:val="0"/>
                <w:bCs w:val="0"/>
                <w:color w:val="000000"/>
                <w:sz w:val="21"/>
                <w:szCs w:val="21"/>
              </w:rPr>
            </w:pPr>
            <w:r>
              <w:rPr>
                <w:b w:val="0"/>
                <w:bCs w:val="0"/>
                <w:color w:val="000000"/>
                <w:sz w:val="21"/>
                <w:szCs w:val="21"/>
              </w:rPr>
              <w:t>2</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b w:val="0"/>
                <w:bCs w:val="0"/>
                <w:color w:val="000000"/>
                <w:sz w:val="21"/>
                <w:szCs w:val="21"/>
              </w:rPr>
            </w:pPr>
            <w:r>
              <w:rPr>
                <w:rFonts w:hint="eastAsia"/>
                <w:b w:val="0"/>
                <w:bCs w:val="0"/>
                <w:color w:val="000000"/>
                <w:sz w:val="21"/>
                <w:szCs w:val="21"/>
              </w:rPr>
              <w:t>3</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hint="eastAsia" w:cs="Times New Roman"/>
                <w:b w:val="0"/>
                <w:bCs w:val="0"/>
                <w:color w:val="000000"/>
                <w:sz w:val="21"/>
                <w:szCs w:val="21"/>
              </w:rPr>
            </w:pPr>
            <w:r>
              <w:rPr>
                <w:rFonts w:hint="eastAsia"/>
                <w:b w:val="0"/>
                <w:bCs w:val="0"/>
                <w:color w:val="000000"/>
                <w:sz w:val="21"/>
                <w:szCs w:val="21"/>
              </w:rPr>
              <w:t>4</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hint="eastAsia"/>
                <w:b w:val="0"/>
                <w:bCs w:val="0"/>
                <w:color w:val="000000"/>
                <w:sz w:val="21"/>
                <w:szCs w:val="21"/>
              </w:rPr>
            </w:pPr>
            <w:r>
              <w:rPr>
                <w:rFonts w:hint="eastAsia"/>
                <w:b w:val="0"/>
                <w:bCs w:val="0"/>
                <w:color w:val="000000"/>
                <w:sz w:val="21"/>
                <w:szCs w:val="21"/>
              </w:rPr>
              <w:t>5</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680" w:hRule="atLeast"/>
          <w:jc w:val="center"/>
        </w:trPr>
        <w:tc>
          <w:tcPr>
            <w:tcW w:w="757"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hint="eastAsia"/>
                <w:b w:val="0"/>
                <w:bCs w:val="0"/>
                <w:color w:val="000000"/>
                <w:sz w:val="21"/>
                <w:szCs w:val="21"/>
              </w:rPr>
            </w:pPr>
            <w:r>
              <w:rPr>
                <w:rFonts w:hint="eastAsia"/>
                <w:b w:val="0"/>
                <w:bCs w:val="0"/>
                <w:color w:val="000000"/>
                <w:sz w:val="21"/>
                <w:szCs w:val="21"/>
              </w:rPr>
              <w:t>…</w:t>
            </w:r>
          </w:p>
        </w:tc>
        <w:tc>
          <w:tcPr>
            <w:tcW w:w="1626"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488"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86"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667"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1676"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80" w:lineRule="exact"/>
              <w:jc w:val="center"/>
              <w:textAlignment w:val="auto"/>
              <w:outlineLvl w:val="9"/>
              <w:rPr>
                <w:rFonts w:cs="Times New Roman"/>
                <w:b w:val="0"/>
                <w:bCs w:val="0"/>
                <w:color w:val="000000"/>
                <w:sz w:val="21"/>
                <w:szCs w:val="21"/>
              </w:rPr>
            </w:pPr>
          </w:p>
        </w:tc>
        <w:tc>
          <w:tcPr>
            <w:tcW w:w="933"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c>
          <w:tcPr>
            <w:tcW w:w="155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黑体" w:hAnsi="黑体" w:eastAsia="黑体" w:cs="黑体"/>
                <w:b w:val="0"/>
                <w:bCs w:val="0"/>
                <w:color w:val="000000"/>
                <w:sz w:val="21"/>
                <w:szCs w:val="21"/>
              </w:rPr>
            </w:pPr>
            <w:r>
              <w:rPr>
                <w:rFonts w:hint="eastAsia" w:ascii="黑体" w:hAnsi="黑体" w:eastAsia="黑体" w:cs="黑体"/>
                <w:b w:val="0"/>
                <w:bCs w:val="0"/>
                <w:color w:val="000000"/>
                <w:sz w:val="21"/>
                <w:szCs w:val="21"/>
              </w:rPr>
              <w:t>六、场地情况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cs="宋体"/>
                <w:b w:val="0"/>
                <w:bCs w:val="0"/>
                <w:color w:val="000000"/>
                <w:sz w:val="21"/>
                <w:szCs w:val="21"/>
              </w:rPr>
            </w:pPr>
            <w:r>
              <w:rPr>
                <w:rFonts w:hint="eastAsia" w:cs="宋体"/>
                <w:b w:val="0"/>
                <w:bCs w:val="0"/>
                <w:color w:val="000000"/>
                <w:sz w:val="21"/>
                <w:szCs w:val="21"/>
              </w:rPr>
              <w:t>（一）办公场所情况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3303"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黑体" w:hAnsi="黑体" w:eastAsia="黑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cs="宋体"/>
                <w:b w:val="0"/>
                <w:bCs w:val="0"/>
                <w:color w:val="000000"/>
                <w:sz w:val="21"/>
                <w:szCs w:val="21"/>
              </w:rPr>
            </w:pPr>
            <w:r>
              <w:rPr>
                <w:rFonts w:hint="eastAsia" w:cs="宋体"/>
                <w:b w:val="0"/>
                <w:bCs w:val="0"/>
                <w:color w:val="000000"/>
                <w:sz w:val="21"/>
                <w:szCs w:val="21"/>
              </w:rPr>
              <w:t>（二）试卷档案场所情况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3388"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黑体" w:hAnsi="黑体" w:eastAsia="黑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510"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cs="宋体"/>
                <w:b w:val="0"/>
                <w:bCs w:val="0"/>
                <w:color w:val="000000"/>
                <w:sz w:val="21"/>
                <w:szCs w:val="21"/>
              </w:rPr>
            </w:pPr>
            <w:r>
              <w:rPr>
                <w:rFonts w:hint="eastAsia" w:cs="宋体"/>
                <w:b w:val="0"/>
                <w:bCs w:val="0"/>
                <w:color w:val="000000"/>
                <w:sz w:val="21"/>
                <w:szCs w:val="21"/>
              </w:rPr>
              <w:t>（三）考核评价场所情况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158" w:type="dxa"/>
          <w:trHeight w:val="3042" w:hRule="atLeast"/>
          <w:jc w:val="center"/>
        </w:trPr>
        <w:tc>
          <w:tcPr>
            <w:tcW w:w="8687" w:type="dxa"/>
            <w:gridSpan w:val="31"/>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黑体" w:hAnsi="黑体" w:eastAsia="黑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845" w:type="dxa"/>
            <w:gridSpan w:val="32"/>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b w:val="0"/>
                <w:bCs w:val="0"/>
                <w:color w:val="000000"/>
                <w:sz w:val="21"/>
                <w:szCs w:val="21"/>
              </w:rPr>
            </w:pPr>
            <w:r>
              <w:rPr>
                <w:rFonts w:hint="eastAsia" w:ascii="黑体" w:hAnsi="黑体" w:eastAsia="黑体" w:cs="黑体"/>
                <w:b w:val="0"/>
                <w:bCs w:val="0"/>
                <w:color w:val="000000"/>
                <w:sz w:val="21"/>
                <w:szCs w:val="21"/>
              </w:rPr>
              <w:t>七、设施设备等情况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845" w:type="dxa"/>
            <w:gridSpan w:val="32"/>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b w:val="0"/>
                <w:bCs w:val="0"/>
                <w:color w:val="000000"/>
                <w:sz w:val="21"/>
                <w:szCs w:val="21"/>
              </w:rPr>
            </w:pPr>
            <w:r>
              <w:rPr>
                <w:rFonts w:hint="eastAsia" w:cs="宋体"/>
                <w:b w:val="0"/>
                <w:bCs w:val="0"/>
                <w:color w:val="000000"/>
                <w:sz w:val="21"/>
                <w:szCs w:val="21"/>
              </w:rPr>
              <w:t>（一）办公设施设备情况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序号</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名称</w:t>
            </w: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品牌</w:t>
            </w: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规格</w:t>
            </w:r>
            <w:r>
              <w:rPr>
                <w:b w:val="0"/>
                <w:bCs w:val="0"/>
                <w:color w:val="000000"/>
                <w:sz w:val="21"/>
                <w:szCs w:val="21"/>
              </w:rPr>
              <w:t>/</w:t>
            </w:r>
            <w:r>
              <w:rPr>
                <w:rFonts w:hint="eastAsia" w:cs="宋体"/>
                <w:b w:val="0"/>
                <w:bCs w:val="0"/>
                <w:color w:val="000000"/>
                <w:sz w:val="21"/>
                <w:szCs w:val="21"/>
              </w:rPr>
              <w:t>型号</w:t>
            </w: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数量</w:t>
            </w: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所有权归属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1</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2</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3</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4</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5</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6</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7</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ascii="宋体" w:hAnsi="宋体" w:cs="宋体"/>
                <w:b w:val="0"/>
                <w:bCs w:val="0"/>
                <w:color w:val="000000"/>
                <w:sz w:val="21"/>
                <w:szCs w:val="21"/>
              </w:rPr>
              <w:t>…</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845" w:type="dxa"/>
            <w:gridSpan w:val="32"/>
            <w:vAlign w:val="center"/>
          </w:tcPr>
          <w:p>
            <w:pPr>
              <w:keepNext w:val="0"/>
              <w:keepLines w:val="0"/>
              <w:pageBreakBefore w:val="0"/>
              <w:widowControl w:val="0"/>
              <w:kinsoku/>
              <w:wordWrap/>
              <w:overflowPunct/>
              <w:topLinePunct w:val="0"/>
              <w:autoSpaceDE/>
              <w:autoSpaceDN/>
              <w:bidi w:val="0"/>
              <w:spacing w:line="280" w:lineRule="exact"/>
              <w:textAlignment w:val="auto"/>
              <w:outlineLvl w:val="9"/>
              <w:rPr>
                <w:b w:val="0"/>
                <w:bCs w:val="0"/>
                <w:color w:val="000000"/>
                <w:sz w:val="21"/>
                <w:szCs w:val="21"/>
              </w:rPr>
            </w:pPr>
            <w:r>
              <w:rPr>
                <w:rFonts w:hint="eastAsia" w:cs="宋体"/>
                <w:b w:val="0"/>
                <w:bCs w:val="0"/>
                <w:color w:val="000000"/>
                <w:sz w:val="21"/>
                <w:szCs w:val="21"/>
              </w:rPr>
              <w:t>（二）评价设施设备情况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序号</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名称</w:t>
            </w: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品牌</w:t>
            </w: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规格</w:t>
            </w:r>
            <w:r>
              <w:rPr>
                <w:b w:val="0"/>
                <w:bCs w:val="0"/>
                <w:color w:val="000000"/>
                <w:sz w:val="21"/>
                <w:szCs w:val="21"/>
              </w:rPr>
              <w:t>/</w:t>
            </w:r>
            <w:r>
              <w:rPr>
                <w:rFonts w:hint="eastAsia" w:cs="宋体"/>
                <w:b w:val="0"/>
                <w:bCs w:val="0"/>
                <w:color w:val="000000"/>
                <w:sz w:val="21"/>
                <w:szCs w:val="21"/>
              </w:rPr>
              <w:t>型号</w:t>
            </w: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数量</w:t>
            </w: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rFonts w:hint="eastAsia" w:cs="宋体"/>
                <w:b w:val="0"/>
                <w:bCs w:val="0"/>
                <w:color w:val="000000"/>
                <w:sz w:val="21"/>
                <w:szCs w:val="21"/>
              </w:rPr>
              <w:t>所有权归属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1</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2</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3</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4</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5</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6</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7</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8</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9</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0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r>
              <w:rPr>
                <w:b w:val="0"/>
                <w:bCs w:val="0"/>
                <w:color w:val="000000"/>
                <w:sz w:val="21"/>
                <w:szCs w:val="21"/>
              </w:rPr>
              <w:t>……</w:t>
            </w:r>
          </w:p>
        </w:tc>
        <w:tc>
          <w:tcPr>
            <w:tcW w:w="1580"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5"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1582" w:type="dxa"/>
            <w:gridSpan w:val="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720"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c>
          <w:tcPr>
            <w:tcW w:w="2575" w:type="dxa"/>
            <w:gridSpan w:val="8"/>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845" w:type="dxa"/>
            <w:gridSpan w:val="32"/>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b w:val="0"/>
                <w:bCs w:val="0"/>
                <w:color w:val="000000"/>
                <w:sz w:val="21"/>
                <w:szCs w:val="21"/>
              </w:rPr>
            </w:pPr>
            <w:r>
              <w:rPr>
                <w:rFonts w:hint="eastAsia" w:cs="宋体"/>
                <w:b w:val="0"/>
                <w:bCs w:val="0"/>
                <w:color w:val="000000"/>
                <w:sz w:val="21"/>
                <w:szCs w:val="21"/>
              </w:rPr>
              <w:t>（三）计算机考务管理及视频监控设备配置情况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27" w:hRule="atLeast"/>
          <w:jc w:val="center"/>
        </w:trPr>
        <w:tc>
          <w:tcPr>
            <w:tcW w:w="8845" w:type="dxa"/>
            <w:gridSpan w:val="32"/>
            <w:vAlign w:val="top"/>
          </w:tcPr>
          <w:p>
            <w:pPr>
              <w:keepNext w:val="0"/>
              <w:keepLines w:val="0"/>
              <w:pageBreakBefore w:val="0"/>
              <w:widowControl w:val="0"/>
              <w:kinsoku/>
              <w:wordWrap/>
              <w:overflowPunct/>
              <w:topLinePunct w:val="0"/>
              <w:autoSpaceDE/>
              <w:autoSpaceDN/>
              <w:bidi w:val="0"/>
              <w:spacing w:line="280" w:lineRule="exact"/>
              <w:jc w:val="left"/>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845" w:type="dxa"/>
            <w:gridSpan w:val="32"/>
            <w:vAlign w:val="center"/>
          </w:tcPr>
          <w:p>
            <w:pPr>
              <w:keepNext w:val="0"/>
              <w:keepLines w:val="0"/>
              <w:pageBreakBefore w:val="0"/>
              <w:widowControl w:val="0"/>
              <w:kinsoku/>
              <w:wordWrap/>
              <w:overflowPunct/>
              <w:topLinePunct w:val="0"/>
              <w:autoSpaceDE/>
              <w:autoSpaceDN/>
              <w:bidi w:val="0"/>
              <w:adjustRightInd w:val="0"/>
              <w:snapToGrid w:val="0"/>
              <w:spacing w:line="280" w:lineRule="exact"/>
              <w:textAlignment w:val="auto"/>
              <w:outlineLvl w:val="9"/>
              <w:rPr>
                <w:rFonts w:ascii="黑体" w:hAnsi="黑体" w:eastAsia="黑体"/>
                <w:b w:val="0"/>
                <w:bCs w:val="0"/>
                <w:color w:val="000000"/>
                <w:sz w:val="21"/>
                <w:szCs w:val="21"/>
              </w:rPr>
            </w:pPr>
            <w:r>
              <w:rPr>
                <w:rFonts w:hint="eastAsia" w:ascii="黑体" w:hAnsi="黑体" w:eastAsia="黑体" w:cs="黑体"/>
                <w:b w:val="0"/>
                <w:bCs w:val="0"/>
                <w:color w:val="000000"/>
                <w:sz w:val="21"/>
                <w:szCs w:val="21"/>
              </w:rPr>
              <w:t>八、管理运行制度情况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363" w:hRule="atLeast"/>
          <w:jc w:val="center"/>
        </w:trPr>
        <w:tc>
          <w:tcPr>
            <w:tcW w:w="8845" w:type="dxa"/>
            <w:gridSpan w:val="32"/>
            <w:vAlign w:val="top"/>
          </w:tcPr>
          <w:p>
            <w:pPr>
              <w:keepNext w:val="0"/>
              <w:keepLines w:val="0"/>
              <w:pageBreakBefore w:val="0"/>
              <w:widowControl w:val="0"/>
              <w:kinsoku/>
              <w:wordWrap/>
              <w:overflowPunct/>
              <w:topLinePunct w:val="0"/>
              <w:autoSpaceDE/>
              <w:autoSpaceDN/>
              <w:bidi w:val="0"/>
              <w:spacing w:line="280" w:lineRule="exact"/>
              <w:jc w:val="left"/>
              <w:textAlignment w:val="auto"/>
              <w:outlineLvl w:val="9"/>
              <w:rPr>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845" w:type="dxa"/>
            <w:gridSpan w:val="32"/>
            <w:tcBorders>
              <w:top w:val="single" w:color="auto" w:sz="8" w:space="0"/>
              <w:left w:val="single" w:color="auto" w:sz="8" w:space="0"/>
              <w:bottom w:val="single" w:color="auto" w:sz="12"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before="303" w:beforeLines="50" w:after="303" w:afterLines="50" w:line="280" w:lineRule="exact"/>
              <w:jc w:val="center"/>
              <w:textAlignment w:val="auto"/>
              <w:outlineLvl w:val="9"/>
              <w:rPr>
                <w:rFonts w:ascii="方正小标宋_GBK" w:hAnsi="宋体" w:eastAsia="方正小标宋_GBK" w:cs="宋体"/>
                <w:b w:val="0"/>
                <w:bCs w:val="0"/>
                <w:color w:val="000000"/>
                <w:sz w:val="21"/>
                <w:szCs w:val="21"/>
              </w:rPr>
            </w:pPr>
            <w:r>
              <w:rPr>
                <w:rFonts w:hint="eastAsia" w:ascii="方正小标宋_GBK" w:hAnsi="宋体" w:eastAsia="方正小标宋_GBK" w:cs="宋体"/>
                <w:b w:val="0"/>
                <w:bCs w:val="0"/>
                <w:color w:val="000000"/>
                <w:sz w:val="21"/>
                <w:szCs w:val="21"/>
              </w:rPr>
              <w:t>企业职业技能等级认定备案材料目录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黑体" w:eastAsia="黑体" w:cs="宋体"/>
                <w:b w:val="0"/>
                <w:bCs w:val="0"/>
                <w:color w:val="000000"/>
                <w:sz w:val="21"/>
                <w:szCs w:val="21"/>
              </w:rPr>
            </w:pPr>
            <w:r>
              <w:rPr>
                <w:rFonts w:hint="eastAsia" w:ascii="黑体" w:hAnsi="宋体" w:eastAsia="黑体" w:cs="宋体"/>
                <w:b w:val="0"/>
                <w:bCs w:val="0"/>
                <w:color w:val="000000"/>
                <w:sz w:val="21"/>
                <w:szCs w:val="21"/>
              </w:rPr>
              <w:t>序号</w:t>
            </w:r>
          </w:p>
        </w:tc>
        <w:tc>
          <w:tcPr>
            <w:tcW w:w="7014" w:type="dxa"/>
            <w:gridSpan w:val="25"/>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黑体" w:eastAsia="黑体" w:cs="宋体"/>
                <w:b w:val="0"/>
                <w:bCs w:val="0"/>
                <w:color w:val="000000"/>
                <w:sz w:val="21"/>
                <w:szCs w:val="21"/>
              </w:rPr>
            </w:pPr>
            <w:r>
              <w:rPr>
                <w:rFonts w:hint="eastAsia" w:ascii="黑体" w:hAnsi="宋体" w:eastAsia="黑体" w:cs="宋体"/>
                <w:b w:val="0"/>
                <w:bCs w:val="0"/>
                <w:color w:val="000000"/>
                <w:sz w:val="21"/>
                <w:szCs w:val="21"/>
              </w:rPr>
              <w:t>备案材料项目</w:t>
            </w:r>
          </w:p>
        </w:tc>
        <w:tc>
          <w:tcPr>
            <w:tcW w:w="95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黑体" w:eastAsia="黑体" w:cs="宋体"/>
                <w:b w:val="0"/>
                <w:bCs w:val="0"/>
                <w:color w:val="000000"/>
                <w:sz w:val="21"/>
                <w:szCs w:val="21"/>
              </w:rPr>
            </w:pPr>
            <w:r>
              <w:rPr>
                <w:rFonts w:hint="eastAsia" w:ascii="黑体" w:hAnsi="宋体" w:eastAsia="黑体" w:cs="宋体"/>
                <w:b w:val="0"/>
                <w:bCs w:val="0"/>
                <w:color w:val="000000"/>
                <w:sz w:val="21"/>
                <w:szCs w:val="21"/>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r>
              <w:rPr>
                <w:rFonts w:ascii="宋体" w:hAnsi="宋体" w:cs="宋体"/>
                <w:b w:val="0"/>
                <w:bCs w:val="0"/>
                <w:color w:val="000000"/>
                <w:sz w:val="21"/>
                <w:szCs w:val="21"/>
              </w:rPr>
              <w:t>1</w:t>
            </w:r>
          </w:p>
        </w:tc>
        <w:tc>
          <w:tcPr>
            <w:tcW w:w="7014" w:type="dxa"/>
            <w:gridSpan w:val="2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c>
          <w:tcPr>
            <w:tcW w:w="95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r>
              <w:rPr>
                <w:rFonts w:ascii="宋体" w:hAnsi="宋体" w:cs="宋体"/>
                <w:b w:val="0"/>
                <w:bCs w:val="0"/>
                <w:color w:val="000000"/>
                <w:sz w:val="21"/>
                <w:szCs w:val="21"/>
              </w:rPr>
              <w:t>2</w:t>
            </w:r>
          </w:p>
        </w:tc>
        <w:tc>
          <w:tcPr>
            <w:tcW w:w="7014" w:type="dxa"/>
            <w:gridSpan w:val="2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c>
          <w:tcPr>
            <w:tcW w:w="95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r>
              <w:rPr>
                <w:rFonts w:ascii="宋体" w:hAnsi="宋体" w:cs="宋体"/>
                <w:b w:val="0"/>
                <w:bCs w:val="0"/>
                <w:color w:val="000000"/>
                <w:sz w:val="21"/>
                <w:szCs w:val="21"/>
              </w:rPr>
              <w:t>3</w:t>
            </w:r>
          </w:p>
        </w:tc>
        <w:tc>
          <w:tcPr>
            <w:tcW w:w="7014" w:type="dxa"/>
            <w:gridSpan w:val="2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c>
          <w:tcPr>
            <w:tcW w:w="95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r>
              <w:rPr>
                <w:rFonts w:ascii="宋体" w:hAnsi="宋体" w:cs="宋体"/>
                <w:b w:val="0"/>
                <w:bCs w:val="0"/>
                <w:color w:val="000000"/>
                <w:sz w:val="21"/>
                <w:szCs w:val="21"/>
              </w:rPr>
              <w:t>4</w:t>
            </w:r>
          </w:p>
        </w:tc>
        <w:tc>
          <w:tcPr>
            <w:tcW w:w="7014" w:type="dxa"/>
            <w:gridSpan w:val="2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c>
          <w:tcPr>
            <w:tcW w:w="95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r>
              <w:rPr>
                <w:rFonts w:ascii="宋体" w:hAnsi="宋体" w:cs="宋体"/>
                <w:b w:val="0"/>
                <w:bCs w:val="0"/>
                <w:color w:val="000000"/>
                <w:sz w:val="21"/>
                <w:szCs w:val="21"/>
              </w:rPr>
              <w:t>5</w:t>
            </w:r>
          </w:p>
        </w:tc>
        <w:tc>
          <w:tcPr>
            <w:tcW w:w="7014" w:type="dxa"/>
            <w:gridSpan w:val="2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c>
          <w:tcPr>
            <w:tcW w:w="95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r>
              <w:rPr>
                <w:rFonts w:ascii="宋体" w:hAnsi="宋体" w:cs="宋体"/>
                <w:b w:val="0"/>
                <w:bCs w:val="0"/>
                <w:color w:val="000000"/>
                <w:sz w:val="21"/>
                <w:szCs w:val="21"/>
              </w:rPr>
              <w:t>6</w:t>
            </w:r>
          </w:p>
        </w:tc>
        <w:tc>
          <w:tcPr>
            <w:tcW w:w="7014" w:type="dxa"/>
            <w:gridSpan w:val="2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c>
          <w:tcPr>
            <w:tcW w:w="95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r>
              <w:rPr>
                <w:rFonts w:ascii="宋体" w:hAnsi="宋体" w:cs="宋体"/>
                <w:b w:val="0"/>
                <w:bCs w:val="0"/>
                <w:color w:val="000000"/>
                <w:sz w:val="21"/>
                <w:szCs w:val="21"/>
              </w:rPr>
              <w:t>7</w:t>
            </w:r>
          </w:p>
        </w:tc>
        <w:tc>
          <w:tcPr>
            <w:tcW w:w="7014" w:type="dxa"/>
            <w:gridSpan w:val="2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c>
          <w:tcPr>
            <w:tcW w:w="95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r>
              <w:rPr>
                <w:rFonts w:ascii="宋体" w:hAnsi="宋体" w:cs="宋体"/>
                <w:b w:val="0"/>
                <w:bCs w:val="0"/>
                <w:color w:val="000000"/>
                <w:sz w:val="21"/>
                <w:szCs w:val="21"/>
              </w:rPr>
              <w:t>8</w:t>
            </w:r>
          </w:p>
        </w:tc>
        <w:tc>
          <w:tcPr>
            <w:tcW w:w="7014" w:type="dxa"/>
            <w:gridSpan w:val="2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c>
          <w:tcPr>
            <w:tcW w:w="95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hAns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878" w:type="dxa"/>
            <w:gridSpan w:val="4"/>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cs="宋体"/>
                <w:b w:val="0"/>
                <w:bCs w:val="0"/>
                <w:color w:val="000000"/>
                <w:sz w:val="21"/>
                <w:szCs w:val="21"/>
              </w:rPr>
            </w:pPr>
            <w:r>
              <w:rPr>
                <w:rFonts w:hint="eastAsia" w:ascii="宋体" w:hAnsi="宋体" w:cs="宋体"/>
                <w:b w:val="0"/>
                <w:bCs w:val="0"/>
                <w:color w:val="000000"/>
                <w:sz w:val="21"/>
                <w:szCs w:val="21"/>
              </w:rPr>
              <w:t>…</w:t>
            </w:r>
          </w:p>
        </w:tc>
        <w:tc>
          <w:tcPr>
            <w:tcW w:w="7014" w:type="dxa"/>
            <w:gridSpan w:val="25"/>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cs="宋体"/>
                <w:b w:val="0"/>
                <w:bCs w:val="0"/>
                <w:color w:val="000000"/>
                <w:sz w:val="21"/>
                <w:szCs w:val="21"/>
              </w:rPr>
            </w:pPr>
          </w:p>
        </w:tc>
        <w:tc>
          <w:tcPr>
            <w:tcW w:w="953" w:type="dxa"/>
            <w:gridSpan w:val="3"/>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ascii="宋体" w:cs="宋体"/>
                <w:b w:val="0"/>
                <w:bCs w:val="0"/>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993" w:hRule="atLeast"/>
          <w:jc w:val="center"/>
        </w:trPr>
        <w:tc>
          <w:tcPr>
            <w:tcW w:w="1850" w:type="dxa"/>
            <w:gridSpan w:val="7"/>
            <w:vAlign w:val="center"/>
          </w:tcPr>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申报单位</w:t>
            </w:r>
          </w:p>
          <w:p>
            <w:pPr>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ascii="宋体" w:cs="宋体"/>
                <w:b w:val="0"/>
                <w:bCs w:val="0"/>
                <w:color w:val="000000"/>
                <w:sz w:val="21"/>
                <w:szCs w:val="21"/>
              </w:rPr>
            </w:pPr>
            <w:r>
              <w:rPr>
                <w:rFonts w:hint="eastAsia" w:ascii="宋体" w:hAnsi="宋体" w:cs="宋体"/>
                <w:b w:val="0"/>
                <w:bCs w:val="0"/>
                <w:color w:val="000000"/>
                <w:kern w:val="0"/>
                <w:sz w:val="21"/>
                <w:szCs w:val="21"/>
              </w:rPr>
              <w:t>承诺</w:t>
            </w:r>
          </w:p>
        </w:tc>
        <w:tc>
          <w:tcPr>
            <w:tcW w:w="6995" w:type="dxa"/>
            <w:gridSpan w:val="25"/>
            <w:vAlign w:val="top"/>
          </w:tcPr>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hAnsi="宋体" w:cs="宋体"/>
                <w:b w:val="0"/>
                <w:bCs w:val="0"/>
                <w:color w:val="000000"/>
                <w:sz w:val="21"/>
                <w:szCs w:val="21"/>
              </w:rPr>
            </w:pPr>
            <w:r>
              <w:rPr>
                <w:rFonts w:hint="eastAsia" w:ascii="宋体" w:hAnsi="宋体" w:cs="宋体"/>
                <w:b w:val="0"/>
                <w:bCs w:val="0"/>
                <w:color w:val="000000"/>
                <w:sz w:val="21"/>
                <w:szCs w:val="21"/>
              </w:rPr>
              <w:t>我单位对申报材料内容的真实性负责。</w:t>
            </w:r>
          </w:p>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80" w:lineRule="exact"/>
              <w:textAlignment w:val="auto"/>
              <w:outlineLvl w:val="9"/>
              <w:rPr>
                <w:rFonts w:hint="eastAsia" w:ascii="宋体" w:cs="宋体"/>
                <w:b w:val="0"/>
                <w:bCs w:val="0"/>
                <w:color w:val="000000"/>
                <w:sz w:val="21"/>
                <w:szCs w:val="21"/>
              </w:rPr>
            </w:pPr>
          </w:p>
          <w:p>
            <w:pPr>
              <w:keepNext w:val="0"/>
              <w:keepLines w:val="0"/>
              <w:pageBreakBefore w:val="0"/>
              <w:widowControl w:val="0"/>
              <w:kinsoku/>
              <w:wordWrap/>
              <w:overflowPunct/>
              <w:topLinePunct w:val="0"/>
              <w:autoSpaceDE/>
              <w:autoSpaceDN/>
              <w:bidi w:val="0"/>
              <w:spacing w:line="280" w:lineRule="exact"/>
              <w:jc w:val="right"/>
              <w:textAlignment w:val="auto"/>
              <w:outlineLvl w:val="9"/>
              <w:rPr>
                <w:rFonts w:ascii="宋体" w:cs="宋体"/>
                <w:b w:val="0"/>
                <w:bCs w:val="0"/>
                <w:color w:val="000000"/>
                <w:kern w:val="0"/>
                <w:sz w:val="21"/>
                <w:szCs w:val="21"/>
              </w:rPr>
            </w:pPr>
          </w:p>
          <w:p>
            <w:pPr>
              <w:keepNext w:val="0"/>
              <w:keepLines w:val="0"/>
              <w:pageBreakBefore w:val="0"/>
              <w:widowControl w:val="0"/>
              <w:kinsoku/>
              <w:wordWrap/>
              <w:overflowPunct/>
              <w:topLinePunct w:val="0"/>
              <w:autoSpaceDE/>
              <w:autoSpaceDN/>
              <w:bidi w:val="0"/>
              <w:spacing w:line="280" w:lineRule="exact"/>
              <w:jc w:val="right"/>
              <w:textAlignment w:val="auto"/>
              <w:outlineLvl w:val="9"/>
              <w:rPr>
                <w:rFonts w:ascii="宋体" w:cs="宋体"/>
                <w:b w:val="0"/>
                <w:bCs w:val="0"/>
                <w:color w:val="000000"/>
                <w:sz w:val="21"/>
                <w:szCs w:val="21"/>
              </w:rPr>
            </w:pPr>
            <w:r>
              <w:rPr>
                <w:rFonts w:hint="eastAsia" w:ascii="宋体" w:hAnsi="宋体" w:cs="宋体"/>
                <w:b w:val="0"/>
                <w:bCs w:val="0"/>
                <w:color w:val="000000"/>
                <w:kern w:val="0"/>
                <w:sz w:val="21"/>
                <w:szCs w:val="21"/>
              </w:rPr>
              <w:t>负责人：</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章</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年</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月</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445" w:hRule="atLeast"/>
          <w:jc w:val="center"/>
        </w:trPr>
        <w:tc>
          <w:tcPr>
            <w:tcW w:w="1850"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宋体" w:cs="宋体"/>
                <w:b w:val="0"/>
                <w:bCs w:val="0"/>
                <w:color w:val="000000"/>
                <w:kern w:val="0"/>
                <w:sz w:val="21"/>
                <w:szCs w:val="21"/>
              </w:rPr>
            </w:pPr>
            <w:r>
              <w:rPr>
                <w:rFonts w:hint="eastAsia" w:ascii="宋体" w:cs="宋体"/>
                <w:b w:val="0"/>
                <w:bCs w:val="0"/>
                <w:color w:val="000000"/>
                <w:kern w:val="0"/>
                <w:sz w:val="21"/>
                <w:szCs w:val="21"/>
              </w:rPr>
              <w:t>省、市（区）</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ascii="宋体" w:cs="宋体"/>
                <w:b w:val="0"/>
                <w:bCs w:val="0"/>
                <w:color w:val="000000"/>
                <w:kern w:val="0"/>
                <w:sz w:val="21"/>
                <w:szCs w:val="21"/>
              </w:rPr>
            </w:pPr>
            <w:r>
              <w:rPr>
                <w:rFonts w:hint="eastAsia" w:ascii="宋体" w:cs="宋体"/>
                <w:b w:val="0"/>
                <w:bCs w:val="0"/>
                <w:color w:val="000000"/>
                <w:kern w:val="0"/>
                <w:sz w:val="21"/>
                <w:szCs w:val="21"/>
              </w:rPr>
              <w:t>人力资源社会保障部门审核意见</w:t>
            </w:r>
          </w:p>
        </w:tc>
        <w:tc>
          <w:tcPr>
            <w:tcW w:w="6995" w:type="dxa"/>
            <w:gridSpan w:val="25"/>
            <w:vAlign w:val="bottom"/>
          </w:tcPr>
          <w:p>
            <w:pPr>
              <w:keepNext w:val="0"/>
              <w:keepLines w:val="0"/>
              <w:pageBreakBefore w:val="0"/>
              <w:widowControl w:val="0"/>
              <w:kinsoku/>
              <w:wordWrap/>
              <w:overflowPunct/>
              <w:topLinePunct w:val="0"/>
              <w:autoSpaceDE/>
              <w:autoSpaceDN/>
              <w:bidi w:val="0"/>
              <w:adjustRightInd w:val="0"/>
              <w:snapToGrid w:val="0"/>
              <w:spacing w:line="280" w:lineRule="exact"/>
              <w:jc w:val="right"/>
              <w:textAlignment w:val="auto"/>
              <w:outlineLvl w:val="9"/>
              <w:rPr>
                <w:rFonts w:hint="eastAsia" w:ascii="宋体" w:hAnsi="宋体" w:cs="宋体"/>
                <w:b w:val="0"/>
                <w:bCs w:val="0"/>
                <w:color w:val="000000"/>
                <w:kern w:val="0"/>
                <w:sz w:val="21"/>
                <w:szCs w:val="21"/>
              </w:rPr>
            </w:pPr>
            <w:r>
              <w:rPr>
                <w:rFonts w:hint="eastAsia" w:ascii="宋体" w:hAnsi="宋体" w:cs="宋体"/>
                <w:b w:val="0"/>
                <w:bCs w:val="0"/>
                <w:color w:val="000000"/>
                <w:kern w:val="0"/>
                <w:sz w:val="21"/>
                <w:szCs w:val="21"/>
              </w:rPr>
              <w:t>负责人：</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章</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年</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月</w:t>
            </w:r>
            <w:r>
              <w:rPr>
                <w:rFonts w:ascii="宋体" w:hAnsi="宋体" w:cs="宋体"/>
                <w:b w:val="0"/>
                <w:bCs w:val="0"/>
                <w:color w:val="000000"/>
                <w:kern w:val="0"/>
                <w:sz w:val="21"/>
                <w:szCs w:val="21"/>
              </w:rPr>
              <w:t xml:space="preserve">   </w:t>
            </w:r>
            <w:r>
              <w:rPr>
                <w:rFonts w:hint="eastAsia" w:ascii="宋体" w:hAnsi="宋体" w:cs="宋体"/>
                <w:b w:val="0"/>
                <w:bCs w:val="0"/>
                <w:color w:val="000000"/>
                <w:kern w:val="0"/>
                <w:sz w:val="21"/>
                <w:szCs w:val="21"/>
              </w:rPr>
              <w:t>日</w:t>
            </w:r>
          </w:p>
        </w:tc>
      </w:tr>
    </w:tbl>
    <w:p>
      <w:pPr>
        <w:spacing w:before="181" w:beforeLines="30" w:line="280" w:lineRule="exact"/>
        <w:ind w:left="933" w:leftChars="100" w:hanging="723" w:hangingChars="343"/>
        <w:rPr>
          <w:rFonts w:ascii="宋体"/>
          <w:color w:val="000000"/>
        </w:rPr>
      </w:pPr>
      <w:r>
        <w:rPr>
          <w:rFonts w:hint="eastAsia" w:ascii="宋体" w:hAnsi="宋体" w:cs="宋体"/>
          <w:b/>
          <w:bCs/>
          <w:color w:val="000000"/>
        </w:rPr>
        <w:t>注：</w:t>
      </w:r>
      <w:r>
        <w:rPr>
          <w:rFonts w:ascii="宋体" w:hAnsi="宋体" w:cs="宋体"/>
          <w:color w:val="000000"/>
        </w:rPr>
        <w:t>1</w:t>
      </w:r>
      <w:r>
        <w:rPr>
          <w:rFonts w:hint="eastAsia" w:ascii="宋体" w:hAnsi="宋体" w:cs="宋体"/>
          <w:color w:val="000000"/>
        </w:rPr>
        <w:t>、提供法人登记证明、场地权属证明和人员身份证明、学历证明、职业资格证书及相应复印件，复印件证明材料加盖公章（能通过网络核验的证明可免于提交）。</w:t>
      </w:r>
    </w:p>
    <w:p>
      <w:pPr>
        <w:spacing w:line="280" w:lineRule="exact"/>
        <w:ind w:firstLine="630" w:firstLineChars="300"/>
        <w:rPr>
          <w:rFonts w:ascii="宋体"/>
          <w:color w:val="000000"/>
        </w:rPr>
      </w:pPr>
      <w:r>
        <w:rPr>
          <w:rFonts w:ascii="宋体" w:hAnsi="宋体" w:cs="宋体"/>
          <w:color w:val="000000"/>
        </w:rPr>
        <w:t>2</w:t>
      </w:r>
      <w:r>
        <w:rPr>
          <w:rFonts w:hint="eastAsia" w:ascii="宋体" w:hAnsi="宋体" w:cs="宋体"/>
          <w:color w:val="000000"/>
        </w:rPr>
        <w:t>、技能人才评价经历、培养使用情况以及评价机构设置情况提交相应证明材料。</w:t>
      </w:r>
    </w:p>
    <w:p>
      <w:pPr>
        <w:spacing w:line="280" w:lineRule="exact"/>
        <w:ind w:firstLine="630" w:firstLineChars="300"/>
        <w:rPr>
          <w:rFonts w:ascii="宋体"/>
          <w:color w:val="000000"/>
        </w:rPr>
      </w:pPr>
      <w:r>
        <w:rPr>
          <w:rFonts w:ascii="宋体" w:hAnsi="宋体" w:cs="宋体"/>
          <w:color w:val="000000"/>
        </w:rPr>
        <w:t>3</w:t>
      </w:r>
      <w:r>
        <w:rPr>
          <w:rFonts w:hint="eastAsia" w:ascii="宋体" w:hAnsi="宋体" w:cs="宋体"/>
          <w:color w:val="000000"/>
        </w:rPr>
        <w:t>、设施设备情况、管理运行制度附明细。</w:t>
      </w:r>
    </w:p>
    <w:p>
      <w:pPr>
        <w:spacing w:line="280" w:lineRule="exact"/>
        <w:ind w:firstLine="630" w:firstLineChars="300"/>
        <w:rPr>
          <w:rFonts w:hint="eastAsia"/>
          <w:color w:val="000000"/>
        </w:rPr>
      </w:pPr>
      <w:r>
        <w:rPr>
          <w:color w:val="000000"/>
        </w:rPr>
        <w:t>4</w:t>
      </w:r>
      <w:r>
        <w:rPr>
          <w:rFonts w:hint="eastAsia"/>
          <w:color w:val="000000"/>
        </w:rPr>
        <w:t>、大中型企业划分标准依据《统计上大中小微型企业划分办法</w:t>
      </w:r>
      <w:r>
        <w:rPr>
          <w:color w:val="000000"/>
        </w:rPr>
        <w:t>(2017)</w:t>
      </w:r>
      <w:r>
        <w:rPr>
          <w:rFonts w:hint="eastAsia"/>
          <w:color w:val="000000"/>
        </w:rPr>
        <w:t>》执行。</w:t>
      </w:r>
    </w:p>
    <w:p>
      <w:pPr>
        <w:pStyle w:val="11"/>
        <w:widowControl w:val="0"/>
        <w:shd w:val="clear" w:color="auto" w:fill="FFFFFF"/>
        <w:spacing w:before="0" w:beforeAutospacing="0" w:after="0" w:afterAutospacing="0" w:line="540" w:lineRule="exact"/>
        <w:jc w:val="both"/>
        <w:rPr>
          <w:rFonts w:hint="eastAsia" w:ascii="黑体" w:hAnsi="黑体" w:eastAsia="黑体"/>
          <w:bCs/>
          <w:color w:val="000000"/>
          <w:sz w:val="32"/>
          <w:szCs w:val="32"/>
        </w:rPr>
      </w:pPr>
      <w:r>
        <w:rPr>
          <w:color w:val="000000"/>
        </w:rPr>
        <w:br w:type="page"/>
      </w:r>
      <w:r>
        <w:rPr>
          <w:rFonts w:hint="eastAsia" w:ascii="黑体" w:hAnsi="黑体" w:eastAsia="黑体"/>
          <w:bCs/>
          <w:color w:val="000000"/>
          <w:sz w:val="32"/>
          <w:szCs w:val="32"/>
        </w:rPr>
        <w:t>附件3</w:t>
      </w:r>
    </w:p>
    <w:p>
      <w:pPr>
        <w:pStyle w:val="11"/>
        <w:spacing w:before="0" w:beforeAutospacing="0" w:after="0" w:afterAutospacing="0" w:line="540" w:lineRule="exact"/>
        <w:jc w:val="center"/>
        <w:rPr>
          <w:rFonts w:hint="eastAsia" w:ascii="方正小标宋_GBK" w:eastAsia="方正小标宋_GBK"/>
          <w:color w:val="000000"/>
          <w:sz w:val="44"/>
          <w:szCs w:val="44"/>
        </w:rPr>
      </w:pPr>
    </w:p>
    <w:p>
      <w:pPr>
        <w:pStyle w:val="11"/>
        <w:spacing w:before="0" w:beforeAutospacing="0" w:after="0" w:afterAutospacing="0" w:line="540" w:lineRule="exact"/>
        <w:jc w:val="center"/>
        <w:rPr>
          <w:rFonts w:hint="eastAsia" w:ascii="方正小标宋简体" w:hAnsi="方正小标宋简体" w:eastAsia="方正小标宋简体" w:cs="方正小标宋简体"/>
          <w:color w:val="000000"/>
          <w:sz w:val="44"/>
          <w:szCs w:val="44"/>
        </w:rPr>
      </w:pPr>
      <w:r>
        <w:rPr>
          <w:rFonts w:hint="eastAsia" w:ascii="黑体" w:hAnsi="黑体" w:eastAsia="黑体" w:cs="黑体"/>
          <w:color w:val="000000"/>
          <w:sz w:val="32"/>
          <w:szCs w:val="32"/>
        </w:rPr>
        <w:t>技工院校备案条件和资料（试行）</w:t>
      </w:r>
    </w:p>
    <w:p>
      <w:pPr>
        <w:pStyle w:val="11"/>
        <w:spacing w:before="0" w:beforeAutospacing="0" w:after="0" w:afterAutospacing="0" w:line="540" w:lineRule="exact"/>
        <w:jc w:val="center"/>
        <w:rPr>
          <w:rFonts w:hint="eastAsia" w:ascii="方正小标宋_GBK" w:eastAsia="方正小标宋_GBK"/>
          <w:color w:val="00000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宋体" w:eastAsia="黑体" w:cs="仿宋_GB2312"/>
          <w:color w:val="000000"/>
          <w:sz w:val="32"/>
          <w:szCs w:val="32"/>
        </w:rPr>
      </w:pPr>
      <w:r>
        <w:rPr>
          <w:rFonts w:hint="eastAsia" w:ascii="黑体" w:hAnsi="宋体" w:eastAsia="黑体" w:cs="仿宋_GB2312"/>
          <w:color w:val="000000"/>
          <w:sz w:val="32"/>
          <w:szCs w:val="32"/>
        </w:rPr>
        <w:t>一、技工院校开展职业技能等级认定应具备的条件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1、依法设立、管理规范、信用良好，无违法、失信等不良记录，原则上在校生人数达到500人。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2、拟开展评价的职业（工种）在校生50人以上，且与本院校主干专业直接相关，在本专业领域具有一定影响力。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3、有负责职业技能等级认定工作的专门机构、办公场所、设施设备和完善的规章制度、工作流程、考务规程、内部质量管理制度、有与评价工作相适应的工作人员、考评人员。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4、坚持把社会效益放在首位，不以人才评价为盈利目的，能为职业技能等级认定工作提供稳定的经费保障。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5、具有完善的职业技能等级认定工作质量管理措施，自愿接受人力资源社会保障部门的监督。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黑体" w:hAnsi="宋体" w:eastAsia="黑体" w:cs="仿宋_GB2312"/>
          <w:color w:val="000000"/>
          <w:sz w:val="32"/>
          <w:szCs w:val="32"/>
        </w:rPr>
      </w:pPr>
      <w:r>
        <w:rPr>
          <w:rFonts w:hint="eastAsia" w:ascii="黑体" w:hAnsi="宋体" w:eastAsia="黑体" w:cs="仿宋_GB2312"/>
          <w:color w:val="000000"/>
          <w:sz w:val="32"/>
          <w:szCs w:val="32"/>
        </w:rPr>
        <w:t>二、技工院校开展职业技能等级认定备案材料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1、书面申请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2、办学许可证复印件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3、《技工院校职业技能等级认定备案表》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4、《技工院校职业技能等级认定工作方案》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5、技工院校职业技能等级认定拟开展职业（工种）的职业技能标准或评价规范。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6、《职业技能等级认定评价机构收费标准》</w:t>
      </w:r>
    </w:p>
    <w:p>
      <w:pPr>
        <w:spacing w:line="400" w:lineRule="exact"/>
        <w:jc w:val="center"/>
        <w:rPr>
          <w:rFonts w:hint="eastAsia" w:ascii="仿宋_GB2312" w:hAnsi="微软雅黑" w:eastAsia="仿宋_GB2312" w:cs="仿宋_GB2312"/>
          <w:color w:val="000000"/>
          <w:kern w:val="0"/>
          <w:sz w:val="32"/>
          <w:szCs w:val="32"/>
          <w:shd w:val="clear" w:color="auto" w:fill="FFFFFF"/>
        </w:rPr>
      </w:pPr>
      <w:r>
        <w:rPr>
          <w:rFonts w:ascii="仿宋_GB2312" w:hAnsi="微软雅黑" w:eastAsia="仿宋_GB2312" w:cs="仿宋_GB2312"/>
          <w:color w:val="000000"/>
          <w:kern w:val="0"/>
          <w:sz w:val="32"/>
          <w:szCs w:val="32"/>
          <w:shd w:val="clear" w:color="auto" w:fill="FFFFFF"/>
        </w:rPr>
        <w:br w:type="page"/>
      </w:r>
    </w:p>
    <w:p>
      <w:pPr>
        <w:spacing w:line="800" w:lineRule="exact"/>
        <w:jc w:val="center"/>
        <w:rPr>
          <w:rFonts w:hint="eastAsia" w:ascii="华文中宋" w:hAnsi="华文中宋" w:eastAsia="华文中宋"/>
          <w:b/>
          <w:color w:val="000000"/>
          <w:sz w:val="52"/>
          <w:szCs w:val="52"/>
        </w:rPr>
      </w:pPr>
    </w:p>
    <w:p>
      <w:pPr>
        <w:spacing w:line="800" w:lineRule="exact"/>
        <w:jc w:val="center"/>
        <w:rPr>
          <w:rFonts w:hint="eastAsia" w:ascii="华文中宋" w:hAnsi="华文中宋" w:eastAsia="华文中宋"/>
          <w:b/>
          <w:color w:val="000000"/>
          <w:sz w:val="52"/>
          <w:szCs w:val="52"/>
        </w:rPr>
      </w:pPr>
    </w:p>
    <w:p>
      <w:pPr>
        <w:spacing w:line="800" w:lineRule="exact"/>
        <w:jc w:val="center"/>
        <w:rPr>
          <w:rFonts w:hint="eastAsia" w:ascii="黑体" w:hAnsi="黑体" w:eastAsia="黑体" w:cs="黑体"/>
          <w:color w:val="000000"/>
          <w:kern w:val="0"/>
          <w:sz w:val="32"/>
          <w:szCs w:val="32"/>
          <w:lang w:val="en-US" w:eastAsia="zh-CN" w:bidi="ar-SA"/>
        </w:rPr>
      </w:pPr>
      <w:r>
        <w:rPr>
          <w:rFonts w:hint="eastAsia" w:ascii="黑体" w:hAnsi="黑体" w:eastAsia="黑体" w:cs="黑体"/>
          <w:color w:val="000000"/>
          <w:kern w:val="0"/>
          <w:sz w:val="32"/>
          <w:szCs w:val="32"/>
          <w:lang w:val="en-US" w:eastAsia="zh-CN" w:bidi="ar-SA"/>
        </w:rPr>
        <w:t>技工院校</w:t>
      </w:r>
    </w:p>
    <w:p>
      <w:pPr>
        <w:spacing w:line="800" w:lineRule="exact"/>
        <w:jc w:val="center"/>
        <w:rPr>
          <w:rFonts w:hint="eastAsia" w:ascii="方正小标宋简体" w:hAnsi="方正小标宋简体" w:eastAsia="方正小标宋简体" w:cs="方正小标宋简体"/>
          <w:color w:val="000000"/>
          <w:sz w:val="52"/>
          <w:szCs w:val="52"/>
        </w:rPr>
      </w:pPr>
      <w:r>
        <w:rPr>
          <w:rFonts w:hint="eastAsia" w:ascii="黑体" w:hAnsi="黑体" w:eastAsia="黑体" w:cs="黑体"/>
          <w:color w:val="000000"/>
          <w:kern w:val="0"/>
          <w:sz w:val="32"/>
          <w:szCs w:val="32"/>
          <w:lang w:val="en-US" w:eastAsia="zh-CN" w:bidi="ar-SA"/>
        </w:rPr>
        <w:t>职业技能等级认定备案表</w:t>
      </w:r>
    </w:p>
    <w:p>
      <w:pPr>
        <w:spacing w:line="800" w:lineRule="exact"/>
        <w:jc w:val="center"/>
        <w:rPr>
          <w:color w:val="000000"/>
          <w:sz w:val="44"/>
          <w:szCs w:val="44"/>
        </w:rPr>
      </w:pPr>
    </w:p>
    <w:p>
      <w:pPr>
        <w:spacing w:line="800" w:lineRule="exact"/>
        <w:jc w:val="center"/>
        <w:rPr>
          <w:color w:val="000000"/>
          <w:sz w:val="44"/>
          <w:szCs w:val="44"/>
        </w:rPr>
      </w:pPr>
    </w:p>
    <w:p>
      <w:pPr>
        <w:spacing w:line="800" w:lineRule="exact"/>
        <w:jc w:val="center"/>
        <w:rPr>
          <w:color w:val="000000"/>
          <w:sz w:val="44"/>
          <w:szCs w:val="44"/>
        </w:rPr>
      </w:pPr>
    </w:p>
    <w:p>
      <w:pPr>
        <w:spacing w:line="800" w:lineRule="exact"/>
        <w:jc w:val="center"/>
        <w:rPr>
          <w:color w:val="000000"/>
          <w:sz w:val="44"/>
          <w:szCs w:val="44"/>
        </w:rPr>
      </w:pPr>
    </w:p>
    <w:p>
      <w:pPr>
        <w:spacing w:line="400" w:lineRule="exact"/>
        <w:jc w:val="center"/>
        <w:rPr>
          <w:color w:val="000000"/>
          <w:sz w:val="44"/>
          <w:szCs w:val="44"/>
        </w:rPr>
      </w:pPr>
    </w:p>
    <w:p>
      <w:pPr>
        <w:spacing w:line="800" w:lineRule="exact"/>
        <w:ind w:firstLine="1276" w:firstLineChars="399"/>
        <w:jc w:val="left"/>
        <w:rPr>
          <w:rFonts w:hint="eastAsia" w:ascii="方正小标宋简体" w:hAnsi="方正小标宋简体" w:eastAsia="方正小标宋简体" w:cs="方正小标宋简体"/>
          <w:color w:val="000000"/>
          <w:sz w:val="32"/>
          <w:szCs w:val="32"/>
          <w:u w:val="single"/>
        </w:rPr>
      </w:pPr>
      <w:r>
        <w:rPr>
          <w:rFonts w:hint="eastAsia" w:ascii="黑体" w:hAnsi="黑体" w:eastAsia="黑体" w:cs="黑体"/>
          <w:color w:val="000000"/>
          <w:kern w:val="0"/>
          <w:sz w:val="32"/>
          <w:szCs w:val="32"/>
          <w:lang w:val="en-US" w:eastAsia="zh-CN" w:bidi="ar-SA"/>
        </w:rPr>
        <w:t>申请单位</w:t>
      </w:r>
      <w:r>
        <w:rPr>
          <w:rFonts w:hint="eastAsia" w:ascii="方正小标宋简体" w:hAnsi="方正小标宋简体" w:eastAsia="方正小标宋简体" w:cs="方正小标宋简体"/>
          <w:color w:val="000000"/>
          <w:sz w:val="32"/>
          <w:szCs w:val="32"/>
        </w:rPr>
        <w:t>：</w:t>
      </w:r>
      <w:r>
        <w:rPr>
          <w:rFonts w:hint="eastAsia" w:ascii="方正小标宋简体" w:hAnsi="方正小标宋简体" w:eastAsia="方正小标宋简体" w:cs="方正小标宋简体"/>
          <w:color w:val="000000"/>
          <w:sz w:val="32"/>
          <w:szCs w:val="32"/>
          <w:u w:val="single"/>
        </w:rPr>
        <w:t xml:space="preserve">                    </w:t>
      </w:r>
    </w:p>
    <w:p>
      <w:pPr>
        <w:spacing w:line="800" w:lineRule="exact"/>
        <w:ind w:firstLine="1276" w:firstLineChars="399"/>
        <w:jc w:val="left"/>
        <w:rPr>
          <w:rFonts w:hint="eastAsia" w:ascii="方正小标宋简体" w:hAnsi="方正小标宋简体" w:eastAsia="方正小标宋简体" w:cs="方正小标宋简体"/>
          <w:color w:val="000000"/>
          <w:sz w:val="32"/>
          <w:szCs w:val="32"/>
        </w:rPr>
      </w:pPr>
      <w:r>
        <w:rPr>
          <w:rFonts w:hint="eastAsia" w:ascii="黑体" w:hAnsi="黑体" w:eastAsia="黑体" w:cs="黑体"/>
          <w:color w:val="000000"/>
          <w:kern w:val="0"/>
          <w:sz w:val="32"/>
          <w:szCs w:val="32"/>
          <w:lang w:val="en-US" w:eastAsia="zh-CN" w:bidi="ar-SA"/>
        </w:rPr>
        <w:t>负 责 人</w:t>
      </w:r>
      <w:r>
        <w:rPr>
          <w:rFonts w:hint="eastAsia" w:ascii="方正小标宋简体" w:hAnsi="方正小标宋简体" w:eastAsia="方正小标宋简体" w:cs="方正小标宋简体"/>
          <w:color w:val="000000"/>
          <w:sz w:val="32"/>
          <w:szCs w:val="32"/>
        </w:rPr>
        <w:t>：</w:t>
      </w:r>
      <w:r>
        <w:rPr>
          <w:rFonts w:hint="eastAsia" w:ascii="方正小标宋简体" w:hAnsi="方正小标宋简体" w:eastAsia="方正小标宋简体" w:cs="方正小标宋简体"/>
          <w:color w:val="000000"/>
          <w:sz w:val="32"/>
          <w:szCs w:val="32"/>
          <w:u w:val="single"/>
        </w:rPr>
        <w:t xml:space="preserve">                    </w:t>
      </w:r>
    </w:p>
    <w:p>
      <w:pPr>
        <w:spacing w:line="800" w:lineRule="exact"/>
        <w:rPr>
          <w:rFonts w:hint="eastAsia" w:ascii="方正小标宋简体" w:hAnsi="方正小标宋简体" w:eastAsia="方正小标宋简体" w:cs="方正小标宋简体"/>
          <w:color w:val="000000"/>
          <w:sz w:val="44"/>
          <w:szCs w:val="44"/>
          <w:u w:val="single"/>
        </w:rPr>
      </w:pPr>
    </w:p>
    <w:p>
      <w:pPr>
        <w:spacing w:line="800" w:lineRule="exact"/>
        <w:rPr>
          <w:rFonts w:hint="eastAsia" w:ascii="方正小标宋简体" w:hAnsi="方正小标宋简体" w:eastAsia="方正小标宋简体" w:cs="方正小标宋简体"/>
          <w:color w:val="000000"/>
          <w:sz w:val="44"/>
          <w:szCs w:val="44"/>
        </w:rPr>
      </w:pPr>
    </w:p>
    <w:p>
      <w:pPr>
        <w:spacing w:line="800" w:lineRule="exact"/>
        <w:jc w:val="center"/>
        <w:rPr>
          <w:rFonts w:hint="eastAsia" w:ascii="方正小标宋简体" w:hAnsi="方正小标宋简体" w:eastAsia="方正小标宋简体" w:cs="方正小标宋简体"/>
          <w:bCs/>
          <w:color w:val="000000"/>
          <w:sz w:val="36"/>
        </w:rPr>
      </w:pPr>
      <w:r>
        <w:rPr>
          <w:rFonts w:hint="eastAsia" w:ascii="黑体" w:hAnsi="黑体" w:eastAsia="黑体" w:cs="黑体"/>
          <w:color w:val="000000"/>
          <w:kern w:val="0"/>
          <w:sz w:val="32"/>
          <w:szCs w:val="32"/>
          <w:lang w:val="en-US" w:eastAsia="zh-CN" w:bidi="ar-SA"/>
        </w:rPr>
        <w:t>陕西省人力资源和社会保障厅制</w:t>
      </w:r>
    </w:p>
    <w:p>
      <w:pPr>
        <w:snapToGrid w:val="0"/>
        <w:spacing w:line="20" w:lineRule="exact"/>
        <w:rPr>
          <w:rFonts w:hint="eastAsia" w:ascii="方正小标宋简体" w:hAnsi="方正小标宋简体" w:eastAsia="方正小标宋简体" w:cs="方正小标宋简体"/>
          <w:color w:val="000000"/>
          <w:sz w:val="24"/>
        </w:rPr>
      </w:pPr>
      <w:r>
        <w:rPr>
          <w:rFonts w:hint="eastAsia" w:ascii="方正小标宋简体" w:hAnsi="方正小标宋简体" w:eastAsia="方正小标宋简体" w:cs="方正小标宋简体"/>
          <w:color w:val="000000"/>
          <w:sz w:val="24"/>
        </w:rPr>
        <w:br w:type="page"/>
      </w:r>
    </w:p>
    <w:tbl>
      <w:tblPr>
        <w:tblStyle w:val="15"/>
        <w:tblW w:w="884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8"/>
        <w:gridCol w:w="291"/>
        <w:gridCol w:w="299"/>
        <w:gridCol w:w="27"/>
        <w:gridCol w:w="67"/>
        <w:gridCol w:w="820"/>
        <w:gridCol w:w="9"/>
        <w:gridCol w:w="34"/>
        <w:gridCol w:w="624"/>
        <w:gridCol w:w="58"/>
        <w:gridCol w:w="449"/>
        <w:gridCol w:w="42"/>
        <w:gridCol w:w="327"/>
        <w:gridCol w:w="287"/>
        <w:gridCol w:w="379"/>
        <w:gridCol w:w="13"/>
        <w:gridCol w:w="252"/>
        <w:gridCol w:w="112"/>
        <w:gridCol w:w="94"/>
        <w:gridCol w:w="200"/>
        <w:gridCol w:w="273"/>
        <w:gridCol w:w="625"/>
        <w:gridCol w:w="221"/>
        <w:gridCol w:w="241"/>
        <w:gridCol w:w="212"/>
        <w:gridCol w:w="31"/>
        <w:gridCol w:w="89"/>
        <w:gridCol w:w="559"/>
        <w:gridCol w:w="383"/>
        <w:gridCol w:w="423"/>
        <w:gridCol w:w="300"/>
        <w:gridCol w:w="194"/>
        <w:gridCol w:w="559"/>
        <w:gridCol w:w="27"/>
        <w:gridCol w:w="113"/>
        <w:gridCol w:w="24"/>
        <w:gridCol w:w="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39" w:hRule="atLeast"/>
          <w:jc w:val="center"/>
        </w:trPr>
        <w:tc>
          <w:tcPr>
            <w:tcW w:w="8792"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宋体" w:hAnsi="宋体"/>
                <w:b w:val="0"/>
                <w:bCs/>
                <w:color w:val="000000"/>
                <w:spacing w:val="-6"/>
                <w:sz w:val="21"/>
                <w:szCs w:val="21"/>
              </w:rPr>
            </w:pPr>
            <w:r>
              <w:rPr>
                <w:rFonts w:hint="eastAsia" w:ascii="黑体" w:hAnsi="黑体" w:eastAsia="黑体"/>
                <w:b w:val="0"/>
                <w:bCs/>
                <w:color w:val="000000"/>
                <w:sz w:val="21"/>
                <w:szCs w:val="21"/>
              </w:rPr>
              <w:t>一、基本情况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39" w:hRule="atLeast"/>
          <w:jc w:val="center"/>
        </w:trPr>
        <w:tc>
          <w:tcPr>
            <w:tcW w:w="1705" w:type="dxa"/>
            <w:gridSpan w:val="8"/>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单位名称</w:t>
            </w:r>
          </w:p>
        </w:tc>
        <w:tc>
          <w:tcPr>
            <w:tcW w:w="7087"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 xml:space="preserve">全称：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39" w:hRule="atLeast"/>
          <w:jc w:val="center"/>
        </w:trPr>
        <w:tc>
          <w:tcPr>
            <w:tcW w:w="1705" w:type="dxa"/>
            <w:gridSpan w:val="8"/>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7087"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宋体" w:hAnsi="宋体"/>
                <w:b w:val="0"/>
                <w:bCs/>
                <w:color w:val="000000"/>
                <w:spacing w:val="-6"/>
                <w:sz w:val="21"/>
                <w:szCs w:val="21"/>
              </w:rPr>
            </w:pPr>
            <w:r>
              <w:rPr>
                <w:rFonts w:hint="eastAsia" w:ascii="宋体" w:hAnsi="宋体" w:cs="宋体"/>
                <w:b w:val="0"/>
                <w:bCs/>
                <w:color w:val="000000"/>
                <w:spacing w:val="-6"/>
                <w:sz w:val="21"/>
                <w:szCs w:val="21"/>
              </w:rPr>
              <w:t>法定代表人：                                 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39" w:hRule="atLeast"/>
          <w:jc w:val="center"/>
        </w:trPr>
        <w:tc>
          <w:tcPr>
            <w:tcW w:w="1705" w:type="dxa"/>
            <w:gridSpan w:val="8"/>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7087" w:type="dxa"/>
            <w:gridSpan w:val="27"/>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hint="eastAsia" w:ascii="宋体" w:hAnsi="宋体"/>
                <w:b w:val="0"/>
                <w:bCs/>
                <w:color w:val="000000"/>
                <w:spacing w:val="-6"/>
                <w:sz w:val="21"/>
                <w:szCs w:val="21"/>
              </w:rPr>
            </w:pPr>
            <w:r>
              <w:rPr>
                <w:rFonts w:hint="eastAsia" w:ascii="宋体" w:hAnsi="宋体"/>
                <w:b w:val="0"/>
                <w:bCs/>
                <w:color w:val="000000"/>
                <w:spacing w:val="-6"/>
                <w:sz w:val="21"/>
                <w:szCs w:val="21"/>
              </w:rPr>
              <w:t>地址：                                       邮政编码：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39" w:hRule="atLeast"/>
          <w:jc w:val="center"/>
        </w:trPr>
        <w:tc>
          <w:tcPr>
            <w:tcW w:w="170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统一社会</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信用代码</w:t>
            </w:r>
          </w:p>
        </w:tc>
        <w:tc>
          <w:tcPr>
            <w:tcW w:w="2543"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c>
          <w:tcPr>
            <w:tcW w:w="141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注册登记</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机构</w:t>
            </w:r>
          </w:p>
        </w:tc>
        <w:tc>
          <w:tcPr>
            <w:tcW w:w="3131"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39" w:hRule="atLeast"/>
          <w:jc w:val="center"/>
        </w:trPr>
        <w:tc>
          <w:tcPr>
            <w:tcW w:w="170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办学层级</w:t>
            </w:r>
          </w:p>
        </w:tc>
        <w:tc>
          <w:tcPr>
            <w:tcW w:w="2543"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cs="宋体"/>
                <w:b w:val="0"/>
                <w:bCs/>
                <w:color w:val="000000"/>
                <w:kern w:val="0"/>
                <w:sz w:val="21"/>
                <w:szCs w:val="21"/>
              </w:rPr>
            </w:pPr>
            <w:r>
              <w:rPr>
                <w:rFonts w:hint="eastAsia" w:ascii="宋体" w:hAnsi="宋体" w:cs="宋体"/>
                <w:b w:val="0"/>
                <w:bCs/>
                <w:color w:val="000000"/>
                <w:kern w:val="0"/>
                <w:sz w:val="21"/>
                <w:szCs w:val="21"/>
              </w:rPr>
              <w:t xml:space="preserve">□技师学院 □高级技校    </w:t>
            </w:r>
            <w:r>
              <w:rPr>
                <w:rFonts w:hint="eastAsia" w:ascii="宋体" w:hAnsi="宋体" w:cs="宋体"/>
                <w:b w:val="0"/>
                <w:bCs/>
                <w:color w:val="000000"/>
                <w:kern w:val="0"/>
                <w:sz w:val="21"/>
                <w:szCs w:val="21"/>
              </w:rPr>
              <w:sym w:font="Wingdings 2" w:char="00A3"/>
            </w:r>
            <w:r>
              <w:rPr>
                <w:rFonts w:hint="eastAsia" w:ascii="宋体" w:hAnsi="宋体" w:cs="宋体"/>
                <w:b w:val="0"/>
                <w:bCs/>
                <w:color w:val="000000"/>
                <w:kern w:val="0"/>
                <w:sz w:val="21"/>
                <w:szCs w:val="21"/>
              </w:rPr>
              <w:t>普通技校</w:t>
            </w:r>
          </w:p>
        </w:tc>
        <w:tc>
          <w:tcPr>
            <w:tcW w:w="141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单位性质</w:t>
            </w:r>
          </w:p>
        </w:tc>
        <w:tc>
          <w:tcPr>
            <w:tcW w:w="3131"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r>
              <w:rPr>
                <w:rFonts w:hint="eastAsia" w:ascii="宋体" w:hAnsi="宋体" w:cs="宋体"/>
                <w:b w:val="0"/>
                <w:bCs/>
                <w:color w:val="000000"/>
                <w:kern w:val="0"/>
                <w:sz w:val="21"/>
                <w:szCs w:val="21"/>
              </w:rPr>
              <w:t>□</w:t>
            </w:r>
            <w:r>
              <w:rPr>
                <w:rFonts w:hint="eastAsia" w:ascii="宋体" w:hAnsi="宋体" w:cs="仿宋_GB2312"/>
                <w:b w:val="0"/>
                <w:bCs/>
                <w:color w:val="000000"/>
                <w:kern w:val="0"/>
                <w:sz w:val="21"/>
                <w:szCs w:val="21"/>
              </w:rPr>
              <w:t xml:space="preserve">国有 </w:t>
            </w:r>
            <w:r>
              <w:rPr>
                <w:rFonts w:hint="eastAsia" w:ascii="宋体" w:hAnsi="宋体" w:cs="宋体"/>
                <w:b w:val="0"/>
                <w:bCs/>
                <w:color w:val="000000"/>
                <w:kern w:val="0"/>
                <w:sz w:val="21"/>
                <w:szCs w:val="21"/>
              </w:rPr>
              <w:t>□</w:t>
            </w:r>
            <w:r>
              <w:rPr>
                <w:rFonts w:hint="eastAsia" w:ascii="宋体" w:hAnsi="宋体" w:cs="仿宋_GB2312"/>
                <w:b w:val="0"/>
                <w:bCs/>
                <w:color w:val="000000"/>
                <w:kern w:val="0"/>
                <w:sz w:val="21"/>
                <w:szCs w:val="21"/>
              </w:rPr>
              <w:t xml:space="preserve">外资 </w:t>
            </w:r>
            <w:r>
              <w:rPr>
                <w:rFonts w:hint="eastAsia" w:ascii="宋体" w:hAnsi="宋体" w:cs="宋体"/>
                <w:b w:val="0"/>
                <w:bCs/>
                <w:color w:val="000000"/>
                <w:kern w:val="0"/>
                <w:sz w:val="21"/>
                <w:szCs w:val="21"/>
              </w:rPr>
              <w:t>□</w:t>
            </w:r>
            <w:r>
              <w:rPr>
                <w:rFonts w:hint="eastAsia" w:ascii="宋体" w:hAnsi="宋体" w:cs="仿宋_GB2312"/>
                <w:b w:val="0"/>
                <w:bCs/>
                <w:color w:val="000000"/>
                <w:kern w:val="0"/>
                <w:sz w:val="21"/>
                <w:szCs w:val="21"/>
              </w:rPr>
              <w:t xml:space="preserve">民营 </w:t>
            </w:r>
            <w:r>
              <w:rPr>
                <w:rFonts w:hint="eastAsia" w:ascii="宋体" w:hAnsi="宋体" w:cs="宋体"/>
                <w:b w:val="0"/>
                <w:bCs/>
                <w:color w:val="000000"/>
                <w:kern w:val="0"/>
                <w:sz w:val="21"/>
                <w:szCs w:val="21"/>
              </w:rPr>
              <w:t>□</w:t>
            </w:r>
            <w:r>
              <w:rPr>
                <w:rFonts w:hint="eastAsia" w:ascii="宋体" w:hAnsi="宋体" w:cs="仿宋_GB2312"/>
                <w:b w:val="0"/>
                <w:bCs/>
                <w:color w:val="000000"/>
                <w:kern w:val="0"/>
                <w:sz w:val="21"/>
                <w:szCs w:val="21"/>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170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注册资本</w:t>
            </w:r>
          </w:p>
        </w:tc>
        <w:tc>
          <w:tcPr>
            <w:tcW w:w="2543"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cs="宋体"/>
                <w:b w:val="0"/>
                <w:bCs/>
                <w:color w:val="000000"/>
                <w:kern w:val="0"/>
                <w:sz w:val="21"/>
                <w:szCs w:val="21"/>
              </w:rPr>
            </w:pPr>
          </w:p>
        </w:tc>
        <w:tc>
          <w:tcPr>
            <w:tcW w:w="141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法人代表</w:t>
            </w:r>
          </w:p>
        </w:tc>
        <w:tc>
          <w:tcPr>
            <w:tcW w:w="3131"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170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学制</w:t>
            </w:r>
          </w:p>
        </w:tc>
        <w:tc>
          <w:tcPr>
            <w:tcW w:w="2543" w:type="dxa"/>
            <w:gridSpan w:val="10"/>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cs="宋体"/>
                <w:b w:val="0"/>
                <w:bCs/>
                <w:color w:val="000000"/>
                <w:kern w:val="0"/>
                <w:sz w:val="21"/>
                <w:szCs w:val="21"/>
              </w:rPr>
            </w:pPr>
          </w:p>
        </w:tc>
        <w:tc>
          <w:tcPr>
            <w:tcW w:w="141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在校生人数</w:t>
            </w:r>
          </w:p>
        </w:tc>
        <w:tc>
          <w:tcPr>
            <w:tcW w:w="3131" w:type="dxa"/>
            <w:gridSpan w:val="1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1705" w:type="dxa"/>
            <w:gridSpan w:val="8"/>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教职人数总数</w:t>
            </w:r>
          </w:p>
        </w:tc>
        <w:tc>
          <w:tcPr>
            <w:tcW w:w="1131"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300"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高级讲师</w:t>
            </w:r>
          </w:p>
        </w:tc>
        <w:tc>
          <w:tcPr>
            <w:tcW w:w="67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299"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讲师</w:t>
            </w:r>
          </w:p>
        </w:tc>
        <w:tc>
          <w:tcPr>
            <w:tcW w:w="67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300" w:type="dxa"/>
            <w:gridSpan w:val="4"/>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高级技师数</w:t>
            </w:r>
          </w:p>
        </w:tc>
        <w:tc>
          <w:tcPr>
            <w:tcW w:w="699"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1705" w:type="dxa"/>
            <w:gridSpan w:val="8"/>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宋体" w:hAnsi="宋体" w:cs="宋体"/>
                <w:b w:val="0"/>
                <w:bCs/>
                <w:color w:val="000000"/>
                <w:spacing w:val="-6"/>
                <w:sz w:val="21"/>
                <w:szCs w:val="21"/>
              </w:rPr>
            </w:pPr>
            <w:r>
              <w:rPr>
                <w:rFonts w:hint="eastAsia" w:ascii="宋体" w:hAnsi="宋体" w:cs="宋体"/>
                <w:b w:val="0"/>
                <w:bCs/>
                <w:color w:val="000000"/>
                <w:spacing w:val="-6"/>
                <w:sz w:val="21"/>
                <w:szCs w:val="21"/>
              </w:rPr>
              <w:t>职业技能等级</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宋体" w:hAnsi="宋体" w:cs="宋体"/>
                <w:b w:val="0"/>
                <w:bCs/>
                <w:color w:val="000000"/>
                <w:spacing w:val="-6"/>
                <w:sz w:val="21"/>
                <w:szCs w:val="21"/>
              </w:rPr>
            </w:pPr>
            <w:r>
              <w:rPr>
                <w:rFonts w:hint="eastAsia" w:ascii="宋体" w:hAnsi="宋体" w:cs="宋体"/>
                <w:b w:val="0"/>
                <w:bCs/>
                <w:color w:val="000000"/>
                <w:spacing w:val="-6"/>
                <w:sz w:val="21"/>
                <w:szCs w:val="21"/>
              </w:rPr>
              <w:t>评价业务工作</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cs="宋体"/>
                <w:b w:val="0"/>
                <w:bCs/>
                <w:color w:val="000000"/>
                <w:spacing w:val="-6"/>
                <w:sz w:val="21"/>
                <w:szCs w:val="21"/>
              </w:rPr>
              <w:t>负责人</w:t>
            </w:r>
          </w:p>
        </w:tc>
        <w:tc>
          <w:tcPr>
            <w:tcW w:w="1787"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85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职务</w:t>
            </w:r>
          </w:p>
        </w:tc>
        <w:tc>
          <w:tcPr>
            <w:tcW w:w="156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电子邮箱</w:t>
            </w: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1705" w:type="dxa"/>
            <w:gridSpan w:val="8"/>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787"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85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手机</w:t>
            </w:r>
          </w:p>
        </w:tc>
        <w:tc>
          <w:tcPr>
            <w:tcW w:w="156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电话/传真</w:t>
            </w: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1705" w:type="dxa"/>
            <w:gridSpan w:val="8"/>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工作联系人</w:t>
            </w:r>
          </w:p>
        </w:tc>
        <w:tc>
          <w:tcPr>
            <w:tcW w:w="1787" w:type="dxa"/>
            <w:gridSpan w:val="6"/>
            <w:vMerge w:val="restart"/>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85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职务</w:t>
            </w:r>
          </w:p>
        </w:tc>
        <w:tc>
          <w:tcPr>
            <w:tcW w:w="156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电子邮箱</w:t>
            </w: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1705" w:type="dxa"/>
            <w:gridSpan w:val="8"/>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787" w:type="dxa"/>
            <w:gridSpan w:val="6"/>
            <w:vMerge w:val="continue"/>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85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手机</w:t>
            </w:r>
          </w:p>
        </w:tc>
        <w:tc>
          <w:tcPr>
            <w:tcW w:w="156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电话/传真</w:t>
            </w: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39" w:hRule="atLeast"/>
          <w:jc w:val="center"/>
        </w:trPr>
        <w:tc>
          <w:tcPr>
            <w:tcW w:w="8792"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黑体" w:hAnsi="黑体" w:eastAsia="黑体"/>
                <w:b w:val="0"/>
                <w:bCs/>
                <w:color w:val="000000"/>
                <w:sz w:val="21"/>
                <w:szCs w:val="21"/>
              </w:rPr>
            </w:pPr>
            <w:r>
              <w:rPr>
                <w:rFonts w:hint="eastAsia" w:ascii="黑体" w:hAnsi="黑体" w:eastAsia="黑体"/>
                <w:b w:val="0"/>
                <w:bCs/>
                <w:color w:val="000000"/>
                <w:sz w:val="21"/>
                <w:szCs w:val="21"/>
              </w:rPr>
              <w:t>二、拟开展评价的职业（工种）、等级及评价规范情况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66" w:hRule="atLeast"/>
          <w:jc w:val="center"/>
        </w:trPr>
        <w:tc>
          <w:tcPr>
            <w:tcW w:w="4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序号</w:t>
            </w:r>
          </w:p>
        </w:tc>
        <w:tc>
          <w:tcPr>
            <w:tcW w:w="1213"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r>
              <w:rPr>
                <w:rFonts w:hint="eastAsia" w:cs="Times New Roman"/>
                <w:b w:val="0"/>
                <w:bCs/>
                <w:color w:val="000000"/>
                <w:spacing w:val="-6"/>
                <w:kern w:val="2"/>
                <w:sz w:val="21"/>
                <w:szCs w:val="21"/>
              </w:rPr>
              <w:t>职业编码</w:t>
            </w:r>
          </w:p>
        </w:tc>
        <w:tc>
          <w:tcPr>
            <w:tcW w:w="1543"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r>
              <w:rPr>
                <w:rFonts w:hint="eastAsia" w:cs="Times New Roman"/>
                <w:b w:val="0"/>
                <w:bCs/>
                <w:color w:val="000000"/>
                <w:spacing w:val="-6"/>
                <w:kern w:val="2"/>
                <w:sz w:val="21"/>
                <w:szCs w:val="21"/>
              </w:rPr>
              <w:t>职业名称</w:t>
            </w:r>
          </w:p>
        </w:tc>
        <w:tc>
          <w:tcPr>
            <w:tcW w:w="1137"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textAlignment w:val="auto"/>
              <w:outlineLvl w:val="9"/>
              <w:rPr>
                <w:rFonts w:cs="Times New Roman"/>
                <w:b w:val="0"/>
                <w:bCs/>
                <w:color w:val="000000"/>
                <w:spacing w:val="-6"/>
                <w:kern w:val="2"/>
                <w:sz w:val="21"/>
                <w:szCs w:val="21"/>
              </w:rPr>
            </w:pPr>
            <w:r>
              <w:rPr>
                <w:rFonts w:hint="eastAsia" w:cs="Times New Roman"/>
                <w:b w:val="0"/>
                <w:bCs/>
                <w:color w:val="000000"/>
                <w:spacing w:val="-6"/>
                <w:kern w:val="2"/>
                <w:sz w:val="21"/>
                <w:szCs w:val="21"/>
              </w:rPr>
              <w:t>工种名称</w:t>
            </w:r>
          </w:p>
        </w:tc>
        <w:tc>
          <w:tcPr>
            <w:tcW w:w="156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6"/>
                <w:sz w:val="21"/>
                <w:szCs w:val="21"/>
              </w:rPr>
              <w:t>拟开展等级</w:t>
            </w:r>
          </w:p>
        </w:tc>
        <w:tc>
          <w:tcPr>
            <w:tcW w:w="1697"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6"/>
                <w:sz w:val="21"/>
                <w:szCs w:val="21"/>
              </w:rPr>
            </w:pPr>
            <w:r>
              <w:rPr>
                <w:rFonts w:hint="eastAsia" w:cs="Times New Roman"/>
                <w:b w:val="0"/>
                <w:bCs/>
                <w:color w:val="000000"/>
                <w:spacing w:val="-6"/>
                <w:kern w:val="2"/>
                <w:sz w:val="21"/>
                <w:szCs w:val="21"/>
              </w:rPr>
              <w:t>职业标准（国家、行业或企业）</w:t>
            </w:r>
          </w:p>
        </w:tc>
        <w:tc>
          <w:tcPr>
            <w:tcW w:w="1193"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r>
              <w:rPr>
                <w:rFonts w:hint="eastAsia" w:cs="Times New Roman"/>
                <w:b w:val="0"/>
                <w:bCs/>
                <w:color w:val="000000"/>
                <w:spacing w:val="-6"/>
                <w:kern w:val="2"/>
                <w:sz w:val="21"/>
                <w:szCs w:val="21"/>
              </w:rPr>
              <w:t>试题情况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4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b w:val="0"/>
                <w:bCs/>
                <w:color w:val="000000"/>
                <w:spacing w:val="-10"/>
                <w:sz w:val="21"/>
                <w:szCs w:val="21"/>
              </w:rPr>
              <w:t>1</w:t>
            </w:r>
          </w:p>
        </w:tc>
        <w:tc>
          <w:tcPr>
            <w:tcW w:w="1213"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43"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137"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60" w:type="dxa"/>
            <w:gridSpan w:val="5"/>
            <w:vAlign w:val="center"/>
          </w:tcPr>
          <w:p>
            <w:pPr>
              <w:pStyle w:val="22"/>
              <w:keepNext w:val="0"/>
              <w:keepLines w:val="0"/>
              <w:pageBreakBefore w:val="0"/>
              <w:widowControl w:val="0"/>
              <w:kinsoku/>
              <w:wordWrap/>
              <w:overflowPunct/>
              <w:topLinePunct w:val="0"/>
              <w:autoSpaceDE/>
              <w:autoSpaceDN/>
              <w:bidi w:val="0"/>
              <w:spacing w:before="0" w:beforeAutospacing="0" w:after="0" w:afterAutospacing="0" w:line="260" w:lineRule="exact"/>
              <w:textAlignment w:val="auto"/>
              <w:outlineLvl w:val="9"/>
              <w:rPr>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ascii="宋体" w:hAnsi="宋体"/>
                <w:b w:val="0"/>
                <w:bCs/>
                <w:color w:val="000000"/>
                <w:spacing w:val="-6"/>
                <w:sz w:val="21"/>
                <w:szCs w:val="21"/>
              </w:rPr>
              <w:t>□</w:t>
            </w:r>
            <w:r>
              <w:rPr>
                <w:rFonts w:hint="eastAsia" w:ascii="宋体" w:hAnsi="宋体"/>
                <w:b w:val="0"/>
                <w:bCs/>
                <w:color w:val="000000"/>
                <w:spacing w:val="-6"/>
                <w:sz w:val="21"/>
                <w:szCs w:val="21"/>
              </w:rPr>
              <w:t>有</w:t>
            </w:r>
            <w:r>
              <w:rPr>
                <w:rFonts w:ascii="宋体" w:hAnsi="宋体"/>
                <w:b w:val="0"/>
                <w:bCs/>
                <w:color w:val="000000"/>
                <w:spacing w:val="-6"/>
                <w:sz w:val="21"/>
                <w:szCs w:val="21"/>
              </w:rPr>
              <w:t>□</w:t>
            </w:r>
            <w:r>
              <w:rPr>
                <w:rFonts w:hint="eastAsia" w:ascii="宋体" w:hAnsi="宋体"/>
                <w:b w:val="0"/>
                <w:bCs/>
                <w:color w:val="000000"/>
                <w:spacing w:val="-6"/>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4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b w:val="0"/>
                <w:bCs/>
                <w:color w:val="000000"/>
                <w:spacing w:val="-10"/>
                <w:sz w:val="21"/>
                <w:szCs w:val="21"/>
              </w:rPr>
              <w:t>2</w:t>
            </w:r>
          </w:p>
        </w:tc>
        <w:tc>
          <w:tcPr>
            <w:tcW w:w="1213"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43"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137"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60" w:type="dxa"/>
            <w:gridSpan w:val="5"/>
            <w:vAlign w:val="center"/>
          </w:tcPr>
          <w:p>
            <w:pPr>
              <w:pStyle w:val="22"/>
              <w:keepNext w:val="0"/>
              <w:keepLines w:val="0"/>
              <w:pageBreakBefore w:val="0"/>
              <w:widowControl w:val="0"/>
              <w:kinsoku/>
              <w:wordWrap/>
              <w:overflowPunct/>
              <w:topLinePunct w:val="0"/>
              <w:autoSpaceDE/>
              <w:autoSpaceDN/>
              <w:bidi w:val="0"/>
              <w:spacing w:before="0" w:beforeAutospacing="0" w:after="0" w:afterAutospacing="0" w:line="260" w:lineRule="exact"/>
              <w:textAlignment w:val="auto"/>
              <w:outlineLvl w:val="9"/>
              <w:rPr>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ascii="宋体" w:hAnsi="宋体"/>
                <w:b w:val="0"/>
                <w:bCs/>
                <w:color w:val="000000"/>
                <w:spacing w:val="-6"/>
                <w:sz w:val="21"/>
                <w:szCs w:val="21"/>
              </w:rPr>
              <w:t>□</w:t>
            </w:r>
            <w:r>
              <w:rPr>
                <w:rFonts w:hint="eastAsia" w:ascii="宋体" w:hAnsi="宋体"/>
                <w:b w:val="0"/>
                <w:bCs/>
                <w:color w:val="000000"/>
                <w:spacing w:val="-6"/>
                <w:sz w:val="21"/>
                <w:szCs w:val="21"/>
              </w:rPr>
              <w:t>有</w:t>
            </w:r>
            <w:r>
              <w:rPr>
                <w:rFonts w:ascii="宋体" w:hAnsi="宋体"/>
                <w:b w:val="0"/>
                <w:bCs/>
                <w:color w:val="000000"/>
                <w:spacing w:val="-6"/>
                <w:sz w:val="21"/>
                <w:szCs w:val="21"/>
              </w:rPr>
              <w:t>□</w:t>
            </w:r>
            <w:r>
              <w:rPr>
                <w:rFonts w:hint="eastAsia" w:ascii="宋体" w:hAnsi="宋体"/>
                <w:b w:val="0"/>
                <w:bCs/>
                <w:color w:val="000000"/>
                <w:spacing w:val="-6"/>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4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b w:val="0"/>
                <w:bCs/>
                <w:color w:val="000000"/>
                <w:spacing w:val="-10"/>
                <w:sz w:val="21"/>
                <w:szCs w:val="21"/>
              </w:rPr>
              <w:t>3</w:t>
            </w:r>
          </w:p>
        </w:tc>
        <w:tc>
          <w:tcPr>
            <w:tcW w:w="1213"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43"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137"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60" w:type="dxa"/>
            <w:gridSpan w:val="5"/>
            <w:vAlign w:val="center"/>
          </w:tcPr>
          <w:p>
            <w:pPr>
              <w:pStyle w:val="22"/>
              <w:keepNext w:val="0"/>
              <w:keepLines w:val="0"/>
              <w:pageBreakBefore w:val="0"/>
              <w:widowControl w:val="0"/>
              <w:kinsoku/>
              <w:wordWrap/>
              <w:overflowPunct/>
              <w:topLinePunct w:val="0"/>
              <w:autoSpaceDE/>
              <w:autoSpaceDN/>
              <w:bidi w:val="0"/>
              <w:spacing w:before="0" w:beforeAutospacing="0" w:after="0" w:afterAutospacing="0" w:line="260" w:lineRule="exact"/>
              <w:textAlignment w:val="auto"/>
              <w:outlineLvl w:val="9"/>
              <w:rPr>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ascii="宋体" w:hAnsi="宋体"/>
                <w:b w:val="0"/>
                <w:bCs/>
                <w:color w:val="000000"/>
                <w:spacing w:val="-6"/>
                <w:sz w:val="21"/>
                <w:szCs w:val="21"/>
              </w:rPr>
              <w:t>□</w:t>
            </w:r>
            <w:r>
              <w:rPr>
                <w:rFonts w:hint="eastAsia" w:ascii="宋体" w:hAnsi="宋体"/>
                <w:b w:val="0"/>
                <w:bCs/>
                <w:color w:val="000000"/>
                <w:spacing w:val="-6"/>
                <w:sz w:val="21"/>
                <w:szCs w:val="21"/>
              </w:rPr>
              <w:t>有</w:t>
            </w:r>
            <w:r>
              <w:rPr>
                <w:rFonts w:ascii="宋体" w:hAnsi="宋体"/>
                <w:b w:val="0"/>
                <w:bCs/>
                <w:color w:val="000000"/>
                <w:spacing w:val="-6"/>
                <w:sz w:val="21"/>
                <w:szCs w:val="21"/>
              </w:rPr>
              <w:t>□</w:t>
            </w:r>
            <w:r>
              <w:rPr>
                <w:rFonts w:hint="eastAsia" w:ascii="宋体" w:hAnsi="宋体"/>
                <w:b w:val="0"/>
                <w:bCs/>
                <w:color w:val="000000"/>
                <w:spacing w:val="-6"/>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4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b w:val="0"/>
                <w:bCs/>
                <w:color w:val="000000"/>
                <w:spacing w:val="-10"/>
                <w:sz w:val="21"/>
                <w:szCs w:val="21"/>
              </w:rPr>
              <w:t>4</w:t>
            </w:r>
          </w:p>
        </w:tc>
        <w:tc>
          <w:tcPr>
            <w:tcW w:w="1213"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43"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137"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60" w:type="dxa"/>
            <w:gridSpan w:val="5"/>
            <w:vAlign w:val="center"/>
          </w:tcPr>
          <w:p>
            <w:pPr>
              <w:pStyle w:val="22"/>
              <w:keepNext w:val="0"/>
              <w:keepLines w:val="0"/>
              <w:pageBreakBefore w:val="0"/>
              <w:widowControl w:val="0"/>
              <w:kinsoku/>
              <w:wordWrap/>
              <w:overflowPunct/>
              <w:topLinePunct w:val="0"/>
              <w:autoSpaceDE/>
              <w:autoSpaceDN/>
              <w:bidi w:val="0"/>
              <w:spacing w:before="0" w:beforeAutospacing="0" w:after="0" w:afterAutospacing="0" w:line="260" w:lineRule="exact"/>
              <w:textAlignment w:val="auto"/>
              <w:outlineLvl w:val="9"/>
              <w:rPr>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ascii="宋体" w:hAnsi="宋体"/>
                <w:b w:val="0"/>
                <w:bCs/>
                <w:color w:val="000000"/>
                <w:spacing w:val="-6"/>
                <w:sz w:val="21"/>
                <w:szCs w:val="21"/>
              </w:rPr>
              <w:t>□</w:t>
            </w:r>
            <w:r>
              <w:rPr>
                <w:rFonts w:hint="eastAsia" w:ascii="宋体" w:hAnsi="宋体"/>
                <w:b w:val="0"/>
                <w:bCs/>
                <w:color w:val="000000"/>
                <w:spacing w:val="-6"/>
                <w:sz w:val="21"/>
                <w:szCs w:val="21"/>
              </w:rPr>
              <w:t>有</w:t>
            </w:r>
            <w:r>
              <w:rPr>
                <w:rFonts w:ascii="宋体" w:hAnsi="宋体"/>
                <w:b w:val="0"/>
                <w:bCs/>
                <w:color w:val="000000"/>
                <w:spacing w:val="-6"/>
                <w:sz w:val="21"/>
                <w:szCs w:val="21"/>
              </w:rPr>
              <w:t>□</w:t>
            </w:r>
            <w:r>
              <w:rPr>
                <w:rFonts w:hint="eastAsia" w:ascii="宋体" w:hAnsi="宋体"/>
                <w:b w:val="0"/>
                <w:bCs/>
                <w:color w:val="000000"/>
                <w:spacing w:val="-6"/>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4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b w:val="0"/>
                <w:bCs/>
                <w:color w:val="000000"/>
                <w:spacing w:val="-10"/>
                <w:sz w:val="21"/>
                <w:szCs w:val="21"/>
              </w:rPr>
              <w:t>5</w:t>
            </w:r>
          </w:p>
        </w:tc>
        <w:tc>
          <w:tcPr>
            <w:tcW w:w="1213"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43"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137"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60" w:type="dxa"/>
            <w:gridSpan w:val="5"/>
            <w:vAlign w:val="center"/>
          </w:tcPr>
          <w:p>
            <w:pPr>
              <w:pStyle w:val="22"/>
              <w:keepNext w:val="0"/>
              <w:keepLines w:val="0"/>
              <w:pageBreakBefore w:val="0"/>
              <w:widowControl w:val="0"/>
              <w:kinsoku/>
              <w:wordWrap/>
              <w:overflowPunct/>
              <w:topLinePunct w:val="0"/>
              <w:autoSpaceDE/>
              <w:autoSpaceDN/>
              <w:bidi w:val="0"/>
              <w:spacing w:before="0" w:beforeAutospacing="0" w:after="0" w:afterAutospacing="0" w:line="260" w:lineRule="exact"/>
              <w:textAlignment w:val="auto"/>
              <w:outlineLvl w:val="9"/>
              <w:rPr>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ascii="宋体" w:hAnsi="宋体"/>
                <w:b w:val="0"/>
                <w:bCs/>
                <w:color w:val="000000"/>
                <w:spacing w:val="-6"/>
                <w:sz w:val="21"/>
                <w:szCs w:val="21"/>
              </w:rPr>
              <w:t>□</w:t>
            </w:r>
            <w:r>
              <w:rPr>
                <w:rFonts w:hint="eastAsia" w:ascii="宋体" w:hAnsi="宋体"/>
                <w:b w:val="0"/>
                <w:bCs/>
                <w:color w:val="000000"/>
                <w:spacing w:val="-6"/>
                <w:sz w:val="21"/>
                <w:szCs w:val="21"/>
              </w:rPr>
              <w:t>有</w:t>
            </w:r>
            <w:r>
              <w:rPr>
                <w:rFonts w:ascii="宋体" w:hAnsi="宋体"/>
                <w:b w:val="0"/>
                <w:bCs/>
                <w:color w:val="000000"/>
                <w:spacing w:val="-6"/>
                <w:sz w:val="21"/>
                <w:szCs w:val="21"/>
              </w:rPr>
              <w:t>□</w:t>
            </w:r>
            <w:r>
              <w:rPr>
                <w:rFonts w:hint="eastAsia" w:ascii="宋体" w:hAnsi="宋体"/>
                <w:b w:val="0"/>
                <w:bCs/>
                <w:color w:val="000000"/>
                <w:spacing w:val="-6"/>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4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b w:val="0"/>
                <w:bCs/>
                <w:color w:val="000000"/>
                <w:spacing w:val="-10"/>
                <w:sz w:val="21"/>
                <w:szCs w:val="21"/>
              </w:rPr>
              <w:t>6</w:t>
            </w:r>
          </w:p>
        </w:tc>
        <w:tc>
          <w:tcPr>
            <w:tcW w:w="1213"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43"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137"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60" w:type="dxa"/>
            <w:gridSpan w:val="5"/>
            <w:vAlign w:val="center"/>
          </w:tcPr>
          <w:p>
            <w:pPr>
              <w:pStyle w:val="22"/>
              <w:keepNext w:val="0"/>
              <w:keepLines w:val="0"/>
              <w:pageBreakBefore w:val="0"/>
              <w:widowControl w:val="0"/>
              <w:kinsoku/>
              <w:wordWrap/>
              <w:overflowPunct/>
              <w:topLinePunct w:val="0"/>
              <w:autoSpaceDE/>
              <w:autoSpaceDN/>
              <w:bidi w:val="0"/>
              <w:spacing w:before="0" w:beforeAutospacing="0" w:after="0" w:afterAutospacing="0" w:line="260" w:lineRule="exact"/>
              <w:textAlignment w:val="auto"/>
              <w:outlineLvl w:val="9"/>
              <w:rPr>
                <w:b w:val="0"/>
                <w:bCs/>
                <w:color w:val="000000"/>
                <w:spacing w:val="-6"/>
                <w:sz w:val="21"/>
                <w:szCs w:val="21"/>
              </w:rPr>
            </w:pP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ascii="宋体" w:hAnsi="宋体"/>
                <w:b w:val="0"/>
                <w:bCs/>
                <w:color w:val="000000"/>
                <w:spacing w:val="-6"/>
                <w:sz w:val="21"/>
                <w:szCs w:val="21"/>
              </w:rPr>
              <w:t>□</w:t>
            </w:r>
            <w:r>
              <w:rPr>
                <w:rFonts w:hint="eastAsia" w:ascii="宋体" w:hAnsi="宋体"/>
                <w:b w:val="0"/>
                <w:bCs/>
                <w:color w:val="000000"/>
                <w:spacing w:val="-6"/>
                <w:sz w:val="21"/>
                <w:szCs w:val="21"/>
              </w:rPr>
              <w:t>有</w:t>
            </w:r>
            <w:r>
              <w:rPr>
                <w:rFonts w:ascii="宋体" w:hAnsi="宋体"/>
                <w:b w:val="0"/>
                <w:bCs/>
                <w:color w:val="000000"/>
                <w:spacing w:val="-6"/>
                <w:sz w:val="21"/>
                <w:szCs w:val="21"/>
              </w:rPr>
              <w:t>□</w:t>
            </w:r>
            <w:r>
              <w:rPr>
                <w:rFonts w:hint="eastAsia" w:ascii="宋体" w:hAnsi="宋体"/>
                <w:b w:val="0"/>
                <w:bCs/>
                <w:color w:val="000000"/>
                <w:spacing w:val="-6"/>
                <w:sz w:val="21"/>
                <w:szCs w:val="21"/>
              </w:rPr>
              <w:t>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10" w:hRule="atLeast"/>
          <w:jc w:val="center"/>
        </w:trPr>
        <w:tc>
          <w:tcPr>
            <w:tcW w:w="449"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b w:val="0"/>
                <w:bCs/>
                <w:color w:val="000000"/>
                <w:spacing w:val="-10"/>
                <w:sz w:val="21"/>
                <w:szCs w:val="21"/>
              </w:rPr>
              <w:t>…</w:t>
            </w:r>
          </w:p>
        </w:tc>
        <w:tc>
          <w:tcPr>
            <w:tcW w:w="1213" w:type="dxa"/>
            <w:gridSpan w:val="4"/>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r>
              <w:rPr>
                <w:rFonts w:hint="eastAsia"/>
                <w:b w:val="0"/>
                <w:bCs/>
                <w:color w:val="000000"/>
                <w:spacing w:val="-10"/>
                <w:sz w:val="21"/>
                <w:szCs w:val="21"/>
              </w:rPr>
              <w:t>…</w:t>
            </w:r>
          </w:p>
        </w:tc>
        <w:tc>
          <w:tcPr>
            <w:tcW w:w="1543"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r>
              <w:rPr>
                <w:rFonts w:hint="eastAsia"/>
                <w:b w:val="0"/>
                <w:bCs/>
                <w:color w:val="000000"/>
                <w:spacing w:val="-10"/>
                <w:sz w:val="21"/>
                <w:szCs w:val="21"/>
              </w:rPr>
              <w:t>…</w:t>
            </w:r>
          </w:p>
        </w:tc>
        <w:tc>
          <w:tcPr>
            <w:tcW w:w="1137" w:type="dxa"/>
            <w:gridSpan w:val="6"/>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cs="Times New Roman"/>
                <w:b w:val="0"/>
                <w:bCs/>
                <w:color w:val="000000"/>
                <w:spacing w:val="-6"/>
                <w:kern w:val="2"/>
                <w:sz w:val="21"/>
                <w:szCs w:val="21"/>
              </w:rPr>
            </w:pPr>
          </w:p>
        </w:tc>
        <w:tc>
          <w:tcPr>
            <w:tcW w:w="1560"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10"/>
                <w:sz w:val="21"/>
                <w:szCs w:val="21"/>
              </w:rPr>
              <w:t>…</w:t>
            </w:r>
          </w:p>
        </w:tc>
        <w:tc>
          <w:tcPr>
            <w:tcW w:w="1697"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p>
        </w:tc>
        <w:tc>
          <w:tcPr>
            <w:tcW w:w="1193"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6"/>
                <w:sz w:val="21"/>
                <w:szCs w:val="21"/>
              </w:rPr>
            </w:pPr>
            <w:r>
              <w:rPr>
                <w:rFonts w:hint="eastAsia" w:ascii="宋体" w:hAnsi="宋体"/>
                <w:b w:val="0"/>
                <w:bCs/>
                <w:color w:val="000000"/>
                <w:spacing w:val="-10"/>
                <w:sz w:val="21"/>
                <w:szCs w:val="21"/>
              </w:rPr>
              <w:t>（勾选）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67" w:hRule="atLeast"/>
          <w:jc w:val="center"/>
        </w:trPr>
        <w:tc>
          <w:tcPr>
            <w:tcW w:w="8792"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黑体" w:hAnsi="黑体" w:eastAsia="黑体"/>
                <w:b w:val="0"/>
                <w:bCs/>
                <w:color w:val="000000"/>
                <w:sz w:val="21"/>
                <w:szCs w:val="21"/>
              </w:rPr>
            </w:pPr>
            <w:r>
              <w:rPr>
                <w:rFonts w:hint="eastAsia" w:ascii="黑体" w:hAnsi="黑体" w:eastAsia="黑体"/>
                <w:b w:val="0"/>
                <w:bCs/>
                <w:color w:val="000000"/>
                <w:sz w:val="21"/>
                <w:szCs w:val="21"/>
              </w:rPr>
              <w:t>三、技能人才评价培养经历、培养使用及</w:t>
            </w:r>
            <w:r>
              <w:rPr>
                <w:rFonts w:ascii="黑体" w:hAnsi="黑体" w:eastAsia="黑体"/>
                <w:b w:val="0"/>
                <w:bCs/>
                <w:color w:val="000000"/>
                <w:sz w:val="21"/>
                <w:szCs w:val="21"/>
              </w:rPr>
              <w:t>优势、专业优势等</w:t>
            </w:r>
            <w:r>
              <w:rPr>
                <w:rFonts w:hint="eastAsia" w:ascii="黑体" w:hAnsi="黑体" w:eastAsia="黑体"/>
                <w:b w:val="0"/>
                <w:bCs/>
                <w:color w:val="000000"/>
                <w:sz w:val="21"/>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11076" w:hRule="atLeast"/>
          <w:jc w:val="center"/>
        </w:trPr>
        <w:tc>
          <w:tcPr>
            <w:tcW w:w="8792"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567" w:hRule="atLeast"/>
          <w:jc w:val="center"/>
        </w:trPr>
        <w:tc>
          <w:tcPr>
            <w:tcW w:w="8792"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黑体" w:hAnsi="黑体" w:eastAsia="黑体"/>
                <w:b w:val="0"/>
                <w:bCs/>
                <w:color w:val="000000"/>
                <w:sz w:val="21"/>
                <w:szCs w:val="21"/>
              </w:rPr>
            </w:pPr>
            <w:r>
              <w:rPr>
                <w:rFonts w:hint="eastAsia" w:ascii="黑体" w:hAnsi="黑体" w:eastAsia="黑体"/>
                <w:b w:val="0"/>
                <w:bCs/>
                <w:color w:val="000000"/>
                <w:sz w:val="21"/>
                <w:szCs w:val="21"/>
              </w:rPr>
              <w:t>四、评价机构设置情况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11368" w:hRule="atLeast"/>
          <w:jc w:val="center"/>
        </w:trPr>
        <w:tc>
          <w:tcPr>
            <w:tcW w:w="8792"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8792"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left"/>
              <w:textAlignment w:val="auto"/>
              <w:outlineLvl w:val="9"/>
              <w:rPr>
                <w:rFonts w:ascii="黑体" w:hAnsi="黑体" w:eastAsia="黑体"/>
                <w:b w:val="0"/>
                <w:bCs/>
                <w:color w:val="000000"/>
                <w:sz w:val="21"/>
                <w:szCs w:val="21"/>
              </w:rPr>
            </w:pPr>
            <w:r>
              <w:rPr>
                <w:rFonts w:hint="eastAsia" w:ascii="黑体" w:hAnsi="黑体" w:eastAsia="黑体" w:cs="黑体"/>
                <w:b w:val="0"/>
                <w:bCs/>
                <w:color w:val="000000"/>
                <w:sz w:val="21"/>
                <w:szCs w:val="21"/>
              </w:rPr>
              <w:t>五、工作人员、考评人员情况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8792"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黑体" w:hAnsi="黑体" w:eastAsia="黑体"/>
                <w:b w:val="0"/>
                <w:bCs/>
                <w:color w:val="000000"/>
                <w:sz w:val="21"/>
                <w:szCs w:val="21"/>
              </w:rPr>
            </w:pPr>
            <w:r>
              <w:rPr>
                <w:rFonts w:hint="eastAsia" w:cs="宋体"/>
                <w:b w:val="0"/>
                <w:bCs/>
                <w:color w:val="000000"/>
                <w:sz w:val="21"/>
                <w:szCs w:val="21"/>
              </w:rPr>
              <w:t>（一）工作人员情况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rFonts w:hint="eastAsia"/>
                <w:b w:val="0"/>
                <w:bCs/>
                <w:color w:val="000000"/>
                <w:sz w:val="21"/>
                <w:szCs w:val="21"/>
              </w:rPr>
              <w:t>序号</w:t>
            </w:r>
          </w:p>
        </w:tc>
        <w:tc>
          <w:tcPr>
            <w:tcW w:w="163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cs="宋体"/>
                <w:b w:val="0"/>
                <w:bCs/>
                <w:color w:val="000000"/>
                <w:spacing w:val="-10"/>
                <w:sz w:val="21"/>
                <w:szCs w:val="21"/>
              </w:rPr>
              <w:t>姓名</w:t>
            </w:r>
          </w:p>
        </w:tc>
        <w:tc>
          <w:tcPr>
            <w:tcW w:w="49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cs="宋体"/>
                <w:b w:val="0"/>
                <w:bCs/>
                <w:color w:val="000000"/>
                <w:spacing w:val="-10"/>
                <w:sz w:val="21"/>
                <w:szCs w:val="21"/>
              </w:rPr>
              <w:t>性别</w:t>
            </w:r>
          </w:p>
        </w:tc>
        <w:tc>
          <w:tcPr>
            <w:tcW w:w="9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cs="宋体"/>
                <w:b w:val="0"/>
                <w:bCs/>
                <w:color w:val="000000"/>
                <w:spacing w:val="-10"/>
                <w:sz w:val="21"/>
                <w:szCs w:val="21"/>
              </w:rPr>
            </w:pPr>
            <w:r>
              <w:rPr>
                <w:rFonts w:hint="eastAsia" w:ascii="宋体" w:hAnsi="宋体" w:cs="宋体"/>
                <w:b w:val="0"/>
                <w:bCs/>
                <w:color w:val="000000"/>
                <w:spacing w:val="-10"/>
                <w:sz w:val="21"/>
                <w:szCs w:val="21"/>
              </w:rPr>
              <w:t>身份</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cs="宋体"/>
                <w:b w:val="0"/>
                <w:bCs/>
                <w:color w:val="000000"/>
                <w:spacing w:val="-10"/>
                <w:sz w:val="21"/>
                <w:szCs w:val="21"/>
              </w:rPr>
              <w:t>证号</w:t>
            </w:r>
          </w:p>
        </w:tc>
        <w:tc>
          <w:tcPr>
            <w:tcW w:w="67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cs="宋体"/>
                <w:b w:val="0"/>
                <w:bCs/>
                <w:color w:val="000000"/>
                <w:spacing w:val="-10"/>
                <w:sz w:val="21"/>
                <w:szCs w:val="21"/>
              </w:rPr>
              <w:t>学历</w:t>
            </w:r>
          </w:p>
        </w:tc>
        <w:tc>
          <w:tcPr>
            <w:tcW w:w="1692"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cs="宋体"/>
                <w:b w:val="0"/>
                <w:bCs/>
                <w:color w:val="000000"/>
                <w:spacing w:val="-10"/>
                <w:sz w:val="21"/>
                <w:szCs w:val="21"/>
              </w:rPr>
              <w:t>职称或职业</w:t>
            </w:r>
            <w:r>
              <w:rPr>
                <w:rFonts w:ascii="宋体" w:hAnsi="宋体" w:cs="宋体"/>
                <w:b w:val="0"/>
                <w:bCs/>
                <w:color w:val="000000"/>
                <w:spacing w:val="-10"/>
                <w:sz w:val="21"/>
                <w:szCs w:val="21"/>
              </w:rPr>
              <w:br w:type="textWrapping"/>
            </w:r>
            <w:r>
              <w:rPr>
                <w:rFonts w:hint="eastAsia" w:ascii="宋体" w:hAnsi="宋体" w:cs="宋体"/>
                <w:b w:val="0"/>
                <w:bCs/>
                <w:color w:val="000000"/>
                <w:spacing w:val="-10"/>
                <w:sz w:val="21"/>
                <w:szCs w:val="21"/>
              </w:rPr>
              <w:t>资格</w:t>
            </w: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cs="宋体"/>
                <w:b w:val="0"/>
                <w:bCs/>
                <w:color w:val="000000"/>
                <w:spacing w:val="-10"/>
                <w:sz w:val="21"/>
                <w:szCs w:val="21"/>
              </w:rPr>
            </w:pPr>
            <w:r>
              <w:rPr>
                <w:rFonts w:hint="eastAsia" w:ascii="宋体" w:hAnsi="宋体" w:cs="宋体"/>
                <w:b w:val="0"/>
                <w:bCs/>
                <w:color w:val="000000"/>
                <w:spacing w:val="-10"/>
                <w:sz w:val="21"/>
                <w:szCs w:val="21"/>
              </w:rPr>
              <w:t>专业</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cs="宋体"/>
                <w:b w:val="0"/>
                <w:bCs/>
                <w:color w:val="000000"/>
                <w:spacing w:val="-10"/>
                <w:sz w:val="21"/>
                <w:szCs w:val="21"/>
              </w:rPr>
              <w:t>工龄</w:t>
            </w: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cs="宋体"/>
                <w:b w:val="0"/>
                <w:bCs/>
                <w:color w:val="000000"/>
                <w:spacing w:val="-10"/>
                <w:sz w:val="21"/>
                <w:szCs w:val="21"/>
              </w:rPr>
            </w:pPr>
            <w:r>
              <w:rPr>
                <w:rFonts w:hint="eastAsia" w:ascii="宋体" w:hAnsi="宋体" w:cs="宋体"/>
                <w:b w:val="0"/>
                <w:bCs/>
                <w:color w:val="000000"/>
                <w:spacing w:val="-10"/>
                <w:sz w:val="21"/>
                <w:szCs w:val="21"/>
              </w:rPr>
              <w:t>主要工作</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r>
              <w:rPr>
                <w:rFonts w:hint="eastAsia" w:ascii="宋体" w:hAnsi="宋体" w:cs="宋体"/>
                <w:b w:val="0"/>
                <w:bCs/>
                <w:color w:val="000000"/>
                <w:spacing w:val="-10"/>
                <w:sz w:val="21"/>
                <w:szCs w:val="21"/>
              </w:rPr>
              <w:t>职责</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b w:val="0"/>
                <w:bCs/>
                <w:color w:val="000000"/>
                <w:sz w:val="21"/>
                <w:szCs w:val="21"/>
              </w:rPr>
              <w:t>1</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b w:val="0"/>
                <w:bCs/>
                <w:color w:val="000000"/>
                <w:sz w:val="21"/>
                <w:szCs w:val="21"/>
              </w:rPr>
              <w:t>2</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rFonts w:hint="eastAsia"/>
                <w:b w:val="0"/>
                <w:bCs/>
                <w:color w:val="000000"/>
                <w:sz w:val="21"/>
                <w:szCs w:val="21"/>
              </w:rPr>
              <w:t>3</w:t>
            </w:r>
          </w:p>
        </w:tc>
        <w:tc>
          <w:tcPr>
            <w:tcW w:w="163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p>
        </w:tc>
        <w:tc>
          <w:tcPr>
            <w:tcW w:w="49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p>
        </w:tc>
        <w:tc>
          <w:tcPr>
            <w:tcW w:w="9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p>
        </w:tc>
        <w:tc>
          <w:tcPr>
            <w:tcW w:w="67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p>
        </w:tc>
        <w:tc>
          <w:tcPr>
            <w:tcW w:w="1692"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rFonts w:hint="eastAsia"/>
                <w:b w:val="0"/>
                <w:bCs/>
                <w:color w:val="000000"/>
                <w:sz w:val="21"/>
                <w:szCs w:val="21"/>
              </w:rPr>
              <w:t>4</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rFonts w:ascii="黑体" w:hAnsi="黑体" w:eastAsia="黑体"/>
                <w:b w:val="0"/>
                <w:bCs/>
                <w:color w:val="000000"/>
                <w:sz w:val="21"/>
                <w:szCs w:val="21"/>
              </w:rPr>
            </w:pPr>
            <w:r>
              <w:rPr>
                <w:rFonts w:hint="eastAsia"/>
                <w:b w:val="0"/>
                <w:bCs/>
                <w:color w:val="000000"/>
                <w:sz w:val="21"/>
                <w:szCs w:val="21"/>
              </w:rPr>
              <w:t>5</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rFonts w:hint="eastAsia"/>
                <w:b w:val="0"/>
                <w:bCs/>
                <w:color w:val="000000"/>
                <w:sz w:val="21"/>
                <w:szCs w:val="21"/>
              </w:rPr>
              <w:t>…</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8792" w:type="dxa"/>
            <w:gridSpan w:val="35"/>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宋体" w:hAnsi="宋体"/>
                <w:b w:val="0"/>
                <w:bCs/>
                <w:color w:val="000000"/>
                <w:sz w:val="21"/>
                <w:szCs w:val="21"/>
              </w:rPr>
            </w:pPr>
            <w:r>
              <w:rPr>
                <w:rFonts w:hint="eastAsia" w:cs="宋体"/>
                <w:b w:val="0"/>
                <w:bCs/>
                <w:color w:val="000000"/>
                <w:sz w:val="21"/>
                <w:szCs w:val="21"/>
              </w:rPr>
              <w:t>（二）考评人员情况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rFonts w:hint="eastAsia"/>
                <w:b w:val="0"/>
                <w:bCs/>
                <w:color w:val="000000"/>
                <w:sz w:val="21"/>
                <w:szCs w:val="21"/>
              </w:rPr>
              <w:t>序号</w:t>
            </w:r>
          </w:p>
        </w:tc>
        <w:tc>
          <w:tcPr>
            <w:tcW w:w="1639"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r>
              <w:rPr>
                <w:rFonts w:hint="eastAsia" w:ascii="宋体" w:hAnsi="宋体" w:cs="宋体"/>
                <w:b w:val="0"/>
                <w:bCs/>
                <w:color w:val="000000"/>
                <w:spacing w:val="-10"/>
                <w:sz w:val="21"/>
                <w:szCs w:val="21"/>
              </w:rPr>
              <w:t>姓名</w:t>
            </w:r>
          </w:p>
        </w:tc>
        <w:tc>
          <w:tcPr>
            <w:tcW w:w="491"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r>
              <w:rPr>
                <w:rFonts w:hint="eastAsia" w:ascii="宋体" w:hAnsi="宋体" w:cs="宋体"/>
                <w:b w:val="0"/>
                <w:bCs/>
                <w:color w:val="000000"/>
                <w:spacing w:val="-10"/>
                <w:sz w:val="21"/>
                <w:szCs w:val="21"/>
              </w:rPr>
              <w:t>性别</w:t>
            </w:r>
          </w:p>
        </w:tc>
        <w:tc>
          <w:tcPr>
            <w:tcW w:w="993"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cs="宋体"/>
                <w:b w:val="0"/>
                <w:bCs/>
                <w:color w:val="000000"/>
                <w:spacing w:val="-10"/>
                <w:sz w:val="21"/>
                <w:szCs w:val="21"/>
              </w:rPr>
            </w:pPr>
            <w:r>
              <w:rPr>
                <w:rFonts w:hint="eastAsia" w:ascii="宋体" w:hAnsi="宋体" w:cs="宋体"/>
                <w:b w:val="0"/>
                <w:bCs/>
                <w:color w:val="000000"/>
                <w:spacing w:val="-10"/>
                <w:sz w:val="21"/>
                <w:szCs w:val="21"/>
              </w:rPr>
              <w:t>身份</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r>
              <w:rPr>
                <w:rFonts w:hint="eastAsia" w:ascii="宋体" w:hAnsi="宋体" w:cs="宋体"/>
                <w:b w:val="0"/>
                <w:bCs/>
                <w:color w:val="000000"/>
                <w:spacing w:val="-10"/>
                <w:sz w:val="21"/>
                <w:szCs w:val="21"/>
              </w:rPr>
              <w:t>证号</w:t>
            </w:r>
          </w:p>
        </w:tc>
        <w:tc>
          <w:tcPr>
            <w:tcW w:w="671"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r>
              <w:rPr>
                <w:rFonts w:hint="eastAsia" w:ascii="宋体" w:hAnsi="宋体" w:cs="宋体"/>
                <w:b w:val="0"/>
                <w:bCs/>
                <w:color w:val="000000"/>
                <w:spacing w:val="-10"/>
                <w:sz w:val="21"/>
                <w:szCs w:val="21"/>
              </w:rPr>
              <w:t>学历</w:t>
            </w:r>
          </w:p>
        </w:tc>
        <w:tc>
          <w:tcPr>
            <w:tcW w:w="1692"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r>
              <w:rPr>
                <w:rFonts w:hint="eastAsia" w:ascii="宋体" w:hAnsi="宋体" w:cs="宋体"/>
                <w:b w:val="0"/>
                <w:bCs/>
                <w:color w:val="000000"/>
                <w:spacing w:val="-10"/>
                <w:sz w:val="21"/>
                <w:szCs w:val="21"/>
              </w:rPr>
              <w:t>职称或职业</w:t>
            </w:r>
            <w:r>
              <w:rPr>
                <w:rFonts w:ascii="宋体" w:hAnsi="宋体" w:cs="宋体"/>
                <w:b w:val="0"/>
                <w:bCs/>
                <w:color w:val="000000"/>
                <w:spacing w:val="-10"/>
                <w:sz w:val="21"/>
                <w:szCs w:val="21"/>
              </w:rPr>
              <w:br w:type="textWrapping"/>
            </w:r>
            <w:r>
              <w:rPr>
                <w:rFonts w:hint="eastAsia" w:ascii="宋体" w:hAnsi="宋体" w:cs="宋体"/>
                <w:b w:val="0"/>
                <w:bCs/>
                <w:color w:val="000000"/>
                <w:spacing w:val="-10"/>
                <w:sz w:val="21"/>
                <w:szCs w:val="21"/>
              </w:rPr>
              <w:t>资格</w:t>
            </w: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cs="宋体"/>
                <w:b w:val="0"/>
                <w:bCs/>
                <w:color w:val="000000"/>
                <w:spacing w:val="-10"/>
                <w:sz w:val="21"/>
                <w:szCs w:val="21"/>
              </w:rPr>
            </w:pPr>
            <w:r>
              <w:rPr>
                <w:rFonts w:hint="eastAsia" w:ascii="宋体" w:hAnsi="宋体" w:cs="宋体"/>
                <w:b w:val="0"/>
                <w:bCs/>
                <w:color w:val="000000"/>
                <w:spacing w:val="-10"/>
                <w:sz w:val="21"/>
                <w:szCs w:val="21"/>
              </w:rPr>
              <w:t>专业</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r>
              <w:rPr>
                <w:rFonts w:hint="eastAsia" w:ascii="宋体" w:hAnsi="宋体" w:cs="宋体"/>
                <w:b w:val="0"/>
                <w:bCs/>
                <w:color w:val="000000"/>
                <w:spacing w:val="-10"/>
                <w:sz w:val="21"/>
                <w:szCs w:val="21"/>
              </w:rPr>
              <w:t>工龄</w:t>
            </w: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cs="宋体"/>
                <w:b w:val="0"/>
                <w:bCs/>
                <w:color w:val="000000"/>
                <w:spacing w:val="-10"/>
                <w:sz w:val="21"/>
                <w:szCs w:val="21"/>
              </w:rPr>
            </w:pPr>
            <w:r>
              <w:rPr>
                <w:rFonts w:hint="eastAsia" w:ascii="宋体" w:hAnsi="宋体" w:cs="宋体"/>
                <w:b w:val="0"/>
                <w:bCs/>
                <w:color w:val="000000"/>
                <w:spacing w:val="-10"/>
                <w:sz w:val="21"/>
                <w:szCs w:val="21"/>
              </w:rPr>
              <w:t>考评职业</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r>
              <w:rPr>
                <w:rFonts w:hint="eastAsia" w:ascii="宋体" w:hAnsi="宋体" w:cs="宋体"/>
                <w:b w:val="0"/>
                <w:bCs/>
                <w:color w:val="000000"/>
                <w:spacing w:val="-10"/>
                <w:sz w:val="21"/>
                <w:szCs w:val="21"/>
              </w:rPr>
              <w:t>领域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b w:val="0"/>
                <w:bCs/>
                <w:color w:val="000000"/>
                <w:sz w:val="21"/>
                <w:szCs w:val="21"/>
              </w:rPr>
              <w:t>1</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b w:val="0"/>
                <w:bCs/>
                <w:color w:val="000000"/>
                <w:sz w:val="21"/>
                <w:szCs w:val="21"/>
              </w:rPr>
              <w:t>2</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rFonts w:hint="eastAsia"/>
                <w:b w:val="0"/>
                <w:bCs/>
                <w:color w:val="000000"/>
                <w:sz w:val="21"/>
                <w:szCs w:val="21"/>
              </w:rPr>
              <w:t>3</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pacing w:val="-1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pacing w:val="-1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rFonts w:hint="eastAsia"/>
                <w:b w:val="0"/>
                <w:bCs/>
                <w:color w:val="000000"/>
                <w:sz w:val="21"/>
                <w:szCs w:val="21"/>
              </w:rPr>
              <w:t>4</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rFonts w:hint="eastAsia"/>
                <w:b w:val="0"/>
                <w:bCs/>
                <w:color w:val="000000"/>
                <w:sz w:val="21"/>
                <w:szCs w:val="21"/>
              </w:rPr>
              <w:t>5</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2"/>
          <w:wAfter w:w="54" w:type="dxa"/>
          <w:trHeight w:val="680" w:hRule="atLeast"/>
          <w:jc w:val="center"/>
        </w:trPr>
        <w:tc>
          <w:tcPr>
            <w:tcW w:w="748"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r>
              <w:rPr>
                <w:rFonts w:hint="eastAsia"/>
                <w:b w:val="0"/>
                <w:bCs/>
                <w:color w:val="000000"/>
                <w:sz w:val="21"/>
                <w:szCs w:val="21"/>
              </w:rPr>
              <w:t>…</w:t>
            </w:r>
          </w:p>
        </w:tc>
        <w:tc>
          <w:tcPr>
            <w:tcW w:w="1639"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491" w:type="dxa"/>
            <w:gridSpan w:val="2"/>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93" w:type="dxa"/>
            <w:gridSpan w:val="3"/>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671" w:type="dxa"/>
            <w:gridSpan w:val="5"/>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1692" w:type="dxa"/>
            <w:gridSpan w:val="7"/>
            <w:vAlign w:val="center"/>
          </w:tcPr>
          <w:p>
            <w:pPr>
              <w:pStyle w:val="22"/>
              <w:keepNext w:val="0"/>
              <w:keepLines w:val="0"/>
              <w:pageBreakBefore w:val="0"/>
              <w:widowControl w:val="0"/>
              <w:kinsoku/>
              <w:wordWrap/>
              <w:overflowPunct/>
              <w:topLinePunct w:val="0"/>
              <w:autoSpaceDE/>
              <w:autoSpaceDN/>
              <w:bidi w:val="0"/>
              <w:adjustRightInd w:val="0"/>
              <w:spacing w:before="0" w:beforeAutospacing="0" w:after="0" w:afterAutospacing="0" w:line="260" w:lineRule="exact"/>
              <w:jc w:val="center"/>
              <w:textAlignment w:val="auto"/>
              <w:outlineLvl w:val="9"/>
              <w:rPr>
                <w:b w:val="0"/>
                <w:bCs/>
                <w:color w:val="000000"/>
                <w:sz w:val="21"/>
                <w:szCs w:val="21"/>
              </w:rPr>
            </w:pPr>
          </w:p>
        </w:tc>
        <w:tc>
          <w:tcPr>
            <w:tcW w:w="942"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c>
          <w:tcPr>
            <w:tcW w:w="1616" w:type="dxa"/>
            <w:gridSpan w:val="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4"/>
          <w:wAfter w:w="194" w:type="dxa"/>
          <w:trHeight w:val="510" w:hRule="atLeast"/>
          <w:jc w:val="center"/>
        </w:trPr>
        <w:tc>
          <w:tcPr>
            <w:tcW w:w="8652"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黑体" w:hAnsi="黑体" w:eastAsia="黑体"/>
                <w:b w:val="0"/>
                <w:bCs/>
                <w:color w:val="000000"/>
                <w:sz w:val="21"/>
                <w:szCs w:val="21"/>
              </w:rPr>
            </w:pPr>
            <w:r>
              <w:rPr>
                <w:rFonts w:hint="eastAsia" w:ascii="黑体" w:hAnsi="黑体" w:eastAsia="黑体"/>
                <w:b w:val="0"/>
                <w:bCs/>
                <w:color w:val="000000"/>
                <w:sz w:val="21"/>
                <w:szCs w:val="21"/>
              </w:rPr>
              <w:t>六、场地</w:t>
            </w:r>
            <w:r>
              <w:rPr>
                <w:rFonts w:ascii="黑体" w:hAnsi="黑体" w:eastAsia="黑体"/>
                <w:b w:val="0"/>
                <w:bCs/>
                <w:color w:val="000000"/>
                <w:sz w:val="21"/>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4"/>
          <w:wAfter w:w="194" w:type="dxa"/>
          <w:trHeight w:val="510" w:hRule="atLeast"/>
          <w:jc w:val="center"/>
        </w:trPr>
        <w:tc>
          <w:tcPr>
            <w:tcW w:w="8652"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黑体" w:hAnsi="黑体" w:eastAsia="黑体"/>
                <w:b w:val="0"/>
                <w:bCs/>
                <w:color w:val="000000"/>
                <w:sz w:val="21"/>
                <w:szCs w:val="21"/>
              </w:rPr>
            </w:pPr>
            <w:r>
              <w:rPr>
                <w:b w:val="0"/>
                <w:bCs/>
                <w:color w:val="000000"/>
                <w:sz w:val="21"/>
                <w:szCs w:val="21"/>
              </w:rPr>
              <w:t>（一）</w:t>
            </w:r>
            <w:r>
              <w:rPr>
                <w:rFonts w:hint="eastAsia"/>
                <w:b w:val="0"/>
                <w:bCs/>
                <w:color w:val="000000"/>
                <w:sz w:val="21"/>
                <w:szCs w:val="21"/>
              </w:rPr>
              <w:t>办公场所</w:t>
            </w:r>
            <w:r>
              <w:rPr>
                <w:b w:val="0"/>
                <w:bCs/>
                <w:color w:val="000000"/>
                <w:sz w:val="21"/>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4"/>
          <w:wAfter w:w="194" w:type="dxa"/>
          <w:trHeight w:val="2915" w:hRule="atLeast"/>
          <w:jc w:val="center"/>
        </w:trPr>
        <w:tc>
          <w:tcPr>
            <w:tcW w:w="8652"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黑体" w:hAnsi="黑体" w:eastAsia="黑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4"/>
          <w:wAfter w:w="194" w:type="dxa"/>
          <w:trHeight w:val="510" w:hRule="atLeast"/>
          <w:jc w:val="center"/>
        </w:trPr>
        <w:tc>
          <w:tcPr>
            <w:tcW w:w="8652"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黑体" w:hAnsi="黑体" w:eastAsia="黑体"/>
                <w:b w:val="0"/>
                <w:bCs/>
                <w:color w:val="000000"/>
                <w:sz w:val="21"/>
                <w:szCs w:val="21"/>
              </w:rPr>
            </w:pPr>
            <w:r>
              <w:rPr>
                <w:b w:val="0"/>
                <w:bCs/>
                <w:color w:val="000000"/>
                <w:sz w:val="21"/>
                <w:szCs w:val="21"/>
              </w:rPr>
              <w:t>（</w:t>
            </w:r>
            <w:r>
              <w:rPr>
                <w:rFonts w:hint="eastAsia"/>
                <w:b w:val="0"/>
                <w:bCs/>
                <w:color w:val="000000"/>
                <w:sz w:val="21"/>
                <w:szCs w:val="21"/>
              </w:rPr>
              <w:t>二</w:t>
            </w:r>
            <w:r>
              <w:rPr>
                <w:b w:val="0"/>
                <w:bCs/>
                <w:color w:val="000000"/>
                <w:sz w:val="21"/>
                <w:szCs w:val="21"/>
              </w:rPr>
              <w:t>）</w:t>
            </w:r>
            <w:r>
              <w:rPr>
                <w:rFonts w:hint="eastAsia"/>
                <w:b w:val="0"/>
                <w:bCs/>
                <w:color w:val="000000"/>
                <w:sz w:val="21"/>
                <w:szCs w:val="21"/>
              </w:rPr>
              <w:t>试卷档案场所</w:t>
            </w:r>
            <w:r>
              <w:rPr>
                <w:b w:val="0"/>
                <w:bCs/>
                <w:color w:val="000000"/>
                <w:sz w:val="21"/>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4"/>
          <w:wAfter w:w="194" w:type="dxa"/>
          <w:trHeight w:val="3255" w:hRule="atLeast"/>
          <w:jc w:val="center"/>
        </w:trPr>
        <w:tc>
          <w:tcPr>
            <w:tcW w:w="8652"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黑体" w:hAnsi="黑体" w:eastAsia="黑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4"/>
          <w:wAfter w:w="194" w:type="dxa"/>
          <w:trHeight w:val="510" w:hRule="atLeast"/>
          <w:jc w:val="center"/>
        </w:trPr>
        <w:tc>
          <w:tcPr>
            <w:tcW w:w="8652"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rFonts w:ascii="黑体" w:hAnsi="黑体" w:eastAsia="黑体"/>
                <w:b w:val="0"/>
                <w:bCs/>
                <w:color w:val="000000"/>
                <w:sz w:val="21"/>
                <w:szCs w:val="21"/>
              </w:rPr>
            </w:pPr>
            <w:r>
              <w:rPr>
                <w:b w:val="0"/>
                <w:bCs/>
                <w:color w:val="000000"/>
                <w:sz w:val="21"/>
                <w:szCs w:val="21"/>
              </w:rPr>
              <w:t>（</w:t>
            </w:r>
            <w:r>
              <w:rPr>
                <w:rFonts w:hint="eastAsia"/>
                <w:b w:val="0"/>
                <w:bCs/>
                <w:color w:val="000000"/>
                <w:sz w:val="21"/>
                <w:szCs w:val="21"/>
              </w:rPr>
              <w:t>三</w:t>
            </w:r>
            <w:r>
              <w:rPr>
                <w:b w:val="0"/>
                <w:bCs/>
                <w:color w:val="000000"/>
                <w:sz w:val="21"/>
                <w:szCs w:val="21"/>
              </w:rPr>
              <w:t>）</w:t>
            </w:r>
            <w:r>
              <w:rPr>
                <w:rFonts w:hint="eastAsia"/>
                <w:b w:val="0"/>
                <w:bCs/>
                <w:color w:val="000000"/>
                <w:sz w:val="21"/>
                <w:szCs w:val="21"/>
              </w:rPr>
              <w:t>考核评价场所</w:t>
            </w:r>
            <w:r>
              <w:rPr>
                <w:b w:val="0"/>
                <w:bCs/>
                <w:color w:val="000000"/>
                <w:sz w:val="21"/>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4"/>
          <w:wAfter w:w="194" w:type="dxa"/>
          <w:trHeight w:val="3462" w:hRule="atLeast"/>
          <w:jc w:val="center"/>
        </w:trPr>
        <w:tc>
          <w:tcPr>
            <w:tcW w:w="8652" w:type="dxa"/>
            <w:gridSpan w:val="33"/>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黑体" w:hAnsi="黑体" w:eastAsia="黑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8679"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b w:val="0"/>
                <w:bCs/>
                <w:color w:val="000000"/>
                <w:sz w:val="21"/>
                <w:szCs w:val="21"/>
              </w:rPr>
            </w:pPr>
            <w:r>
              <w:rPr>
                <w:rFonts w:hint="eastAsia" w:ascii="黑体" w:hAnsi="黑体" w:eastAsia="黑体"/>
                <w:b w:val="0"/>
                <w:bCs/>
                <w:color w:val="000000"/>
                <w:sz w:val="21"/>
                <w:szCs w:val="21"/>
              </w:rPr>
              <w:t>七、设施设备</w:t>
            </w:r>
            <w:r>
              <w:rPr>
                <w:rFonts w:ascii="黑体" w:hAnsi="黑体" w:eastAsia="黑体"/>
                <w:b w:val="0"/>
                <w:bCs/>
                <w:color w:val="000000"/>
                <w:sz w:val="21"/>
                <w:szCs w:val="21"/>
              </w:rPr>
              <w:t>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8679"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b w:val="0"/>
                <w:bCs/>
                <w:color w:val="000000"/>
                <w:sz w:val="21"/>
                <w:szCs w:val="21"/>
              </w:rPr>
            </w:pPr>
            <w:r>
              <w:rPr>
                <w:b w:val="0"/>
                <w:bCs/>
                <w:color w:val="000000"/>
                <w:sz w:val="21"/>
                <w:szCs w:val="21"/>
              </w:rPr>
              <w:t>（一）</w:t>
            </w:r>
            <w:r>
              <w:rPr>
                <w:rFonts w:hint="eastAsia"/>
                <w:b w:val="0"/>
                <w:bCs/>
                <w:color w:val="000000"/>
                <w:sz w:val="21"/>
                <w:szCs w:val="21"/>
              </w:rPr>
              <w:t>办公</w:t>
            </w:r>
            <w:r>
              <w:rPr>
                <w:b w:val="0"/>
                <w:bCs/>
                <w:color w:val="000000"/>
                <w:sz w:val="21"/>
                <w:szCs w:val="21"/>
              </w:rPr>
              <w:t>设施设备情况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序号</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名称</w:t>
            </w: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品牌</w:t>
            </w: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规格/型号</w:t>
            </w: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数量</w:t>
            </w: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所有权归属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1</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2</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3</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4</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5</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rFonts w:hint="eastAsia"/>
                <w:b w:val="0"/>
                <w:bCs/>
                <w:color w:val="000000"/>
                <w:sz w:val="21"/>
                <w:szCs w:val="21"/>
              </w:rPr>
              <w:t>6</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rFonts w:hint="eastAsia"/>
                <w:b w:val="0"/>
                <w:bCs/>
                <w:color w:val="000000"/>
                <w:sz w:val="21"/>
                <w:szCs w:val="21"/>
              </w:rPr>
              <w:t>7</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rFonts w:hint="eastAsia" w:ascii="宋体" w:hAnsi="宋体"/>
                <w:b w:val="0"/>
                <w:bCs/>
                <w:color w:val="000000"/>
                <w:sz w:val="21"/>
                <w:szCs w:val="21"/>
              </w:rPr>
              <w:t>…</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8679" w:type="dxa"/>
            <w:gridSpan w:val="34"/>
            <w:vAlign w:val="center"/>
          </w:tcPr>
          <w:p>
            <w:pPr>
              <w:keepNext w:val="0"/>
              <w:keepLines w:val="0"/>
              <w:pageBreakBefore w:val="0"/>
              <w:widowControl w:val="0"/>
              <w:kinsoku/>
              <w:wordWrap/>
              <w:overflowPunct/>
              <w:topLinePunct w:val="0"/>
              <w:autoSpaceDE/>
              <w:autoSpaceDN/>
              <w:bidi w:val="0"/>
              <w:spacing w:line="260" w:lineRule="exact"/>
              <w:textAlignment w:val="auto"/>
              <w:outlineLvl w:val="9"/>
              <w:rPr>
                <w:b w:val="0"/>
                <w:bCs/>
                <w:color w:val="000000"/>
                <w:sz w:val="21"/>
                <w:szCs w:val="21"/>
              </w:rPr>
            </w:pPr>
            <w:r>
              <w:rPr>
                <w:b w:val="0"/>
                <w:bCs/>
                <w:color w:val="000000"/>
                <w:sz w:val="21"/>
                <w:szCs w:val="21"/>
              </w:rPr>
              <w:t>（</w:t>
            </w:r>
            <w:r>
              <w:rPr>
                <w:rFonts w:hint="eastAsia"/>
                <w:b w:val="0"/>
                <w:bCs/>
                <w:color w:val="000000"/>
                <w:sz w:val="21"/>
                <w:szCs w:val="21"/>
              </w:rPr>
              <w:t>二</w:t>
            </w:r>
            <w:r>
              <w:rPr>
                <w:b w:val="0"/>
                <w:bCs/>
                <w:color w:val="000000"/>
                <w:sz w:val="21"/>
                <w:szCs w:val="21"/>
              </w:rPr>
              <w:t>）</w:t>
            </w:r>
            <w:r>
              <w:rPr>
                <w:rFonts w:hint="eastAsia"/>
                <w:b w:val="0"/>
                <w:bCs/>
                <w:color w:val="000000"/>
                <w:sz w:val="21"/>
                <w:szCs w:val="21"/>
              </w:rPr>
              <w:t>评价设施设备</w:t>
            </w:r>
            <w:r>
              <w:rPr>
                <w:b w:val="0"/>
                <w:bCs/>
                <w:color w:val="000000"/>
                <w:sz w:val="21"/>
                <w:szCs w:val="21"/>
              </w:rPr>
              <w:t>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序号</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名称</w:t>
            </w: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品牌</w:t>
            </w: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规格/型号</w:t>
            </w: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数量</w:t>
            </w: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所有权归属</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1</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2</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3</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4</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5</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rFonts w:hint="eastAsia"/>
                <w:b w:val="0"/>
                <w:bCs/>
                <w:color w:val="000000"/>
                <w:sz w:val="21"/>
                <w:szCs w:val="21"/>
              </w:rPr>
              <w:t>6</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rFonts w:hint="eastAsia"/>
                <w:b w:val="0"/>
                <w:bCs/>
                <w:color w:val="000000"/>
                <w:sz w:val="21"/>
                <w:szCs w:val="21"/>
              </w:rPr>
              <w:t>7</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rFonts w:hint="eastAsia"/>
                <w:b w:val="0"/>
                <w:bCs/>
                <w:color w:val="000000"/>
                <w:sz w:val="21"/>
                <w:szCs w:val="21"/>
              </w:rPr>
              <w:t>8</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rFonts w:hint="eastAsia"/>
                <w:b w:val="0"/>
                <w:bCs/>
                <w:color w:val="000000"/>
                <w:sz w:val="21"/>
                <w:szCs w:val="21"/>
              </w:rPr>
              <w:t>9</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10" w:hRule="atLeast"/>
          <w:jc w:val="center"/>
        </w:trPr>
        <w:tc>
          <w:tcPr>
            <w:tcW w:w="77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r>
              <w:rPr>
                <w:b w:val="0"/>
                <w:bCs/>
                <w:color w:val="000000"/>
                <w:sz w:val="21"/>
                <w:szCs w:val="21"/>
              </w:rPr>
              <w:t>……</w:t>
            </w:r>
          </w:p>
        </w:tc>
        <w:tc>
          <w:tcPr>
            <w:tcW w:w="1554"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5" w:type="dxa"/>
            <w:gridSpan w:val="7"/>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1556" w:type="dxa"/>
            <w:gridSpan w:val="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705" w:type="dxa"/>
            <w:gridSpan w:val="4"/>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c>
          <w:tcPr>
            <w:tcW w:w="2534" w:type="dxa"/>
            <w:gridSpan w:val="8"/>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567" w:hRule="atLeast"/>
          <w:jc w:val="center"/>
        </w:trPr>
        <w:tc>
          <w:tcPr>
            <w:tcW w:w="8679" w:type="dxa"/>
            <w:gridSpan w:val="34"/>
            <w:vAlign w:val="center"/>
          </w:tcPr>
          <w:p>
            <w:pPr>
              <w:keepNext w:val="0"/>
              <w:keepLines w:val="0"/>
              <w:pageBreakBefore w:val="0"/>
              <w:widowControl w:val="0"/>
              <w:kinsoku/>
              <w:wordWrap/>
              <w:overflowPunct/>
              <w:topLinePunct w:val="0"/>
              <w:autoSpaceDE/>
              <w:autoSpaceDN/>
              <w:bidi w:val="0"/>
              <w:adjustRightInd w:val="0"/>
              <w:snapToGrid w:val="0"/>
              <w:spacing w:line="260" w:lineRule="exact"/>
              <w:textAlignment w:val="auto"/>
              <w:outlineLvl w:val="9"/>
              <w:rPr>
                <w:b w:val="0"/>
                <w:bCs/>
                <w:color w:val="000000"/>
                <w:sz w:val="21"/>
                <w:szCs w:val="21"/>
              </w:rPr>
            </w:pPr>
            <w:r>
              <w:rPr>
                <w:b w:val="0"/>
                <w:bCs/>
                <w:color w:val="000000"/>
                <w:sz w:val="21"/>
                <w:szCs w:val="21"/>
              </w:rPr>
              <w:t>（三）计算机考务管理及视频监控设备配置情况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3"/>
          <w:wAfter w:w="167" w:type="dxa"/>
          <w:trHeight w:val="11163" w:hRule="atLeast"/>
          <w:jc w:val="center"/>
        </w:trPr>
        <w:tc>
          <w:tcPr>
            <w:tcW w:w="8679" w:type="dxa"/>
            <w:gridSpan w:val="34"/>
            <w:vAlign w:val="top"/>
          </w:tcPr>
          <w:p>
            <w:pPr>
              <w:keepNext w:val="0"/>
              <w:keepLines w:val="0"/>
              <w:pageBreakBefore w:val="0"/>
              <w:widowControl w:val="0"/>
              <w:kinsoku/>
              <w:wordWrap/>
              <w:overflowPunct/>
              <w:topLinePunct w:val="0"/>
              <w:autoSpaceDE/>
              <w:autoSpaceDN/>
              <w:bidi w:val="0"/>
              <w:spacing w:line="260" w:lineRule="exact"/>
              <w:jc w:val="left"/>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58" w:type="dxa"/>
          <w:trHeight w:val="567" w:hRule="atLeast"/>
          <w:jc w:val="center"/>
        </w:trPr>
        <w:tc>
          <w:tcPr>
            <w:tcW w:w="8688" w:type="dxa"/>
            <w:gridSpan w:val="36"/>
            <w:vAlign w:val="center"/>
          </w:tcPr>
          <w:p>
            <w:pPr>
              <w:keepNext w:val="0"/>
              <w:keepLines w:val="0"/>
              <w:pageBreakBefore w:val="0"/>
              <w:widowControl w:val="0"/>
              <w:kinsoku/>
              <w:wordWrap/>
              <w:overflowPunct/>
              <w:topLinePunct w:val="0"/>
              <w:autoSpaceDE/>
              <w:autoSpaceDN/>
              <w:bidi w:val="0"/>
              <w:adjustRightInd w:val="0"/>
              <w:snapToGrid w:val="0"/>
              <w:spacing w:line="260" w:lineRule="exact"/>
              <w:ind w:left="141" w:hanging="105" w:hangingChars="50"/>
              <w:textAlignment w:val="auto"/>
              <w:outlineLvl w:val="9"/>
              <w:rPr>
                <w:rFonts w:ascii="黑体" w:hAnsi="黑体" w:eastAsia="黑体"/>
                <w:b w:val="0"/>
                <w:bCs/>
                <w:color w:val="000000"/>
                <w:sz w:val="21"/>
                <w:szCs w:val="21"/>
              </w:rPr>
            </w:pPr>
            <w:r>
              <w:rPr>
                <w:rFonts w:hint="eastAsia" w:ascii="黑体" w:hAnsi="黑体" w:eastAsia="黑体"/>
                <w:b w:val="0"/>
                <w:bCs/>
                <w:color w:val="000000"/>
                <w:sz w:val="21"/>
                <w:szCs w:val="21"/>
              </w:rPr>
              <w:t>八、管理运行制度情况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Before w:val="1"/>
          <w:wBefore w:w="158" w:type="dxa"/>
          <w:trHeight w:val="11237" w:hRule="atLeast"/>
          <w:jc w:val="center"/>
        </w:trPr>
        <w:tc>
          <w:tcPr>
            <w:tcW w:w="8688" w:type="dxa"/>
            <w:gridSpan w:val="36"/>
            <w:vAlign w:val="top"/>
          </w:tcPr>
          <w:p>
            <w:pPr>
              <w:keepNext w:val="0"/>
              <w:keepLines w:val="0"/>
              <w:pageBreakBefore w:val="0"/>
              <w:widowControl w:val="0"/>
              <w:kinsoku/>
              <w:wordWrap/>
              <w:overflowPunct/>
              <w:topLinePunct w:val="0"/>
              <w:autoSpaceDE/>
              <w:autoSpaceDN/>
              <w:bidi w:val="0"/>
              <w:spacing w:line="260" w:lineRule="exact"/>
              <w:jc w:val="left"/>
              <w:textAlignment w:val="auto"/>
              <w:outlineLvl w:val="9"/>
              <w:rPr>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737" w:hRule="atLeast"/>
          <w:jc w:val="center"/>
        </w:trPr>
        <w:tc>
          <w:tcPr>
            <w:tcW w:w="8816" w:type="dxa"/>
            <w:gridSpan w:val="36"/>
            <w:tcBorders>
              <w:top w:val="single" w:color="auto" w:sz="6" w:space="0"/>
              <w:left w:val="single" w:color="auto" w:sz="6" w:space="0"/>
              <w:bottom w:val="single" w:color="auto" w:sz="6" w:space="0"/>
              <w:right w:val="single" w:color="auto" w:sz="6" w:space="0"/>
            </w:tcBorders>
            <w:vAlign w:val="center"/>
          </w:tcPr>
          <w:p>
            <w:pPr>
              <w:keepNext w:val="0"/>
              <w:keepLines w:val="0"/>
              <w:pageBreakBefore w:val="0"/>
              <w:widowControl w:val="0"/>
              <w:kinsoku/>
              <w:wordWrap/>
              <w:overflowPunct/>
              <w:topLinePunct w:val="0"/>
              <w:autoSpaceDE/>
              <w:autoSpaceDN/>
              <w:bidi w:val="0"/>
              <w:adjustRightInd w:val="0"/>
              <w:snapToGrid w:val="0"/>
              <w:spacing w:before="303" w:beforeLines="50" w:after="303" w:afterLines="50" w:line="260" w:lineRule="exact"/>
              <w:jc w:val="center"/>
              <w:textAlignment w:val="auto"/>
              <w:outlineLvl w:val="9"/>
              <w:rPr>
                <w:rFonts w:ascii="方正小标宋_GBK" w:hAnsi="宋体" w:eastAsia="方正小标宋_GBK" w:cs="宋体"/>
                <w:b w:val="0"/>
                <w:bCs/>
                <w:color w:val="000000"/>
                <w:sz w:val="21"/>
                <w:szCs w:val="21"/>
              </w:rPr>
            </w:pPr>
            <w:r>
              <w:rPr>
                <w:rFonts w:hint="eastAsia" w:ascii="方正小标宋_GBK" w:hAnsi="宋体" w:eastAsia="方正小标宋_GBK" w:cs="宋体"/>
                <w:b w:val="0"/>
                <w:bCs/>
                <w:color w:val="000000"/>
                <w:sz w:val="21"/>
                <w:szCs w:val="21"/>
              </w:rPr>
              <w:t>技工院校职业技能等级认定备案材料目录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567" w:hRule="atLeast"/>
          <w:jc w:val="center"/>
        </w:trPr>
        <w:tc>
          <w:tcPr>
            <w:tcW w:w="842"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黑体" w:hAnsi="宋体" w:eastAsia="黑体"/>
                <w:b w:val="0"/>
                <w:bCs/>
                <w:color w:val="000000"/>
                <w:sz w:val="21"/>
                <w:szCs w:val="21"/>
              </w:rPr>
            </w:pPr>
            <w:r>
              <w:rPr>
                <w:rFonts w:hint="eastAsia" w:ascii="黑体" w:hAnsi="宋体" w:eastAsia="黑体"/>
                <w:b w:val="0"/>
                <w:bCs/>
                <w:color w:val="000000"/>
                <w:sz w:val="21"/>
                <w:szCs w:val="21"/>
              </w:rPr>
              <w:t>序号</w:t>
            </w:r>
          </w:p>
        </w:tc>
        <w:tc>
          <w:tcPr>
            <w:tcW w:w="7057" w:type="dxa"/>
            <w:gridSpan w:val="26"/>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黑体" w:hAnsi="宋体" w:eastAsia="黑体"/>
                <w:b w:val="0"/>
                <w:bCs/>
                <w:color w:val="000000"/>
                <w:sz w:val="21"/>
                <w:szCs w:val="21"/>
              </w:rPr>
            </w:pPr>
            <w:r>
              <w:rPr>
                <w:rFonts w:hint="eastAsia" w:ascii="黑体" w:hAnsi="宋体" w:eastAsia="黑体"/>
                <w:b w:val="0"/>
                <w:bCs/>
                <w:color w:val="000000"/>
                <w:sz w:val="21"/>
                <w:szCs w:val="21"/>
              </w:rPr>
              <w:t>备案材料项目</w:t>
            </w:r>
          </w:p>
        </w:tc>
        <w:tc>
          <w:tcPr>
            <w:tcW w:w="917"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黑体" w:hAnsi="宋体" w:eastAsia="黑体"/>
                <w:b w:val="0"/>
                <w:bCs/>
                <w:color w:val="000000"/>
                <w:sz w:val="21"/>
                <w:szCs w:val="21"/>
              </w:rPr>
            </w:pPr>
            <w:r>
              <w:rPr>
                <w:rFonts w:hint="eastAsia" w:ascii="黑体" w:hAnsi="宋体" w:eastAsia="黑体"/>
                <w:b w:val="0"/>
                <w:bCs/>
                <w:color w:val="000000"/>
                <w:sz w:val="21"/>
                <w:szCs w:val="21"/>
              </w:rPr>
              <w:t>页码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567" w:hRule="atLeast"/>
          <w:jc w:val="center"/>
        </w:trPr>
        <w:tc>
          <w:tcPr>
            <w:tcW w:w="842"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r>
              <w:rPr>
                <w:rFonts w:hint="eastAsia" w:ascii="宋体" w:hAnsi="宋体"/>
                <w:b w:val="0"/>
                <w:bCs/>
                <w:color w:val="000000"/>
                <w:sz w:val="21"/>
                <w:szCs w:val="21"/>
              </w:rPr>
              <w:t>1</w:t>
            </w:r>
          </w:p>
        </w:tc>
        <w:tc>
          <w:tcPr>
            <w:tcW w:w="7057" w:type="dxa"/>
            <w:gridSpan w:val="2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c>
          <w:tcPr>
            <w:tcW w:w="917"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567" w:hRule="atLeast"/>
          <w:jc w:val="center"/>
        </w:trPr>
        <w:tc>
          <w:tcPr>
            <w:tcW w:w="842"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r>
              <w:rPr>
                <w:rFonts w:hint="eastAsia" w:ascii="宋体" w:hAnsi="宋体"/>
                <w:b w:val="0"/>
                <w:bCs/>
                <w:color w:val="000000"/>
                <w:sz w:val="21"/>
                <w:szCs w:val="21"/>
              </w:rPr>
              <w:t>2</w:t>
            </w:r>
          </w:p>
        </w:tc>
        <w:tc>
          <w:tcPr>
            <w:tcW w:w="7057" w:type="dxa"/>
            <w:gridSpan w:val="2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c>
          <w:tcPr>
            <w:tcW w:w="917"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567" w:hRule="atLeast"/>
          <w:jc w:val="center"/>
        </w:trPr>
        <w:tc>
          <w:tcPr>
            <w:tcW w:w="842"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r>
              <w:rPr>
                <w:rFonts w:hint="eastAsia" w:ascii="宋体" w:hAnsi="宋体"/>
                <w:b w:val="0"/>
                <w:bCs/>
                <w:color w:val="000000"/>
                <w:sz w:val="21"/>
                <w:szCs w:val="21"/>
              </w:rPr>
              <w:t>3</w:t>
            </w:r>
          </w:p>
        </w:tc>
        <w:tc>
          <w:tcPr>
            <w:tcW w:w="7057" w:type="dxa"/>
            <w:gridSpan w:val="2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c>
          <w:tcPr>
            <w:tcW w:w="917"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567" w:hRule="atLeast"/>
          <w:jc w:val="center"/>
        </w:trPr>
        <w:tc>
          <w:tcPr>
            <w:tcW w:w="842"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r>
              <w:rPr>
                <w:rFonts w:hint="eastAsia" w:ascii="宋体" w:hAnsi="宋体"/>
                <w:b w:val="0"/>
                <w:bCs/>
                <w:color w:val="000000"/>
                <w:sz w:val="21"/>
                <w:szCs w:val="21"/>
              </w:rPr>
              <w:t>4</w:t>
            </w:r>
          </w:p>
        </w:tc>
        <w:tc>
          <w:tcPr>
            <w:tcW w:w="7057" w:type="dxa"/>
            <w:gridSpan w:val="2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c>
          <w:tcPr>
            <w:tcW w:w="917"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567" w:hRule="atLeast"/>
          <w:jc w:val="center"/>
        </w:trPr>
        <w:tc>
          <w:tcPr>
            <w:tcW w:w="842"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r>
              <w:rPr>
                <w:rFonts w:hint="eastAsia" w:ascii="宋体" w:hAnsi="宋体"/>
                <w:b w:val="0"/>
                <w:bCs/>
                <w:color w:val="000000"/>
                <w:sz w:val="21"/>
                <w:szCs w:val="21"/>
              </w:rPr>
              <w:t>5</w:t>
            </w:r>
          </w:p>
        </w:tc>
        <w:tc>
          <w:tcPr>
            <w:tcW w:w="7057" w:type="dxa"/>
            <w:gridSpan w:val="2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c>
          <w:tcPr>
            <w:tcW w:w="917"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567" w:hRule="atLeast"/>
          <w:jc w:val="center"/>
        </w:trPr>
        <w:tc>
          <w:tcPr>
            <w:tcW w:w="842"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r>
              <w:rPr>
                <w:rFonts w:hint="eastAsia" w:ascii="宋体" w:hAnsi="宋体"/>
                <w:b w:val="0"/>
                <w:bCs/>
                <w:color w:val="000000"/>
                <w:sz w:val="21"/>
                <w:szCs w:val="21"/>
              </w:rPr>
              <w:t>6</w:t>
            </w:r>
          </w:p>
        </w:tc>
        <w:tc>
          <w:tcPr>
            <w:tcW w:w="7057" w:type="dxa"/>
            <w:gridSpan w:val="2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c>
          <w:tcPr>
            <w:tcW w:w="917"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567" w:hRule="atLeast"/>
          <w:jc w:val="center"/>
        </w:trPr>
        <w:tc>
          <w:tcPr>
            <w:tcW w:w="842"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r>
              <w:rPr>
                <w:rFonts w:hint="eastAsia" w:ascii="宋体" w:hAnsi="宋体"/>
                <w:b w:val="0"/>
                <w:bCs/>
                <w:color w:val="000000"/>
                <w:sz w:val="21"/>
                <w:szCs w:val="21"/>
              </w:rPr>
              <w:t>7</w:t>
            </w:r>
          </w:p>
        </w:tc>
        <w:tc>
          <w:tcPr>
            <w:tcW w:w="7057" w:type="dxa"/>
            <w:gridSpan w:val="2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c>
          <w:tcPr>
            <w:tcW w:w="917"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567" w:hRule="atLeast"/>
          <w:jc w:val="center"/>
        </w:trPr>
        <w:tc>
          <w:tcPr>
            <w:tcW w:w="842"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r>
              <w:rPr>
                <w:rFonts w:hint="eastAsia" w:ascii="宋体" w:hAnsi="宋体"/>
                <w:b w:val="0"/>
                <w:bCs/>
                <w:color w:val="000000"/>
                <w:sz w:val="21"/>
                <w:szCs w:val="21"/>
              </w:rPr>
              <w:t>…</w:t>
            </w:r>
          </w:p>
        </w:tc>
        <w:tc>
          <w:tcPr>
            <w:tcW w:w="7057" w:type="dxa"/>
            <w:gridSpan w:val="26"/>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c>
          <w:tcPr>
            <w:tcW w:w="917" w:type="dxa"/>
            <w:gridSpan w:val="5"/>
            <w:vAlign w:val="center"/>
          </w:tcPr>
          <w:p>
            <w:pPr>
              <w:keepNext w:val="0"/>
              <w:keepLines w:val="0"/>
              <w:pageBreakBefore w:val="0"/>
              <w:widowControl w:val="0"/>
              <w:kinsoku/>
              <w:wordWrap/>
              <w:overflowPunct/>
              <w:topLinePunct w:val="0"/>
              <w:autoSpaceDE/>
              <w:autoSpaceDN/>
              <w:bidi w:val="0"/>
              <w:spacing w:line="260" w:lineRule="exact"/>
              <w:jc w:val="center"/>
              <w:textAlignment w:val="auto"/>
              <w:outlineLvl w:val="9"/>
              <w:rPr>
                <w:rFonts w:ascii="宋体" w:hAnsi="宋体"/>
                <w:b w:val="0"/>
                <w:bCs/>
                <w:color w:val="00000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2142" w:hRule="atLeast"/>
          <w:jc w:val="center"/>
        </w:trPr>
        <w:tc>
          <w:tcPr>
            <w:tcW w:w="1671"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cs="宋体"/>
                <w:b w:val="0"/>
                <w:bCs/>
                <w:color w:val="000000"/>
                <w:kern w:val="0"/>
                <w:sz w:val="21"/>
                <w:szCs w:val="21"/>
              </w:rPr>
            </w:pPr>
            <w:r>
              <w:rPr>
                <w:rFonts w:hint="eastAsia" w:ascii="宋体" w:cs="宋体"/>
                <w:b w:val="0"/>
                <w:bCs/>
                <w:color w:val="000000"/>
                <w:kern w:val="0"/>
                <w:sz w:val="21"/>
                <w:szCs w:val="21"/>
              </w:rPr>
              <w:t>申报单位</w:t>
            </w:r>
          </w:p>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hint="eastAsia" w:ascii="宋体" w:cs="宋体"/>
                <w:b w:val="0"/>
                <w:bCs/>
                <w:color w:val="000000"/>
                <w:kern w:val="0"/>
                <w:sz w:val="21"/>
                <w:szCs w:val="21"/>
              </w:rPr>
            </w:pPr>
            <w:r>
              <w:rPr>
                <w:rFonts w:hint="eastAsia" w:ascii="宋体" w:cs="宋体"/>
                <w:b w:val="0"/>
                <w:bCs/>
                <w:color w:val="000000"/>
                <w:kern w:val="0"/>
                <w:sz w:val="21"/>
                <w:szCs w:val="21"/>
              </w:rPr>
              <w:t>承诺</w:t>
            </w:r>
          </w:p>
        </w:tc>
        <w:tc>
          <w:tcPr>
            <w:tcW w:w="7145" w:type="dxa"/>
            <w:gridSpan w:val="29"/>
            <w:vAlign w:val="top"/>
          </w:tcPr>
          <w:p>
            <w:pPr>
              <w:keepNext w:val="0"/>
              <w:keepLines w:val="0"/>
              <w:pageBreakBefore w:val="0"/>
              <w:widowControl w:val="0"/>
              <w:kinsoku/>
              <w:wordWrap/>
              <w:overflowPunct/>
              <w:topLinePunct w:val="0"/>
              <w:autoSpaceDE/>
              <w:autoSpaceDN/>
              <w:bidi w:val="0"/>
              <w:spacing w:line="260" w:lineRule="exact"/>
              <w:textAlignment w:val="auto"/>
              <w:outlineLvl w:val="9"/>
              <w:rPr>
                <w:rFonts w:ascii="宋体" w:hAnsi="宋体"/>
                <w:b w:val="0"/>
                <w:bCs/>
                <w:color w:val="000000"/>
                <w:sz w:val="21"/>
                <w:szCs w:val="21"/>
              </w:rPr>
            </w:pPr>
            <w:r>
              <w:rPr>
                <w:rFonts w:hint="eastAsia" w:ascii="宋体" w:hAnsi="宋体"/>
                <w:b w:val="0"/>
                <w:bCs/>
                <w:color w:val="000000"/>
                <w:sz w:val="21"/>
                <w:szCs w:val="21"/>
              </w:rPr>
              <w:t>我单位对申报材料内容的真实性负责。</w:t>
            </w:r>
          </w:p>
          <w:p>
            <w:pPr>
              <w:keepNext w:val="0"/>
              <w:keepLines w:val="0"/>
              <w:pageBreakBefore w:val="0"/>
              <w:widowControl w:val="0"/>
              <w:kinsoku/>
              <w:wordWrap/>
              <w:overflowPunct/>
              <w:topLinePunct w:val="0"/>
              <w:autoSpaceDE/>
              <w:autoSpaceDN/>
              <w:bidi w:val="0"/>
              <w:spacing w:line="260" w:lineRule="exact"/>
              <w:jc w:val="right"/>
              <w:textAlignment w:val="auto"/>
              <w:outlineLvl w:val="9"/>
              <w:rPr>
                <w:rFonts w:ascii="宋体" w:hAnsi="宋体" w:cs="仿宋_GB2312"/>
                <w:b w:val="0"/>
                <w:bCs/>
                <w:color w:val="000000"/>
                <w:kern w:val="0"/>
                <w:sz w:val="21"/>
                <w:szCs w:val="21"/>
              </w:rPr>
            </w:pPr>
          </w:p>
          <w:p>
            <w:pPr>
              <w:keepNext w:val="0"/>
              <w:keepLines w:val="0"/>
              <w:pageBreakBefore w:val="0"/>
              <w:widowControl w:val="0"/>
              <w:kinsoku/>
              <w:wordWrap/>
              <w:overflowPunct/>
              <w:topLinePunct w:val="0"/>
              <w:autoSpaceDE/>
              <w:autoSpaceDN/>
              <w:bidi w:val="0"/>
              <w:spacing w:line="260" w:lineRule="exact"/>
              <w:jc w:val="right"/>
              <w:textAlignment w:val="auto"/>
              <w:outlineLvl w:val="9"/>
              <w:rPr>
                <w:rFonts w:hint="eastAsia" w:ascii="宋体" w:hAnsi="宋体" w:cs="仿宋_GB2312"/>
                <w:b w:val="0"/>
                <w:bCs/>
                <w:color w:val="000000"/>
                <w:kern w:val="0"/>
                <w:sz w:val="21"/>
                <w:szCs w:val="21"/>
              </w:rPr>
            </w:pPr>
          </w:p>
          <w:p>
            <w:pPr>
              <w:keepNext w:val="0"/>
              <w:keepLines w:val="0"/>
              <w:pageBreakBefore w:val="0"/>
              <w:widowControl w:val="0"/>
              <w:kinsoku/>
              <w:wordWrap/>
              <w:overflowPunct/>
              <w:topLinePunct w:val="0"/>
              <w:autoSpaceDE/>
              <w:autoSpaceDN/>
              <w:bidi w:val="0"/>
              <w:spacing w:line="260" w:lineRule="exact"/>
              <w:jc w:val="right"/>
              <w:textAlignment w:val="auto"/>
              <w:outlineLvl w:val="9"/>
              <w:rPr>
                <w:rFonts w:hint="eastAsia" w:ascii="宋体" w:hAnsi="宋体" w:cs="仿宋_GB2312"/>
                <w:b w:val="0"/>
                <w:bCs/>
                <w:color w:val="000000"/>
                <w:kern w:val="0"/>
                <w:sz w:val="21"/>
                <w:szCs w:val="21"/>
              </w:rPr>
            </w:pPr>
          </w:p>
          <w:p>
            <w:pPr>
              <w:keepNext w:val="0"/>
              <w:keepLines w:val="0"/>
              <w:pageBreakBefore w:val="0"/>
              <w:widowControl w:val="0"/>
              <w:kinsoku/>
              <w:wordWrap/>
              <w:overflowPunct/>
              <w:topLinePunct w:val="0"/>
              <w:autoSpaceDE/>
              <w:autoSpaceDN/>
              <w:bidi w:val="0"/>
              <w:spacing w:line="260" w:lineRule="exact"/>
              <w:jc w:val="right"/>
              <w:textAlignment w:val="auto"/>
              <w:outlineLvl w:val="9"/>
              <w:rPr>
                <w:rFonts w:hint="eastAsia" w:ascii="宋体" w:hAnsi="宋体" w:cs="仿宋_GB2312"/>
                <w:b w:val="0"/>
                <w:bCs/>
                <w:color w:val="000000"/>
                <w:kern w:val="0"/>
                <w:sz w:val="21"/>
                <w:szCs w:val="21"/>
              </w:rPr>
            </w:pPr>
          </w:p>
          <w:p>
            <w:pPr>
              <w:keepNext w:val="0"/>
              <w:keepLines w:val="0"/>
              <w:pageBreakBefore w:val="0"/>
              <w:widowControl w:val="0"/>
              <w:kinsoku/>
              <w:wordWrap/>
              <w:overflowPunct/>
              <w:topLinePunct w:val="0"/>
              <w:autoSpaceDE/>
              <w:autoSpaceDN/>
              <w:bidi w:val="0"/>
              <w:spacing w:line="260" w:lineRule="exact"/>
              <w:jc w:val="right"/>
              <w:textAlignment w:val="auto"/>
              <w:outlineLvl w:val="9"/>
              <w:rPr>
                <w:rFonts w:hint="eastAsia" w:ascii="宋体" w:hAnsi="宋体" w:cs="仿宋_GB2312"/>
                <w:b w:val="0"/>
                <w:bCs/>
                <w:color w:val="000000"/>
                <w:kern w:val="0"/>
                <w:sz w:val="21"/>
                <w:szCs w:val="21"/>
              </w:rPr>
            </w:pPr>
          </w:p>
          <w:p>
            <w:pPr>
              <w:keepNext w:val="0"/>
              <w:keepLines w:val="0"/>
              <w:pageBreakBefore w:val="0"/>
              <w:widowControl w:val="0"/>
              <w:kinsoku/>
              <w:wordWrap/>
              <w:overflowPunct/>
              <w:topLinePunct w:val="0"/>
              <w:autoSpaceDE/>
              <w:autoSpaceDN/>
              <w:bidi w:val="0"/>
              <w:spacing w:line="260" w:lineRule="exact"/>
              <w:jc w:val="right"/>
              <w:textAlignment w:val="auto"/>
              <w:outlineLvl w:val="9"/>
              <w:rPr>
                <w:rFonts w:ascii="宋体" w:hAnsi="宋体"/>
                <w:b w:val="0"/>
                <w:bCs/>
                <w:color w:val="000000"/>
                <w:sz w:val="21"/>
                <w:szCs w:val="21"/>
              </w:rPr>
            </w:pPr>
            <w:r>
              <w:rPr>
                <w:rFonts w:hint="eastAsia" w:ascii="宋体" w:hAnsi="宋体" w:cs="仿宋_GB2312"/>
                <w:b w:val="0"/>
                <w:bCs/>
                <w:color w:val="000000"/>
                <w:kern w:val="0"/>
                <w:sz w:val="21"/>
                <w:szCs w:val="21"/>
              </w:rPr>
              <w:t>负责人：           (章)      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gridAfter w:val="1"/>
          <w:wAfter w:w="30" w:type="dxa"/>
          <w:trHeight w:val="2516" w:hRule="atLeast"/>
          <w:jc w:val="center"/>
        </w:trPr>
        <w:tc>
          <w:tcPr>
            <w:tcW w:w="1671" w:type="dxa"/>
            <w:gridSpan w:val="7"/>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center"/>
              <w:textAlignment w:val="auto"/>
              <w:outlineLvl w:val="9"/>
              <w:rPr>
                <w:rFonts w:ascii="宋体" w:hAnsi="宋体" w:cs="仿宋_GB2312"/>
                <w:b w:val="0"/>
                <w:bCs/>
                <w:color w:val="000000"/>
                <w:kern w:val="0"/>
                <w:sz w:val="21"/>
                <w:szCs w:val="21"/>
              </w:rPr>
            </w:pPr>
            <w:r>
              <w:rPr>
                <w:rFonts w:hint="eastAsia" w:ascii="宋体" w:cs="宋体"/>
                <w:b w:val="0"/>
                <w:bCs/>
                <w:color w:val="000000"/>
                <w:kern w:val="0"/>
                <w:sz w:val="21"/>
                <w:szCs w:val="21"/>
              </w:rPr>
              <w:t>市（区）人力资源社会保障局审核意见</w:t>
            </w:r>
          </w:p>
        </w:tc>
        <w:tc>
          <w:tcPr>
            <w:tcW w:w="7145" w:type="dxa"/>
            <w:gridSpan w:val="29"/>
            <w:vAlign w:val="bottom"/>
          </w:tcPr>
          <w:p>
            <w:pPr>
              <w:keepNext w:val="0"/>
              <w:keepLines w:val="0"/>
              <w:pageBreakBefore w:val="0"/>
              <w:widowControl w:val="0"/>
              <w:kinsoku/>
              <w:wordWrap/>
              <w:overflowPunct/>
              <w:topLinePunct w:val="0"/>
              <w:autoSpaceDE/>
              <w:autoSpaceDN/>
              <w:bidi w:val="0"/>
              <w:adjustRightInd w:val="0"/>
              <w:snapToGrid w:val="0"/>
              <w:spacing w:line="260" w:lineRule="exact"/>
              <w:jc w:val="right"/>
              <w:textAlignment w:val="auto"/>
              <w:outlineLvl w:val="9"/>
              <w:rPr>
                <w:rFonts w:ascii="宋体" w:hAnsi="宋体"/>
                <w:b w:val="0"/>
                <w:bCs/>
                <w:color w:val="000000"/>
                <w:kern w:val="0"/>
                <w:sz w:val="21"/>
                <w:szCs w:val="21"/>
              </w:rPr>
            </w:pPr>
            <w:r>
              <w:rPr>
                <w:rFonts w:hint="eastAsia" w:ascii="宋体" w:hAnsi="宋体" w:cs="仿宋_GB2312"/>
                <w:b w:val="0"/>
                <w:bCs/>
                <w:color w:val="000000"/>
                <w:kern w:val="0"/>
                <w:sz w:val="21"/>
                <w:szCs w:val="21"/>
              </w:rPr>
              <w:t>负责人：           (章)      年   月   日</w:t>
            </w:r>
          </w:p>
        </w:tc>
      </w:tr>
    </w:tbl>
    <w:p>
      <w:pPr>
        <w:keepNext w:val="0"/>
        <w:keepLines w:val="0"/>
        <w:pageBreakBefore w:val="0"/>
        <w:widowControl w:val="0"/>
        <w:kinsoku/>
        <w:wordWrap/>
        <w:overflowPunct/>
        <w:topLinePunct w:val="0"/>
        <w:autoSpaceDE/>
        <w:autoSpaceDN/>
        <w:bidi w:val="0"/>
        <w:adjustRightInd/>
        <w:snapToGrid/>
        <w:spacing w:before="251" w:beforeLines="80" w:line="280" w:lineRule="exact"/>
        <w:ind w:left="933" w:leftChars="100" w:hanging="723" w:hangingChars="343"/>
        <w:textAlignment w:val="auto"/>
        <w:outlineLvl w:val="9"/>
        <w:rPr>
          <w:rFonts w:ascii="宋体" w:hAnsi="宋体" w:cs="宋体"/>
          <w:color w:val="000000"/>
        </w:rPr>
      </w:pPr>
      <w:r>
        <w:rPr>
          <w:rFonts w:hint="eastAsia" w:ascii="宋体" w:hAnsi="宋体" w:cs="宋体"/>
          <w:b/>
          <w:bCs/>
          <w:color w:val="000000"/>
        </w:rPr>
        <w:t>注：</w:t>
      </w:r>
      <w:r>
        <w:rPr>
          <w:rFonts w:hint="eastAsia" w:ascii="宋体" w:hAnsi="宋体" w:cs="宋体"/>
          <w:color w:val="000000"/>
        </w:rPr>
        <w:t>1、提供法人登记证明、场地权属证明和人员身份证明、学历证明、职业资格证书及相应复印件，复印件证明材料加盖公章（</w:t>
      </w:r>
      <w:r>
        <w:rPr>
          <w:rFonts w:ascii="宋体" w:hAnsi="宋体" w:cs="宋体"/>
          <w:color w:val="000000"/>
        </w:rPr>
        <w:t>能通过网络核验的</w:t>
      </w:r>
      <w:r>
        <w:rPr>
          <w:rFonts w:hint="eastAsia" w:ascii="宋体" w:hAnsi="宋体" w:cs="宋体"/>
          <w:color w:val="000000"/>
        </w:rPr>
        <w:t>证明可免于提交）。</w:t>
      </w:r>
    </w:p>
    <w:p>
      <w:pPr>
        <w:spacing w:line="280" w:lineRule="exact"/>
        <w:ind w:firstLine="630" w:firstLineChars="300"/>
        <w:rPr>
          <w:rFonts w:ascii="宋体" w:hAnsi="宋体" w:cs="宋体"/>
          <w:color w:val="000000"/>
        </w:rPr>
      </w:pPr>
      <w:r>
        <w:rPr>
          <w:rFonts w:hint="eastAsia" w:ascii="宋体" w:hAnsi="宋体" w:cs="宋体"/>
          <w:color w:val="000000"/>
        </w:rPr>
        <w:t>2、技能人才评价经历、培养使用情况以及评价机构设置情况提交相应证明材料。</w:t>
      </w:r>
    </w:p>
    <w:p>
      <w:pPr>
        <w:spacing w:line="280" w:lineRule="exact"/>
        <w:ind w:firstLine="630" w:firstLineChars="300"/>
        <w:rPr>
          <w:rFonts w:ascii="宋体" w:hAnsi="宋体" w:cs="宋体"/>
          <w:color w:val="000000"/>
        </w:rPr>
      </w:pPr>
      <w:r>
        <w:rPr>
          <w:rFonts w:hint="eastAsia" w:ascii="宋体" w:hAnsi="宋体" w:cs="宋体"/>
          <w:color w:val="000000"/>
        </w:rPr>
        <w:t>3、设施设备情况、管理运行制度附明细。</w:t>
      </w:r>
    </w:p>
    <w:p>
      <w:pPr>
        <w:spacing w:after="181" w:afterLines="30" w:line="600" w:lineRule="exact"/>
        <w:jc w:val="center"/>
        <w:rPr>
          <w:rFonts w:ascii="方正小标宋_GBK" w:hAnsi="宋体" w:eastAsia="方正小标宋_GBK" w:cs="宋体"/>
          <w:bCs/>
          <w:color w:val="000000"/>
          <w:sz w:val="36"/>
          <w:szCs w:val="36"/>
        </w:rPr>
      </w:pPr>
      <w:r>
        <w:rPr>
          <w:rFonts w:ascii="宋体" w:hAnsi="宋体" w:cs="仿宋_GB2312"/>
          <w:color w:val="000000"/>
        </w:rPr>
        <w:br w:type="page"/>
      </w:r>
      <w:r>
        <w:rPr>
          <w:rFonts w:hint="eastAsia" w:ascii="黑体" w:hAnsi="黑体" w:eastAsia="黑体" w:cs="黑体"/>
          <w:color w:val="000000"/>
          <w:kern w:val="0"/>
          <w:sz w:val="32"/>
          <w:szCs w:val="32"/>
          <w:lang w:val="en-US" w:eastAsia="zh-CN" w:bidi="ar-SA"/>
        </w:rPr>
        <w:t>职业技能等级认定评价机构收费标准</w:t>
      </w:r>
    </w:p>
    <w:tbl>
      <w:tblPr>
        <w:tblStyle w:val="16"/>
        <w:tblW w:w="88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73"/>
        <w:gridCol w:w="1474"/>
        <w:gridCol w:w="1474"/>
        <w:gridCol w:w="1310"/>
        <w:gridCol w:w="1369"/>
        <w:gridCol w:w="17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473" w:type="dxa"/>
            <w:vAlign w:val="center"/>
          </w:tcPr>
          <w:p>
            <w:pPr>
              <w:spacing w:line="240" w:lineRule="exact"/>
              <w:jc w:val="center"/>
              <w:rPr>
                <w:color w:val="000000"/>
              </w:rPr>
            </w:pPr>
            <w:r>
              <w:rPr>
                <w:rFonts w:hint="eastAsia" w:ascii="宋体" w:hAnsi="宋体" w:cs="宋体"/>
                <w:color w:val="000000"/>
                <w:kern w:val="0"/>
                <w:szCs w:val="21"/>
                <w:lang w:bidi="ar"/>
              </w:rPr>
              <w:t>机构名称</w:t>
            </w:r>
          </w:p>
        </w:tc>
        <w:tc>
          <w:tcPr>
            <w:tcW w:w="2948" w:type="dxa"/>
            <w:gridSpan w:val="2"/>
            <w:vAlign w:val="center"/>
          </w:tcPr>
          <w:p>
            <w:pPr>
              <w:spacing w:line="240" w:lineRule="exact"/>
              <w:jc w:val="center"/>
              <w:rPr>
                <w:color w:val="000000"/>
              </w:rPr>
            </w:pPr>
          </w:p>
        </w:tc>
        <w:tc>
          <w:tcPr>
            <w:tcW w:w="1310" w:type="dxa"/>
            <w:vAlign w:val="center"/>
          </w:tcPr>
          <w:p>
            <w:pPr>
              <w:spacing w:line="240" w:lineRule="exact"/>
              <w:jc w:val="center"/>
              <w:rPr>
                <w:color w:val="000000"/>
              </w:rPr>
            </w:pPr>
            <w:r>
              <w:rPr>
                <w:rFonts w:hint="eastAsia" w:ascii="宋体" w:hAnsi="宋体" w:cs="宋体"/>
                <w:color w:val="000000"/>
                <w:kern w:val="0"/>
                <w:szCs w:val="21"/>
                <w:lang w:bidi="ar"/>
              </w:rPr>
              <w:t>地址</w:t>
            </w:r>
          </w:p>
        </w:tc>
        <w:tc>
          <w:tcPr>
            <w:tcW w:w="3114" w:type="dxa"/>
            <w:gridSpan w:val="2"/>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473" w:type="dxa"/>
            <w:vAlign w:val="center"/>
          </w:tcPr>
          <w:p>
            <w:pPr>
              <w:spacing w:line="240" w:lineRule="exact"/>
              <w:jc w:val="center"/>
              <w:rPr>
                <w:color w:val="000000"/>
              </w:rPr>
            </w:pPr>
            <w:r>
              <w:rPr>
                <w:rFonts w:hint="eastAsia" w:ascii="宋体" w:hAnsi="宋体" w:cs="宋体"/>
                <w:color w:val="000000"/>
                <w:kern w:val="0"/>
                <w:szCs w:val="21"/>
                <w:lang w:bidi="ar"/>
              </w:rPr>
              <w:t>联系人</w:t>
            </w:r>
          </w:p>
        </w:tc>
        <w:tc>
          <w:tcPr>
            <w:tcW w:w="2948" w:type="dxa"/>
            <w:gridSpan w:val="2"/>
            <w:vAlign w:val="center"/>
          </w:tcPr>
          <w:p>
            <w:pPr>
              <w:spacing w:line="240" w:lineRule="exact"/>
              <w:jc w:val="center"/>
              <w:rPr>
                <w:color w:val="000000"/>
              </w:rPr>
            </w:pPr>
          </w:p>
        </w:tc>
        <w:tc>
          <w:tcPr>
            <w:tcW w:w="1310" w:type="dxa"/>
            <w:vAlign w:val="center"/>
          </w:tcPr>
          <w:p>
            <w:pPr>
              <w:spacing w:line="240" w:lineRule="exact"/>
              <w:jc w:val="center"/>
              <w:rPr>
                <w:color w:val="000000"/>
              </w:rPr>
            </w:pPr>
            <w:r>
              <w:rPr>
                <w:rFonts w:hint="eastAsia" w:ascii="宋体" w:hAnsi="宋体" w:cs="宋体"/>
                <w:color w:val="000000"/>
                <w:kern w:val="0"/>
                <w:szCs w:val="21"/>
                <w:lang w:bidi="ar"/>
              </w:rPr>
              <w:t>电话</w:t>
            </w:r>
          </w:p>
        </w:tc>
        <w:tc>
          <w:tcPr>
            <w:tcW w:w="3114" w:type="dxa"/>
            <w:gridSpan w:val="2"/>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473" w:type="dxa"/>
            <w:vAlign w:val="center"/>
          </w:tcPr>
          <w:p>
            <w:pPr>
              <w:spacing w:line="240" w:lineRule="exact"/>
              <w:jc w:val="center"/>
              <w:rPr>
                <w:rFonts w:hint="eastAsia"/>
                <w:color w:val="000000"/>
              </w:rPr>
            </w:pPr>
            <w:r>
              <w:rPr>
                <w:rFonts w:hint="eastAsia"/>
                <w:color w:val="000000"/>
              </w:rPr>
              <w:t>序号</w:t>
            </w:r>
          </w:p>
        </w:tc>
        <w:tc>
          <w:tcPr>
            <w:tcW w:w="1474" w:type="dxa"/>
            <w:vAlign w:val="center"/>
          </w:tcPr>
          <w:p>
            <w:pPr>
              <w:spacing w:line="240" w:lineRule="exact"/>
              <w:jc w:val="center"/>
              <w:rPr>
                <w:color w:val="000000"/>
              </w:rPr>
            </w:pPr>
            <w:r>
              <w:rPr>
                <w:rFonts w:hint="eastAsia" w:ascii="宋体" w:hAnsi="宋体" w:cs="宋体"/>
                <w:color w:val="000000"/>
                <w:kern w:val="0"/>
                <w:szCs w:val="21"/>
                <w:lang w:bidi="ar"/>
              </w:rPr>
              <w:t>职业编号</w:t>
            </w:r>
          </w:p>
        </w:tc>
        <w:tc>
          <w:tcPr>
            <w:tcW w:w="1474" w:type="dxa"/>
            <w:vAlign w:val="center"/>
          </w:tcPr>
          <w:p>
            <w:pPr>
              <w:spacing w:line="240" w:lineRule="exact"/>
              <w:jc w:val="center"/>
              <w:rPr>
                <w:color w:val="000000"/>
              </w:rPr>
            </w:pPr>
            <w:r>
              <w:rPr>
                <w:rFonts w:hint="eastAsia" w:ascii="宋体" w:hAnsi="宋体" w:cs="宋体"/>
                <w:color w:val="000000"/>
                <w:kern w:val="0"/>
                <w:szCs w:val="21"/>
                <w:lang w:bidi="ar"/>
              </w:rPr>
              <w:t>职业名称</w:t>
            </w:r>
          </w:p>
        </w:tc>
        <w:tc>
          <w:tcPr>
            <w:tcW w:w="1310" w:type="dxa"/>
            <w:vAlign w:val="center"/>
          </w:tcPr>
          <w:p>
            <w:pPr>
              <w:spacing w:line="240" w:lineRule="exact"/>
              <w:jc w:val="center"/>
              <w:rPr>
                <w:color w:val="000000"/>
              </w:rPr>
            </w:pPr>
            <w:r>
              <w:rPr>
                <w:rFonts w:hint="eastAsia" w:ascii="宋体" w:hAnsi="宋体" w:cs="宋体"/>
                <w:color w:val="000000"/>
                <w:kern w:val="0"/>
                <w:szCs w:val="21"/>
                <w:lang w:bidi="ar"/>
              </w:rPr>
              <w:t>工种名称</w:t>
            </w:r>
          </w:p>
        </w:tc>
        <w:tc>
          <w:tcPr>
            <w:tcW w:w="1369" w:type="dxa"/>
            <w:vAlign w:val="center"/>
          </w:tcPr>
          <w:p>
            <w:pPr>
              <w:spacing w:line="240" w:lineRule="exact"/>
              <w:jc w:val="center"/>
              <w:rPr>
                <w:rFonts w:hint="eastAsia"/>
                <w:color w:val="000000"/>
              </w:rPr>
            </w:pPr>
            <w:r>
              <w:rPr>
                <w:rFonts w:hint="eastAsia"/>
                <w:color w:val="000000"/>
              </w:rPr>
              <w:t>认定等级</w:t>
            </w:r>
          </w:p>
        </w:tc>
        <w:tc>
          <w:tcPr>
            <w:tcW w:w="1745" w:type="dxa"/>
            <w:vAlign w:val="center"/>
          </w:tcPr>
          <w:p>
            <w:pPr>
              <w:spacing w:line="240" w:lineRule="exact"/>
              <w:jc w:val="center"/>
              <w:rPr>
                <w:rFonts w:hint="eastAsia"/>
                <w:color w:val="000000"/>
              </w:rPr>
            </w:pPr>
            <w:r>
              <w:rPr>
                <w:rFonts w:hint="eastAsia"/>
                <w:color w:val="000000"/>
              </w:rPr>
              <w:t>收费标准（元）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40" w:lineRule="exact"/>
              <w:jc w:val="center"/>
              <w:rPr>
                <w:rFonts w:hint="eastAsia"/>
                <w:color w:val="000000"/>
              </w:rPr>
            </w:pPr>
            <w:r>
              <w:rPr>
                <w:rFonts w:hint="eastAsia"/>
                <w:color w:val="000000"/>
              </w:rPr>
              <w:t>1</w:t>
            </w:r>
          </w:p>
        </w:tc>
        <w:tc>
          <w:tcPr>
            <w:tcW w:w="1474" w:type="dxa"/>
            <w:vMerge w:val="restart"/>
            <w:vAlign w:val="center"/>
          </w:tcPr>
          <w:p>
            <w:pPr>
              <w:spacing w:line="240" w:lineRule="exact"/>
              <w:jc w:val="center"/>
              <w:rPr>
                <w:color w:val="000000"/>
              </w:rPr>
            </w:pPr>
          </w:p>
        </w:tc>
        <w:tc>
          <w:tcPr>
            <w:tcW w:w="1474" w:type="dxa"/>
            <w:vMerge w:val="restart"/>
            <w:vAlign w:val="center"/>
          </w:tcPr>
          <w:p>
            <w:pPr>
              <w:spacing w:line="240" w:lineRule="exact"/>
              <w:jc w:val="center"/>
              <w:rPr>
                <w:color w:val="000000"/>
              </w:rPr>
            </w:pPr>
          </w:p>
        </w:tc>
        <w:tc>
          <w:tcPr>
            <w:tcW w:w="1310" w:type="dxa"/>
            <w:vMerge w:val="restart"/>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一级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二级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三级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四级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五级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40" w:lineRule="exact"/>
              <w:jc w:val="center"/>
              <w:rPr>
                <w:color w:val="000000"/>
              </w:rPr>
            </w:pPr>
            <w:r>
              <w:rPr>
                <w:rFonts w:hint="eastAsia"/>
                <w:color w:val="000000"/>
              </w:rPr>
              <w:t>2</w:t>
            </w:r>
          </w:p>
        </w:tc>
        <w:tc>
          <w:tcPr>
            <w:tcW w:w="1474" w:type="dxa"/>
            <w:vMerge w:val="restart"/>
            <w:vAlign w:val="center"/>
          </w:tcPr>
          <w:p>
            <w:pPr>
              <w:spacing w:line="240" w:lineRule="exact"/>
              <w:jc w:val="center"/>
              <w:rPr>
                <w:color w:val="000000"/>
              </w:rPr>
            </w:pPr>
          </w:p>
        </w:tc>
        <w:tc>
          <w:tcPr>
            <w:tcW w:w="1474" w:type="dxa"/>
            <w:vMerge w:val="restart"/>
            <w:vAlign w:val="center"/>
          </w:tcPr>
          <w:p>
            <w:pPr>
              <w:spacing w:line="240" w:lineRule="exact"/>
              <w:jc w:val="center"/>
              <w:rPr>
                <w:color w:val="000000"/>
              </w:rPr>
            </w:pPr>
          </w:p>
        </w:tc>
        <w:tc>
          <w:tcPr>
            <w:tcW w:w="1310" w:type="dxa"/>
            <w:vMerge w:val="restart"/>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一级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二级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三级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四级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五级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40" w:lineRule="exact"/>
              <w:jc w:val="center"/>
              <w:rPr>
                <w:color w:val="000000"/>
              </w:rPr>
            </w:pPr>
            <w:r>
              <w:rPr>
                <w:rFonts w:hint="eastAsia"/>
                <w:color w:val="000000"/>
              </w:rPr>
              <w:t>3</w:t>
            </w:r>
          </w:p>
        </w:tc>
        <w:tc>
          <w:tcPr>
            <w:tcW w:w="1474" w:type="dxa"/>
            <w:vMerge w:val="restart"/>
            <w:vAlign w:val="center"/>
          </w:tcPr>
          <w:p>
            <w:pPr>
              <w:spacing w:line="240" w:lineRule="exact"/>
              <w:jc w:val="center"/>
              <w:rPr>
                <w:color w:val="000000"/>
              </w:rPr>
            </w:pPr>
          </w:p>
        </w:tc>
        <w:tc>
          <w:tcPr>
            <w:tcW w:w="1474" w:type="dxa"/>
            <w:vMerge w:val="restart"/>
            <w:vAlign w:val="center"/>
          </w:tcPr>
          <w:p>
            <w:pPr>
              <w:spacing w:line="240" w:lineRule="exact"/>
              <w:jc w:val="center"/>
              <w:rPr>
                <w:color w:val="000000"/>
              </w:rPr>
            </w:pPr>
          </w:p>
        </w:tc>
        <w:tc>
          <w:tcPr>
            <w:tcW w:w="1310" w:type="dxa"/>
            <w:vMerge w:val="restart"/>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一级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二级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三级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四级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五级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40" w:lineRule="exact"/>
              <w:jc w:val="center"/>
              <w:rPr>
                <w:color w:val="000000"/>
              </w:rPr>
            </w:pPr>
            <w:r>
              <w:rPr>
                <w:rFonts w:hint="eastAsia"/>
                <w:color w:val="000000"/>
              </w:rPr>
              <w:t>4</w:t>
            </w:r>
          </w:p>
        </w:tc>
        <w:tc>
          <w:tcPr>
            <w:tcW w:w="1474" w:type="dxa"/>
            <w:vMerge w:val="restart"/>
            <w:vAlign w:val="center"/>
          </w:tcPr>
          <w:p>
            <w:pPr>
              <w:spacing w:line="240" w:lineRule="exact"/>
              <w:jc w:val="center"/>
              <w:rPr>
                <w:color w:val="000000"/>
              </w:rPr>
            </w:pPr>
          </w:p>
        </w:tc>
        <w:tc>
          <w:tcPr>
            <w:tcW w:w="1474" w:type="dxa"/>
            <w:vMerge w:val="restart"/>
            <w:vAlign w:val="center"/>
          </w:tcPr>
          <w:p>
            <w:pPr>
              <w:spacing w:line="240" w:lineRule="exact"/>
              <w:jc w:val="center"/>
              <w:rPr>
                <w:color w:val="000000"/>
              </w:rPr>
            </w:pPr>
          </w:p>
        </w:tc>
        <w:tc>
          <w:tcPr>
            <w:tcW w:w="1310" w:type="dxa"/>
            <w:vMerge w:val="restart"/>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一级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二级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三级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四级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五级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40" w:lineRule="exact"/>
              <w:jc w:val="center"/>
              <w:rPr>
                <w:color w:val="000000"/>
              </w:rPr>
            </w:pPr>
            <w:r>
              <w:rPr>
                <w:rFonts w:hint="eastAsia"/>
                <w:color w:val="000000"/>
              </w:rPr>
              <w:t>5</w:t>
            </w:r>
          </w:p>
        </w:tc>
        <w:tc>
          <w:tcPr>
            <w:tcW w:w="1474" w:type="dxa"/>
            <w:vMerge w:val="restart"/>
            <w:vAlign w:val="center"/>
          </w:tcPr>
          <w:p>
            <w:pPr>
              <w:spacing w:line="240" w:lineRule="exact"/>
              <w:jc w:val="center"/>
              <w:rPr>
                <w:color w:val="000000"/>
              </w:rPr>
            </w:pPr>
          </w:p>
        </w:tc>
        <w:tc>
          <w:tcPr>
            <w:tcW w:w="1474" w:type="dxa"/>
            <w:vMerge w:val="restart"/>
            <w:vAlign w:val="center"/>
          </w:tcPr>
          <w:p>
            <w:pPr>
              <w:spacing w:line="240" w:lineRule="exact"/>
              <w:jc w:val="center"/>
              <w:rPr>
                <w:color w:val="000000"/>
              </w:rPr>
            </w:pPr>
          </w:p>
        </w:tc>
        <w:tc>
          <w:tcPr>
            <w:tcW w:w="1310" w:type="dxa"/>
            <w:vMerge w:val="restart"/>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一级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二级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三级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四级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五级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40" w:lineRule="exact"/>
              <w:jc w:val="center"/>
              <w:rPr>
                <w:color w:val="000000"/>
              </w:rPr>
            </w:pPr>
            <w:r>
              <w:rPr>
                <w:rFonts w:hint="eastAsia"/>
                <w:color w:val="000000"/>
              </w:rPr>
              <w:t>6</w:t>
            </w:r>
          </w:p>
        </w:tc>
        <w:tc>
          <w:tcPr>
            <w:tcW w:w="1474" w:type="dxa"/>
            <w:vMerge w:val="restart"/>
            <w:vAlign w:val="center"/>
          </w:tcPr>
          <w:p>
            <w:pPr>
              <w:spacing w:line="240" w:lineRule="exact"/>
              <w:jc w:val="center"/>
              <w:rPr>
                <w:color w:val="000000"/>
              </w:rPr>
            </w:pPr>
          </w:p>
        </w:tc>
        <w:tc>
          <w:tcPr>
            <w:tcW w:w="1474" w:type="dxa"/>
            <w:vMerge w:val="restart"/>
            <w:vAlign w:val="center"/>
          </w:tcPr>
          <w:p>
            <w:pPr>
              <w:spacing w:line="240" w:lineRule="exact"/>
              <w:jc w:val="center"/>
              <w:rPr>
                <w:color w:val="000000"/>
              </w:rPr>
            </w:pPr>
          </w:p>
        </w:tc>
        <w:tc>
          <w:tcPr>
            <w:tcW w:w="1310" w:type="dxa"/>
            <w:vMerge w:val="restart"/>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一级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二级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三级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四级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五级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40" w:lineRule="exact"/>
              <w:jc w:val="center"/>
              <w:rPr>
                <w:color w:val="000000"/>
              </w:rPr>
            </w:pPr>
            <w:r>
              <w:rPr>
                <w:rFonts w:hint="eastAsia"/>
                <w:color w:val="000000"/>
              </w:rPr>
              <w:t>7</w:t>
            </w:r>
          </w:p>
        </w:tc>
        <w:tc>
          <w:tcPr>
            <w:tcW w:w="1474" w:type="dxa"/>
            <w:vMerge w:val="restart"/>
            <w:vAlign w:val="center"/>
          </w:tcPr>
          <w:p>
            <w:pPr>
              <w:spacing w:line="240" w:lineRule="exact"/>
              <w:jc w:val="center"/>
              <w:rPr>
                <w:color w:val="000000"/>
              </w:rPr>
            </w:pPr>
          </w:p>
        </w:tc>
        <w:tc>
          <w:tcPr>
            <w:tcW w:w="1474" w:type="dxa"/>
            <w:vMerge w:val="restart"/>
            <w:vAlign w:val="center"/>
          </w:tcPr>
          <w:p>
            <w:pPr>
              <w:spacing w:line="240" w:lineRule="exact"/>
              <w:jc w:val="center"/>
              <w:rPr>
                <w:color w:val="000000"/>
              </w:rPr>
            </w:pPr>
          </w:p>
        </w:tc>
        <w:tc>
          <w:tcPr>
            <w:tcW w:w="1310" w:type="dxa"/>
            <w:vMerge w:val="restart"/>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一级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二级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三级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四级</w:t>
            </w:r>
          </w:p>
        </w:tc>
        <w:tc>
          <w:tcPr>
            <w:tcW w:w="1745" w:type="dxa"/>
            <w:vAlign w:val="center"/>
          </w:tcPr>
          <w:p>
            <w:pPr>
              <w:spacing w:line="240" w:lineRule="exact"/>
              <w:jc w:val="center"/>
              <w:rPr>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40" w:lineRule="exact"/>
              <w:jc w:val="center"/>
              <w:rPr>
                <w:rFonts w:hint="eastAsia"/>
                <w:color w:val="000000"/>
              </w:rPr>
            </w:pPr>
          </w:p>
        </w:tc>
        <w:tc>
          <w:tcPr>
            <w:tcW w:w="1474" w:type="dxa"/>
            <w:vMerge w:val="continue"/>
            <w:vAlign w:val="center"/>
          </w:tcPr>
          <w:p>
            <w:pPr>
              <w:spacing w:line="240" w:lineRule="exact"/>
              <w:jc w:val="center"/>
              <w:rPr>
                <w:color w:val="000000"/>
              </w:rPr>
            </w:pPr>
          </w:p>
        </w:tc>
        <w:tc>
          <w:tcPr>
            <w:tcW w:w="1474" w:type="dxa"/>
            <w:vMerge w:val="continue"/>
            <w:vAlign w:val="center"/>
          </w:tcPr>
          <w:p>
            <w:pPr>
              <w:spacing w:line="240" w:lineRule="exact"/>
              <w:jc w:val="center"/>
              <w:rPr>
                <w:color w:val="000000"/>
              </w:rPr>
            </w:pPr>
          </w:p>
        </w:tc>
        <w:tc>
          <w:tcPr>
            <w:tcW w:w="1310" w:type="dxa"/>
            <w:vMerge w:val="continue"/>
            <w:vAlign w:val="center"/>
          </w:tcPr>
          <w:p>
            <w:pPr>
              <w:spacing w:line="240" w:lineRule="exact"/>
              <w:jc w:val="center"/>
              <w:rPr>
                <w:color w:val="000000"/>
              </w:rPr>
            </w:pPr>
          </w:p>
        </w:tc>
        <w:tc>
          <w:tcPr>
            <w:tcW w:w="1369" w:type="dxa"/>
            <w:vAlign w:val="center"/>
          </w:tcPr>
          <w:p>
            <w:pPr>
              <w:spacing w:line="240" w:lineRule="exact"/>
              <w:jc w:val="center"/>
              <w:rPr>
                <w:rFonts w:hint="eastAsia"/>
                <w:color w:val="000000"/>
              </w:rPr>
            </w:pPr>
            <w:r>
              <w:rPr>
                <w:rFonts w:hint="eastAsia"/>
                <w:color w:val="000000"/>
              </w:rPr>
              <w:t>五级</w:t>
            </w:r>
          </w:p>
        </w:tc>
        <w:tc>
          <w:tcPr>
            <w:tcW w:w="1745" w:type="dxa"/>
            <w:vAlign w:val="center"/>
          </w:tcPr>
          <w:p>
            <w:pPr>
              <w:spacing w:line="240" w:lineRule="exact"/>
              <w:jc w:val="center"/>
              <w:rPr>
                <w:color w:val="000000"/>
              </w:rPr>
            </w:pPr>
          </w:p>
        </w:tc>
      </w:tr>
    </w:tbl>
    <w:p>
      <w:pPr>
        <w:pStyle w:val="11"/>
        <w:widowControl w:val="0"/>
        <w:shd w:val="clear" w:color="auto" w:fill="FFFFFF"/>
        <w:spacing w:before="0" w:beforeAutospacing="0" w:after="0" w:afterAutospacing="0" w:line="570" w:lineRule="exact"/>
        <w:jc w:val="both"/>
        <w:rPr>
          <w:rFonts w:hint="eastAsia" w:ascii="黑体" w:hAnsi="黑体" w:eastAsia="黑体"/>
          <w:bCs/>
          <w:color w:val="000000"/>
          <w:sz w:val="32"/>
          <w:szCs w:val="32"/>
        </w:rPr>
      </w:pPr>
      <w:r>
        <w:rPr>
          <w:rFonts w:ascii="黑体" w:hAnsi="黑体" w:eastAsia="黑体"/>
          <w:bCs/>
          <w:color w:val="000000"/>
          <w:sz w:val="32"/>
          <w:szCs w:val="32"/>
          <w:shd w:val="clear" w:color="auto" w:fill="FFFFFF"/>
        </w:rPr>
        <w:br w:type="page"/>
      </w:r>
      <w:r>
        <w:rPr>
          <w:rFonts w:hint="eastAsia" w:ascii="黑体" w:hAnsi="黑体" w:eastAsia="黑体"/>
          <w:bCs/>
          <w:color w:val="000000"/>
          <w:sz w:val="32"/>
          <w:szCs w:val="32"/>
        </w:rPr>
        <w:t>附件4</w:t>
      </w:r>
    </w:p>
    <w:p>
      <w:pPr>
        <w:pStyle w:val="11"/>
        <w:spacing w:before="0" w:beforeAutospacing="0" w:after="0" w:afterAutospacing="0" w:line="570" w:lineRule="exact"/>
        <w:jc w:val="center"/>
        <w:rPr>
          <w:rFonts w:hint="eastAsia" w:ascii="方正小标宋_GBK" w:eastAsia="方正小标宋_GBK"/>
          <w:color w:val="000000"/>
          <w:sz w:val="44"/>
          <w:szCs w:val="44"/>
        </w:rPr>
      </w:pPr>
    </w:p>
    <w:p>
      <w:pPr>
        <w:pStyle w:val="11"/>
        <w:spacing w:before="0" w:beforeAutospacing="0" w:after="0" w:afterAutospacing="0" w:line="57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社会组织备案条件和资料（试行）</w:t>
      </w:r>
    </w:p>
    <w:p>
      <w:pPr>
        <w:pStyle w:val="11"/>
        <w:spacing w:before="0" w:beforeAutospacing="0" w:after="0" w:afterAutospacing="0" w:line="570" w:lineRule="exact"/>
        <w:jc w:val="center"/>
        <w:rPr>
          <w:rFonts w:hint="eastAsia" w:ascii="方正小标宋_GBK" w:eastAsia="方正小标宋_GBK"/>
          <w:color w:val="000000"/>
          <w:sz w:val="44"/>
          <w:szCs w:val="44"/>
        </w:rPr>
      </w:pPr>
    </w:p>
    <w:p>
      <w:pPr>
        <w:pStyle w:val="11"/>
        <w:shd w:val="clear" w:color="auto" w:fill="FFFFFF"/>
        <w:spacing w:before="0" w:beforeAutospacing="0" w:after="0" w:afterAutospacing="0" w:line="570" w:lineRule="exact"/>
        <w:ind w:firstLine="640" w:firstLineChars="200"/>
        <w:jc w:val="both"/>
        <w:rPr>
          <w:rFonts w:hint="eastAsia" w:ascii="黑体" w:hAnsi="仿宋_GB2312" w:eastAsia="黑体" w:cs="仿宋_GB2312"/>
          <w:color w:val="000000"/>
          <w:sz w:val="32"/>
          <w:szCs w:val="32"/>
          <w:shd w:val="clear" w:color="auto" w:fill="FFFFFF"/>
        </w:rPr>
      </w:pPr>
      <w:r>
        <w:rPr>
          <w:rFonts w:hint="eastAsia" w:ascii="黑体" w:hAnsi="仿宋_GB2312" w:eastAsia="黑体" w:cs="仿宋_GB2312"/>
          <w:color w:val="000000"/>
          <w:sz w:val="32"/>
          <w:szCs w:val="32"/>
          <w:shd w:val="clear" w:color="auto" w:fill="FFFFFF"/>
        </w:rPr>
        <w:t>一、社会组织开展职业技能等级认定应具备的条件</w:t>
      </w:r>
    </w:p>
    <w:p>
      <w:pPr>
        <w:pStyle w:val="11"/>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在陕西省依法登记，具有独立法人资格，以人才培养、服务为主要工作职责，有规范的财务制度和管理运行制度,社会信用良好，无违法违规、失信等不良行为记录。有完善的职业技能等级认定工作质量管控措施,有突发情况应急处置预案。</w:t>
      </w:r>
    </w:p>
    <w:p>
      <w:pPr>
        <w:pStyle w:val="11"/>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在拟开展评价的职业领域具有广泛的影响力，曾参与相关职业国家职业技能标准、教学大纲、教材的编制，或在所申报职业（工种）方面有较丰富的考核评价经验，具备相应的基础条件。申报职业范围为准入类职业资格外的技能类职业（工种），且有相应国家职业技能标准。</w:t>
      </w:r>
    </w:p>
    <w:p>
      <w:pPr>
        <w:pStyle w:val="11"/>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3、有专门负责职业技能等级认定工作的机构,有与评价工作相适应的工作人员和考评员，其中，工作人员不少于5人，考评员每个工种不少于1人，考评员达到以上要求但仍不足的，可以外聘。</w:t>
      </w:r>
    </w:p>
    <w:p>
      <w:pPr>
        <w:pStyle w:val="11"/>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具备相应的基础条件,符合防火、电力、照明、通风等要求。自有或租赁(租赁期限5年以上)场地500平方米以上。①办公场所应设置考务室、保密室、试卷回收室、证书信息库等；②标准教室具备线上考试能力,每间教室约30个考位;③考核场地应配备考生候考区或候考室。</w:t>
      </w:r>
    </w:p>
    <w:p>
      <w:pPr>
        <w:pStyle w:val="11"/>
        <w:shd w:val="clear" w:color="auto" w:fill="FFFFFF"/>
        <w:spacing w:before="0" w:beforeAutospacing="0" w:after="0" w:afterAutospacing="0" w:line="570" w:lineRule="exact"/>
        <w:ind w:firstLine="640" w:firstLineChars="200"/>
        <w:jc w:val="both"/>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5、认定设备符合技术标准要求,工位数满足认定职业(工种)在数量上的差异化需求。检测仪器、检测工具满足技术和工位数需求。</w:t>
      </w:r>
    </w:p>
    <w:p>
      <w:pPr>
        <w:pStyle w:val="11"/>
        <w:shd w:val="clear" w:color="auto" w:fill="FFFFFF"/>
        <w:spacing w:before="0" w:beforeAutospacing="0" w:after="0" w:afterAutospacing="0" w:line="57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6、坚持把社会效益放在首位，不以人才评价为盈利目的，能为职业技能等级认定工作提供稳定的经费保障。</w:t>
      </w:r>
    </w:p>
    <w:p>
      <w:pPr>
        <w:pStyle w:val="11"/>
        <w:shd w:val="clear" w:color="auto" w:fill="FFFFFF"/>
        <w:spacing w:before="0" w:beforeAutospacing="0" w:after="0" w:afterAutospacing="0" w:line="57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7、具备承接长期性、稳定性技能人才评价的能力,优先遴选已备案的职业技能等级认定企业、技工院校，作为社会组织评价机构面向社会开展职业技能等级认定工作。</w:t>
      </w:r>
    </w:p>
    <w:p>
      <w:pPr>
        <w:pStyle w:val="11"/>
        <w:shd w:val="clear" w:color="auto" w:fill="FFFFFF"/>
        <w:spacing w:before="0" w:beforeAutospacing="0" w:after="0" w:afterAutospacing="0" w:line="57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8、具有完善的职业技能等级认定工作质量管理措施，自愿接受人力资源社会保障部门的监督。</w:t>
      </w:r>
    </w:p>
    <w:p>
      <w:pPr>
        <w:pStyle w:val="11"/>
        <w:shd w:val="clear" w:color="auto" w:fill="FFFFFF"/>
        <w:spacing w:before="0" w:beforeAutospacing="0" w:after="0" w:afterAutospacing="0" w:line="570" w:lineRule="exact"/>
        <w:ind w:firstLine="640" w:firstLineChars="200"/>
        <w:jc w:val="both"/>
        <w:rPr>
          <w:rFonts w:hint="eastAsia" w:ascii="黑体" w:hAnsi="仿宋_GB2312" w:eastAsia="黑体" w:cs="仿宋_GB2312"/>
          <w:color w:val="000000"/>
          <w:sz w:val="32"/>
          <w:szCs w:val="32"/>
          <w:shd w:val="clear" w:color="auto" w:fill="FFFFFF"/>
        </w:rPr>
      </w:pPr>
      <w:r>
        <w:rPr>
          <w:rFonts w:hint="eastAsia" w:ascii="黑体" w:hAnsi="仿宋_GB2312" w:eastAsia="黑体" w:cs="仿宋_GB2312"/>
          <w:color w:val="000000"/>
          <w:sz w:val="32"/>
          <w:szCs w:val="32"/>
          <w:shd w:val="clear" w:color="auto" w:fill="FFFFFF"/>
        </w:rPr>
        <w:t>二、社会组织开展职业技能等级认定备案材料</w:t>
      </w:r>
    </w:p>
    <w:p>
      <w:pPr>
        <w:pStyle w:val="11"/>
        <w:shd w:val="clear" w:color="auto" w:fill="FFFFFF"/>
        <w:spacing w:before="0" w:beforeAutospacing="0" w:after="0" w:afterAutospacing="0" w:line="57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1、书面申请</w:t>
      </w:r>
    </w:p>
    <w:p>
      <w:pPr>
        <w:pStyle w:val="11"/>
        <w:shd w:val="clear" w:color="auto" w:fill="FFFFFF"/>
        <w:spacing w:before="0" w:beforeAutospacing="0" w:after="0" w:afterAutospacing="0" w:line="57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2、法人登记证书复印件</w:t>
      </w:r>
    </w:p>
    <w:p>
      <w:pPr>
        <w:pStyle w:val="11"/>
        <w:shd w:val="clear" w:color="auto" w:fill="FFFFFF"/>
        <w:spacing w:before="0" w:beforeAutospacing="0" w:after="0" w:afterAutospacing="0" w:line="57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3、《社会组织职业技能等级认定备案表》</w:t>
      </w:r>
    </w:p>
    <w:p>
      <w:pPr>
        <w:pStyle w:val="11"/>
        <w:shd w:val="clear" w:color="auto" w:fill="FFFFFF"/>
        <w:spacing w:before="0" w:beforeAutospacing="0" w:after="0" w:afterAutospacing="0" w:line="57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4、《社会组织职业技能等级认定工作方案》</w:t>
      </w:r>
    </w:p>
    <w:p>
      <w:pPr>
        <w:pStyle w:val="11"/>
        <w:shd w:val="clear" w:color="auto" w:fill="FFFFFF"/>
        <w:spacing w:before="0" w:beforeAutospacing="0" w:after="0" w:afterAutospacing="0" w:line="57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5、社会组织职业技能等级认定拟开展职业（工种）的职业技能标准或评价规范。</w:t>
      </w:r>
    </w:p>
    <w:p>
      <w:pPr>
        <w:pStyle w:val="11"/>
        <w:shd w:val="clear" w:color="auto" w:fill="FFFFFF"/>
        <w:spacing w:before="0" w:beforeAutospacing="0" w:after="0" w:afterAutospacing="0" w:line="570" w:lineRule="exact"/>
        <w:ind w:firstLine="640" w:firstLineChars="200"/>
        <w:jc w:val="both"/>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6、《职业技能等级认定评价机构收费标准》</w:t>
      </w:r>
    </w:p>
    <w:p>
      <w:pPr>
        <w:pStyle w:val="11"/>
        <w:keepNext w:val="0"/>
        <w:keepLines w:val="0"/>
        <w:pageBreakBefore w:val="0"/>
        <w:widowControl/>
        <w:kinsoku/>
        <w:wordWrap/>
        <w:overflowPunct/>
        <w:topLinePunct w:val="0"/>
        <w:autoSpaceDE/>
        <w:autoSpaceDN/>
        <w:bidi w:val="0"/>
        <w:adjustRightInd/>
        <w:snapToGrid/>
        <w:spacing w:before="63" w:beforeLines="20" w:beforeAutospacing="0" w:after="63" w:afterLines="20" w:afterAutospacing="0" w:line="570" w:lineRule="exact"/>
        <w:jc w:val="center"/>
        <w:textAlignment w:val="auto"/>
        <w:outlineLvl w:val="9"/>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32"/>
          <w:szCs w:val="32"/>
          <w:shd w:val="clear" w:color="auto" w:fill="FFFFFF"/>
        </w:rPr>
        <w:br w:type="page"/>
      </w:r>
      <w:r>
        <w:rPr>
          <w:rFonts w:hint="eastAsia" w:ascii="黑体" w:hAnsi="黑体" w:eastAsia="黑体" w:cs="黑体"/>
          <w:color w:val="000000"/>
          <w:sz w:val="32"/>
          <w:szCs w:val="32"/>
        </w:rPr>
        <w:t>社会组织基本情况表</w:t>
      </w:r>
    </w:p>
    <w:tbl>
      <w:tblPr>
        <w:tblStyle w:val="15"/>
        <w:tblW w:w="884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4"/>
        <w:gridCol w:w="1635"/>
        <w:gridCol w:w="1613"/>
        <w:gridCol w:w="297"/>
        <w:gridCol w:w="1302"/>
        <w:gridCol w:w="49"/>
        <w:gridCol w:w="1734"/>
        <w:gridCol w:w="15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8845" w:type="dxa"/>
            <w:gridSpan w:val="8"/>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rFonts w:ascii="黑体" w:eastAsia="黑体"/>
                <w:color w:val="000000"/>
                <w:sz w:val="24"/>
              </w:rPr>
            </w:pPr>
            <w:r>
              <w:rPr>
                <w:rFonts w:hint="eastAsia" w:ascii="黑体" w:eastAsia="黑体"/>
                <w:b/>
                <w:bCs/>
                <w:color w:val="000000"/>
                <w:sz w:val="24"/>
              </w:rPr>
              <w:t>一、基本信息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227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名  称</w:t>
            </w:r>
          </w:p>
        </w:tc>
        <w:tc>
          <w:tcPr>
            <w:tcW w:w="6566" w:type="dxa"/>
            <w:gridSpan w:val="6"/>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227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地  址</w:t>
            </w:r>
          </w:p>
        </w:tc>
        <w:tc>
          <w:tcPr>
            <w:tcW w:w="6566" w:type="dxa"/>
            <w:gridSpan w:val="6"/>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227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rPr>
            </w:pPr>
            <w:r>
              <w:rPr>
                <w:rFonts w:hint="eastAsia"/>
                <w:color w:val="000000"/>
                <w:sz w:val="24"/>
              </w:rPr>
              <w:t>注册登记机构</w:t>
            </w:r>
          </w:p>
        </w:tc>
        <w:tc>
          <w:tcPr>
            <w:tcW w:w="6566" w:type="dxa"/>
            <w:gridSpan w:val="6"/>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227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统一社会信用代码</w:t>
            </w:r>
          </w:p>
        </w:tc>
        <w:tc>
          <w:tcPr>
            <w:tcW w:w="6566" w:type="dxa"/>
            <w:gridSpan w:val="6"/>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227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color w:val="000000"/>
                <w:sz w:val="24"/>
              </w:rPr>
            </w:pPr>
            <w:r>
              <w:rPr>
                <w:rFonts w:hint="eastAsia"/>
                <w:color w:val="000000"/>
                <w:sz w:val="24"/>
              </w:rPr>
              <w:t>注册资金</w:t>
            </w:r>
          </w:p>
        </w:tc>
        <w:tc>
          <w:tcPr>
            <w:tcW w:w="6566" w:type="dxa"/>
            <w:gridSpan w:val="6"/>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227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机构性质</w:t>
            </w:r>
          </w:p>
        </w:tc>
        <w:tc>
          <w:tcPr>
            <w:tcW w:w="6566" w:type="dxa"/>
            <w:gridSpan w:val="6"/>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r>
              <w:rPr>
                <w:rFonts w:hint="eastAsia"/>
                <w:color w:val="000000"/>
                <w:sz w:val="24"/>
              </w:rPr>
              <w:t>企业□   民办非企业单位□   行业协会□   技工院校□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227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法定代表人</w:t>
            </w:r>
          </w:p>
        </w:tc>
        <w:tc>
          <w:tcPr>
            <w:tcW w:w="1910"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c>
          <w:tcPr>
            <w:tcW w:w="1351"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联系电话</w:t>
            </w:r>
          </w:p>
        </w:tc>
        <w:tc>
          <w:tcPr>
            <w:tcW w:w="3305"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52" w:hRule="atLeast"/>
          <w:jc w:val="center"/>
        </w:trPr>
        <w:tc>
          <w:tcPr>
            <w:tcW w:w="2279" w:type="dxa"/>
            <w:gridSpan w:val="2"/>
            <w:shd w:val="clear" w:color="auto" w:fill="FFFFFF"/>
            <w:vAlign w:val="center"/>
          </w:tcPr>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宋体"/>
                <w:b w:val="0"/>
                <w:bCs w:val="0"/>
                <w:color w:val="000000"/>
                <w:spacing w:val="-6"/>
              </w:rPr>
            </w:pPr>
            <w:r>
              <w:rPr>
                <w:rFonts w:hint="eastAsia" w:ascii="宋体" w:hAnsi="宋体" w:cs="宋体"/>
                <w:b w:val="0"/>
                <w:bCs w:val="0"/>
                <w:color w:val="000000"/>
                <w:spacing w:val="-6"/>
              </w:rPr>
              <w:t>职业技能等级</w:t>
            </w:r>
          </w:p>
          <w:p>
            <w:pPr>
              <w:keepNext w:val="0"/>
              <w:keepLines w:val="0"/>
              <w:pageBreakBefore w:val="0"/>
              <w:widowControl w:val="0"/>
              <w:kinsoku/>
              <w:wordWrap/>
              <w:overflowPunct/>
              <w:topLinePunct w:val="0"/>
              <w:autoSpaceDE/>
              <w:autoSpaceDN/>
              <w:bidi w:val="0"/>
              <w:adjustRightInd w:val="0"/>
              <w:snapToGrid w:val="0"/>
              <w:spacing w:line="280" w:lineRule="exact"/>
              <w:jc w:val="center"/>
              <w:textAlignment w:val="auto"/>
              <w:outlineLvl w:val="9"/>
              <w:rPr>
                <w:rFonts w:hint="eastAsia" w:ascii="宋体" w:hAnsi="宋体" w:cs="宋体"/>
                <w:b w:val="0"/>
                <w:bCs w:val="0"/>
                <w:color w:val="000000"/>
                <w:spacing w:val="-6"/>
              </w:rPr>
            </w:pPr>
            <w:r>
              <w:rPr>
                <w:rFonts w:hint="eastAsia" w:ascii="宋体" w:hAnsi="宋体" w:cs="宋体"/>
                <w:b w:val="0"/>
                <w:bCs w:val="0"/>
                <w:color w:val="000000"/>
                <w:spacing w:val="-6"/>
              </w:rPr>
              <w:t>评价业务工作</w:t>
            </w:r>
          </w:p>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b w:val="0"/>
                <w:bCs w:val="0"/>
                <w:color w:val="000000"/>
                <w:sz w:val="24"/>
              </w:rPr>
            </w:pPr>
            <w:r>
              <w:rPr>
                <w:rFonts w:hint="eastAsia"/>
                <w:b w:val="0"/>
                <w:bCs w:val="0"/>
                <w:color w:val="000000"/>
                <w:spacing w:val="-6"/>
              </w:rPr>
              <w:t>负责人</w:t>
            </w:r>
          </w:p>
        </w:tc>
        <w:tc>
          <w:tcPr>
            <w:tcW w:w="1910"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c>
          <w:tcPr>
            <w:tcW w:w="1351"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联系电话</w:t>
            </w:r>
          </w:p>
        </w:tc>
        <w:tc>
          <w:tcPr>
            <w:tcW w:w="3305"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227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color w:val="000000"/>
                <w:sz w:val="24"/>
              </w:rPr>
            </w:pPr>
            <w:r>
              <w:rPr>
                <w:rFonts w:hint="eastAsia"/>
                <w:color w:val="000000"/>
                <w:sz w:val="24"/>
              </w:rPr>
              <w:t>认定范围</w:t>
            </w:r>
          </w:p>
        </w:tc>
        <w:tc>
          <w:tcPr>
            <w:tcW w:w="6566" w:type="dxa"/>
            <w:gridSpan w:val="6"/>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8845" w:type="dxa"/>
            <w:gridSpan w:val="8"/>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rFonts w:ascii="黑体" w:eastAsia="黑体"/>
                <w:b/>
                <w:bCs/>
                <w:color w:val="000000"/>
                <w:sz w:val="24"/>
              </w:rPr>
            </w:pPr>
            <w:r>
              <w:rPr>
                <w:rFonts w:hint="eastAsia" w:ascii="黑体" w:eastAsia="黑体"/>
                <w:b/>
                <w:bCs/>
                <w:color w:val="000000"/>
                <w:sz w:val="24"/>
              </w:rPr>
              <w:t>二、拟开展职业技能等级评价的职业（工种）情况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644"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Cs w:val="21"/>
              </w:rPr>
            </w:pPr>
            <w:r>
              <w:rPr>
                <w:rFonts w:hint="eastAsia"/>
                <w:color w:val="000000"/>
                <w:szCs w:val="21"/>
              </w:rPr>
              <w:t>序号</w:t>
            </w:r>
          </w:p>
        </w:tc>
        <w:tc>
          <w:tcPr>
            <w:tcW w:w="1635"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Cs w:val="21"/>
              </w:rPr>
            </w:pPr>
            <w:r>
              <w:rPr>
                <w:rFonts w:hint="eastAsia"/>
                <w:color w:val="000000"/>
                <w:szCs w:val="21"/>
              </w:rPr>
              <w:t>职业编码</w:t>
            </w:r>
          </w:p>
        </w:tc>
        <w:tc>
          <w:tcPr>
            <w:tcW w:w="1613"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Cs w:val="21"/>
              </w:rPr>
            </w:pPr>
            <w:r>
              <w:rPr>
                <w:rFonts w:hint="eastAsia"/>
                <w:color w:val="000000"/>
                <w:szCs w:val="21"/>
              </w:rPr>
              <w:t>职业名称</w:t>
            </w:r>
          </w:p>
        </w:tc>
        <w:tc>
          <w:tcPr>
            <w:tcW w:w="159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color w:val="000000"/>
                <w:szCs w:val="21"/>
              </w:rPr>
            </w:pPr>
            <w:r>
              <w:rPr>
                <w:rFonts w:hint="eastAsia"/>
                <w:color w:val="000000"/>
                <w:szCs w:val="21"/>
              </w:rPr>
              <w:t>工种名称</w:t>
            </w:r>
          </w:p>
        </w:tc>
        <w:tc>
          <w:tcPr>
            <w:tcW w:w="1783"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color w:val="000000"/>
                <w:szCs w:val="21"/>
              </w:rPr>
            </w:pPr>
            <w:r>
              <w:rPr>
                <w:rFonts w:hint="eastAsia"/>
                <w:color w:val="000000"/>
                <w:szCs w:val="21"/>
              </w:rPr>
              <w:t>拟开展等级</w:t>
            </w:r>
          </w:p>
        </w:tc>
        <w:tc>
          <w:tcPr>
            <w:tcW w:w="1571"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Cs w:val="21"/>
              </w:rPr>
            </w:pPr>
            <w:r>
              <w:rPr>
                <w:rFonts w:hint="eastAsia"/>
                <w:color w:val="000000"/>
                <w:szCs w:val="21"/>
              </w:rPr>
              <w:t>试题情况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644"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1</w:t>
            </w:r>
          </w:p>
        </w:tc>
        <w:tc>
          <w:tcPr>
            <w:tcW w:w="1635"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613"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9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783"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71"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644"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2</w:t>
            </w:r>
          </w:p>
        </w:tc>
        <w:tc>
          <w:tcPr>
            <w:tcW w:w="1635"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613"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9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783"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71"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644"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3</w:t>
            </w:r>
          </w:p>
        </w:tc>
        <w:tc>
          <w:tcPr>
            <w:tcW w:w="1635"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613"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9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783"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71"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644"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4</w:t>
            </w:r>
          </w:p>
        </w:tc>
        <w:tc>
          <w:tcPr>
            <w:tcW w:w="1635"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613"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9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783"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71"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644"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5</w:t>
            </w:r>
          </w:p>
        </w:tc>
        <w:tc>
          <w:tcPr>
            <w:tcW w:w="1635"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613"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9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783"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71"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95" w:hRule="atLeast"/>
          <w:jc w:val="center"/>
        </w:trPr>
        <w:tc>
          <w:tcPr>
            <w:tcW w:w="644"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r>
              <w:rPr>
                <w:rFonts w:hint="eastAsia"/>
                <w:color w:val="000000"/>
                <w:sz w:val="24"/>
              </w:rPr>
              <w:t>7</w:t>
            </w:r>
          </w:p>
        </w:tc>
        <w:tc>
          <w:tcPr>
            <w:tcW w:w="1635"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rFonts w:hint="eastAsia"/>
                <w:color w:val="000000"/>
                <w:sz w:val="24"/>
              </w:rPr>
            </w:pPr>
            <w:r>
              <w:rPr>
                <w:rFonts w:hint="eastAsia"/>
                <w:color w:val="000000"/>
                <w:sz w:val="24"/>
              </w:rPr>
              <w:t>....</w:t>
            </w:r>
          </w:p>
        </w:tc>
        <w:tc>
          <w:tcPr>
            <w:tcW w:w="1613"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99"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783" w:type="dxa"/>
            <w:gridSpan w:val="2"/>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c>
          <w:tcPr>
            <w:tcW w:w="1571" w:type="dxa"/>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jc w:val="center"/>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22" w:hRule="atLeast"/>
          <w:jc w:val="center"/>
        </w:trPr>
        <w:tc>
          <w:tcPr>
            <w:tcW w:w="8845" w:type="dxa"/>
            <w:gridSpan w:val="8"/>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rFonts w:ascii="黑体" w:eastAsia="黑体"/>
                <w:color w:val="000000"/>
                <w:sz w:val="28"/>
                <w:szCs w:val="28"/>
              </w:rPr>
            </w:pPr>
            <w:r>
              <w:rPr>
                <w:rFonts w:hint="eastAsia" w:ascii="黑体" w:eastAsia="黑体"/>
                <w:b/>
                <w:bCs/>
                <w:color w:val="000000"/>
                <w:sz w:val="24"/>
              </w:rPr>
              <w:t>三、人员场地、设备设施以及组织优势、专业优势（含参与国家职业技能标准、教学大纲、教材等编制）等情况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003" w:hRule="atLeast"/>
          <w:jc w:val="center"/>
        </w:trPr>
        <w:tc>
          <w:tcPr>
            <w:tcW w:w="8845" w:type="dxa"/>
            <w:gridSpan w:val="8"/>
            <w:shd w:val="clear" w:color="auto" w:fill="FFFFFF"/>
            <w:vAlign w:val="top"/>
          </w:tcPr>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80" w:hRule="atLeast"/>
          <w:jc w:val="center"/>
        </w:trPr>
        <w:tc>
          <w:tcPr>
            <w:tcW w:w="8845" w:type="dxa"/>
            <w:gridSpan w:val="8"/>
            <w:shd w:val="clear" w:color="auto" w:fill="FFFFFF"/>
            <w:vAlign w:val="center"/>
          </w:tcPr>
          <w:p>
            <w:pPr>
              <w:pStyle w:val="23"/>
              <w:keepNext w:val="0"/>
              <w:keepLines w:val="0"/>
              <w:pageBreakBefore w:val="0"/>
              <w:widowControl w:val="0"/>
              <w:kinsoku/>
              <w:wordWrap/>
              <w:overflowPunct/>
              <w:topLinePunct w:val="0"/>
              <w:autoSpaceDE/>
              <w:autoSpaceDN/>
              <w:bidi w:val="0"/>
              <w:spacing w:line="280" w:lineRule="exact"/>
              <w:textAlignment w:val="auto"/>
              <w:outlineLvl w:val="9"/>
              <w:rPr>
                <w:rFonts w:ascii="黑体" w:eastAsia="黑体"/>
                <w:color w:val="000000"/>
                <w:sz w:val="24"/>
              </w:rPr>
            </w:pPr>
            <w:r>
              <w:rPr>
                <w:rFonts w:hint="eastAsia" w:ascii="黑体" w:eastAsia="黑体"/>
                <w:b/>
                <w:bCs/>
                <w:color w:val="000000"/>
                <w:sz w:val="24"/>
                <w:lang w:val="zh-CN"/>
              </w:rPr>
              <w:t>四、诚信承诺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72" w:hRule="atLeast"/>
          <w:jc w:val="center"/>
        </w:trPr>
        <w:tc>
          <w:tcPr>
            <w:tcW w:w="8845" w:type="dxa"/>
            <w:gridSpan w:val="8"/>
            <w:shd w:val="clear" w:color="auto" w:fill="FFFFFF"/>
            <w:vAlign w:val="top"/>
          </w:tcPr>
          <w:p>
            <w:pPr>
              <w:pStyle w:val="23"/>
              <w:keepNext w:val="0"/>
              <w:keepLines w:val="0"/>
              <w:pageBreakBefore w:val="0"/>
              <w:widowControl w:val="0"/>
              <w:kinsoku/>
              <w:wordWrap/>
              <w:overflowPunct/>
              <w:topLinePunct w:val="0"/>
              <w:autoSpaceDE/>
              <w:autoSpaceDN/>
              <w:bidi w:val="0"/>
              <w:spacing w:line="280" w:lineRule="exact"/>
              <w:textAlignment w:val="auto"/>
              <w:outlineLvl w:val="9"/>
              <w:rPr>
                <w:rFonts w:hint="eastAsia"/>
                <w:color w:val="000000"/>
                <w:sz w:val="28"/>
                <w:szCs w:val="28"/>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8"/>
                <w:szCs w:val="28"/>
              </w:rPr>
            </w:pPr>
            <w:r>
              <w:rPr>
                <w:rFonts w:hint="eastAsia"/>
                <w:color w:val="000000"/>
                <w:sz w:val="28"/>
                <w:szCs w:val="28"/>
              </w:rPr>
              <w:t>本单位承诺备案材料真实有效，如有虚假，自愿退出备案。</w:t>
            </w: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rFonts w:hint="eastAsia"/>
                <w:color w:val="000000"/>
                <w:sz w:val="24"/>
              </w:rPr>
            </w:pPr>
            <w:r>
              <w:rPr>
                <w:rFonts w:hint="eastAsia"/>
                <w:color w:val="000000"/>
                <w:sz w:val="24"/>
              </w:rPr>
              <w:t xml:space="preserve">                                 </w:t>
            </w:r>
            <w:r>
              <w:rPr>
                <w:rFonts w:hint="eastAsia"/>
                <w:color w:val="000000"/>
                <w:sz w:val="24"/>
                <w:lang w:val="zh-CN"/>
              </w:rPr>
              <w:t>法定代表人（签字</w:t>
            </w:r>
            <w:r>
              <w:rPr>
                <w:rFonts w:hint="eastAsia"/>
                <w:color w:val="000000"/>
                <w:sz w:val="24"/>
              </w:rPr>
              <w:t>） ：</w:t>
            </w:r>
          </w:p>
          <w:p>
            <w:pPr>
              <w:pStyle w:val="23"/>
              <w:keepNext w:val="0"/>
              <w:keepLines w:val="0"/>
              <w:pageBreakBefore w:val="0"/>
              <w:widowControl w:val="0"/>
              <w:kinsoku/>
              <w:wordWrap/>
              <w:overflowPunct/>
              <w:topLinePunct w:val="0"/>
              <w:autoSpaceDE/>
              <w:autoSpaceDN/>
              <w:bidi w:val="0"/>
              <w:spacing w:line="280" w:lineRule="exact"/>
              <w:textAlignment w:val="auto"/>
              <w:outlineLvl w:val="9"/>
              <w:rPr>
                <w:rFonts w:hint="eastAsia"/>
                <w:color w:val="000000"/>
                <w:sz w:val="24"/>
              </w:rPr>
            </w:pP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r>
              <w:rPr>
                <w:rFonts w:hint="eastAsia"/>
                <w:color w:val="000000"/>
                <w:sz w:val="24"/>
              </w:rPr>
              <w:t xml:space="preserve">                                 单位名称（公章）：</w:t>
            </w:r>
          </w:p>
          <w:p>
            <w:pPr>
              <w:pStyle w:val="23"/>
              <w:keepNext w:val="0"/>
              <w:keepLines w:val="0"/>
              <w:pageBreakBefore w:val="0"/>
              <w:widowControl w:val="0"/>
              <w:kinsoku/>
              <w:wordWrap/>
              <w:overflowPunct/>
              <w:topLinePunct w:val="0"/>
              <w:autoSpaceDE/>
              <w:autoSpaceDN/>
              <w:bidi w:val="0"/>
              <w:spacing w:line="280" w:lineRule="exact"/>
              <w:textAlignment w:val="auto"/>
              <w:outlineLvl w:val="9"/>
              <w:rPr>
                <w:color w:val="000000"/>
                <w:sz w:val="24"/>
              </w:rPr>
            </w:pPr>
          </w:p>
        </w:tc>
      </w:tr>
    </w:tbl>
    <w:p>
      <w:pPr>
        <w:spacing w:before="181" w:beforeLines="30" w:line="280" w:lineRule="exact"/>
        <w:ind w:left="930" w:leftChars="100" w:hanging="720" w:hangingChars="343"/>
        <w:rPr>
          <w:rFonts w:ascii="宋体" w:hAnsi="宋体" w:cs="宋体"/>
          <w:color w:val="000000"/>
        </w:rPr>
      </w:pPr>
      <w:r>
        <w:rPr>
          <w:rFonts w:hint="eastAsia" w:ascii="宋体" w:hAnsi="宋体" w:cs="宋体"/>
          <w:color w:val="000000"/>
        </w:rPr>
        <w:t>注：请申请单位在单位名称处加盖本单位公章；本表可增行或续页。</w:t>
      </w:r>
    </w:p>
    <w:p>
      <w:pPr>
        <w:spacing w:line="20" w:lineRule="exact"/>
        <w:ind w:left="210" w:leftChars="100"/>
        <w:rPr>
          <w:rFonts w:ascii="宋体" w:hAnsi="宋体" w:cs="宋体"/>
          <w:color w:val="000000"/>
        </w:rPr>
      </w:pPr>
      <w:r>
        <w:rPr>
          <w:rFonts w:ascii="宋体" w:hAnsi="宋体" w:cs="宋体"/>
          <w:color w:val="000000"/>
        </w:rPr>
        <w:br w:type="page"/>
      </w:r>
    </w:p>
    <w:tbl>
      <w:tblPr>
        <w:tblStyle w:val="15"/>
        <w:tblW w:w="88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32"/>
        <w:gridCol w:w="6245"/>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3" w:hRule="atLeast"/>
          <w:jc w:val="center"/>
        </w:trPr>
        <w:tc>
          <w:tcPr>
            <w:tcW w:w="8847" w:type="dxa"/>
            <w:gridSpan w:val="4"/>
            <w:tcBorders>
              <w:bottom w:val="single" w:color="auto" w:sz="12" w:space="0"/>
            </w:tcBorders>
            <w:vAlign w:val="center"/>
          </w:tcPr>
          <w:p>
            <w:pPr>
              <w:adjustRightInd w:val="0"/>
              <w:snapToGrid w:val="0"/>
              <w:spacing w:before="303" w:beforeLines="50" w:after="303" w:afterLines="50"/>
              <w:jc w:val="center"/>
              <w:rPr>
                <w:rFonts w:ascii="方正小标宋_GBK" w:hAnsi="宋体" w:eastAsia="方正小标宋_GBK" w:cs="宋体"/>
                <w:bCs/>
                <w:color w:val="000000"/>
                <w:sz w:val="36"/>
                <w:szCs w:val="36"/>
              </w:rPr>
            </w:pPr>
            <w:r>
              <w:rPr>
                <w:rFonts w:hint="eastAsia" w:ascii="黑体" w:hAnsi="黑体" w:eastAsia="黑体" w:cs="黑体"/>
                <w:bCs/>
                <w:color w:val="000000"/>
                <w:sz w:val="32"/>
                <w:szCs w:val="32"/>
              </w:rPr>
              <w:t>社会组织技能等级认定备案材料目录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851" w:type="dxa"/>
            <w:tcBorders>
              <w:top w:val="single" w:color="auto" w:sz="12" w:space="0"/>
              <w:left w:val="single" w:color="auto" w:sz="12" w:space="0"/>
              <w:bottom w:val="single" w:color="auto" w:sz="6" w:space="0"/>
              <w:right w:val="single" w:color="auto" w:sz="6" w:space="0"/>
            </w:tcBorders>
            <w:vAlign w:val="center"/>
          </w:tcPr>
          <w:p>
            <w:pPr>
              <w:adjustRightInd w:val="0"/>
              <w:snapToGrid w:val="0"/>
              <w:jc w:val="center"/>
              <w:rPr>
                <w:rFonts w:ascii="黑体" w:hAnsi="宋体" w:eastAsia="黑体"/>
                <w:color w:val="000000"/>
                <w:sz w:val="28"/>
                <w:szCs w:val="28"/>
              </w:rPr>
            </w:pPr>
            <w:r>
              <w:rPr>
                <w:rFonts w:hint="eastAsia" w:ascii="黑体" w:hAnsi="宋体" w:eastAsia="黑体"/>
                <w:color w:val="000000"/>
                <w:sz w:val="28"/>
                <w:szCs w:val="28"/>
              </w:rPr>
              <w:t>序号</w:t>
            </w:r>
          </w:p>
        </w:tc>
        <w:tc>
          <w:tcPr>
            <w:tcW w:w="7077" w:type="dxa"/>
            <w:gridSpan w:val="2"/>
            <w:tcBorders>
              <w:top w:val="single" w:color="auto" w:sz="12" w:space="0"/>
              <w:left w:val="single" w:color="auto" w:sz="6" w:space="0"/>
              <w:bottom w:val="single" w:color="auto" w:sz="6" w:space="0"/>
              <w:right w:val="single" w:color="auto" w:sz="6" w:space="0"/>
            </w:tcBorders>
            <w:vAlign w:val="center"/>
          </w:tcPr>
          <w:p>
            <w:pPr>
              <w:adjustRightInd w:val="0"/>
              <w:snapToGrid w:val="0"/>
              <w:jc w:val="center"/>
              <w:rPr>
                <w:rFonts w:ascii="黑体" w:hAnsi="宋体" w:eastAsia="黑体"/>
                <w:color w:val="000000"/>
                <w:sz w:val="28"/>
                <w:szCs w:val="28"/>
              </w:rPr>
            </w:pPr>
            <w:r>
              <w:rPr>
                <w:rFonts w:hint="eastAsia" w:ascii="黑体" w:hAnsi="宋体" w:eastAsia="黑体"/>
                <w:color w:val="000000"/>
                <w:sz w:val="28"/>
                <w:szCs w:val="28"/>
              </w:rPr>
              <w:t>备案材料项目</w:t>
            </w:r>
          </w:p>
        </w:tc>
        <w:tc>
          <w:tcPr>
            <w:tcW w:w="919" w:type="dxa"/>
            <w:tcBorders>
              <w:top w:val="single" w:color="auto" w:sz="12" w:space="0"/>
              <w:left w:val="single" w:color="auto" w:sz="6" w:space="0"/>
              <w:bottom w:val="single" w:color="auto" w:sz="6" w:space="0"/>
              <w:right w:val="single" w:color="auto" w:sz="12" w:space="0"/>
            </w:tcBorders>
            <w:vAlign w:val="center"/>
          </w:tcPr>
          <w:p>
            <w:pPr>
              <w:adjustRightInd w:val="0"/>
              <w:snapToGrid w:val="0"/>
              <w:jc w:val="center"/>
              <w:rPr>
                <w:rFonts w:ascii="黑体" w:hAnsi="宋体" w:eastAsia="黑体"/>
                <w:color w:val="000000"/>
                <w:sz w:val="28"/>
                <w:szCs w:val="28"/>
              </w:rPr>
            </w:pPr>
            <w:r>
              <w:rPr>
                <w:rFonts w:hint="eastAsia" w:ascii="黑体" w:hAnsi="宋体" w:eastAsia="黑体"/>
                <w:color w:val="000000"/>
                <w:sz w:val="28"/>
                <w:szCs w:val="28"/>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1</w:t>
            </w:r>
          </w:p>
        </w:tc>
        <w:tc>
          <w:tcPr>
            <w:tcW w:w="70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p>
        </w:tc>
        <w:tc>
          <w:tcPr>
            <w:tcW w:w="919"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2</w:t>
            </w:r>
          </w:p>
        </w:tc>
        <w:tc>
          <w:tcPr>
            <w:tcW w:w="70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p>
        </w:tc>
        <w:tc>
          <w:tcPr>
            <w:tcW w:w="919"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3</w:t>
            </w:r>
          </w:p>
        </w:tc>
        <w:tc>
          <w:tcPr>
            <w:tcW w:w="70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p>
        </w:tc>
        <w:tc>
          <w:tcPr>
            <w:tcW w:w="919"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4</w:t>
            </w:r>
          </w:p>
        </w:tc>
        <w:tc>
          <w:tcPr>
            <w:tcW w:w="70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p>
        </w:tc>
        <w:tc>
          <w:tcPr>
            <w:tcW w:w="919"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5</w:t>
            </w:r>
          </w:p>
        </w:tc>
        <w:tc>
          <w:tcPr>
            <w:tcW w:w="70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p>
        </w:tc>
        <w:tc>
          <w:tcPr>
            <w:tcW w:w="919"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6</w:t>
            </w:r>
          </w:p>
        </w:tc>
        <w:tc>
          <w:tcPr>
            <w:tcW w:w="70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p>
        </w:tc>
        <w:tc>
          <w:tcPr>
            <w:tcW w:w="919"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7</w:t>
            </w:r>
          </w:p>
        </w:tc>
        <w:tc>
          <w:tcPr>
            <w:tcW w:w="70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p>
        </w:tc>
        <w:tc>
          <w:tcPr>
            <w:tcW w:w="919"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vAlign w:val="center"/>
          </w:tcPr>
          <w:p>
            <w:pPr>
              <w:jc w:val="center"/>
              <w:rPr>
                <w:rFonts w:ascii="宋体" w:hAnsi="宋体"/>
                <w:color w:val="000000"/>
                <w:sz w:val="24"/>
                <w:szCs w:val="24"/>
              </w:rPr>
            </w:pPr>
            <w:r>
              <w:rPr>
                <w:rFonts w:hint="eastAsia" w:ascii="宋体" w:hAnsi="宋体"/>
                <w:color w:val="000000"/>
                <w:sz w:val="24"/>
                <w:szCs w:val="24"/>
              </w:rPr>
              <w:t>…</w:t>
            </w:r>
          </w:p>
        </w:tc>
        <w:tc>
          <w:tcPr>
            <w:tcW w:w="7077"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sz w:val="24"/>
                <w:szCs w:val="24"/>
              </w:rPr>
            </w:pPr>
          </w:p>
        </w:tc>
        <w:tc>
          <w:tcPr>
            <w:tcW w:w="919" w:type="dxa"/>
            <w:tcBorders>
              <w:top w:val="single" w:color="auto" w:sz="6" w:space="0"/>
              <w:left w:val="single" w:color="auto" w:sz="6" w:space="0"/>
              <w:bottom w:val="single" w:color="auto" w:sz="6" w:space="0"/>
              <w:right w:val="single" w:color="auto" w:sz="12" w:space="0"/>
            </w:tcBorders>
            <w:vAlign w:val="center"/>
          </w:tcPr>
          <w:p>
            <w:pPr>
              <w:jc w:val="center"/>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4" w:hRule="atLeast"/>
          <w:jc w:val="center"/>
        </w:trPr>
        <w:tc>
          <w:tcPr>
            <w:tcW w:w="1683" w:type="dxa"/>
            <w:gridSpan w:val="2"/>
            <w:tcBorders>
              <w:top w:val="single" w:color="auto" w:sz="6" w:space="0"/>
              <w:left w:val="single" w:color="auto" w:sz="12" w:space="0"/>
              <w:bottom w:val="single" w:color="auto" w:sz="6" w:space="0"/>
              <w:right w:val="single" w:color="auto" w:sz="6" w:space="0"/>
            </w:tcBorders>
            <w:vAlign w:val="center"/>
          </w:tcPr>
          <w:p>
            <w:pPr>
              <w:adjustRightInd w:val="0"/>
              <w:snapToGrid w:val="0"/>
              <w:spacing w:line="300" w:lineRule="exact"/>
              <w:jc w:val="center"/>
              <w:rPr>
                <w:rFonts w:ascii="宋体" w:hAnsi="宋体" w:cs="仿宋_GB2312"/>
                <w:b w:val="0"/>
                <w:bCs/>
                <w:color w:val="000000"/>
                <w:kern w:val="0"/>
                <w:sz w:val="24"/>
                <w:szCs w:val="24"/>
              </w:rPr>
            </w:pPr>
            <w:r>
              <w:rPr>
                <w:rFonts w:hint="eastAsia" w:ascii="宋体" w:hAnsi="宋体" w:cs="仿宋_GB2312"/>
                <w:b w:val="0"/>
                <w:bCs/>
                <w:color w:val="000000"/>
                <w:kern w:val="0"/>
                <w:sz w:val="24"/>
                <w:szCs w:val="24"/>
              </w:rPr>
              <w:t>申报单位</w:t>
            </w:r>
          </w:p>
          <w:p>
            <w:pPr>
              <w:adjustRightInd w:val="0"/>
              <w:snapToGrid w:val="0"/>
              <w:spacing w:line="300" w:lineRule="exact"/>
              <w:jc w:val="center"/>
              <w:rPr>
                <w:rFonts w:hint="eastAsia" w:ascii="宋体" w:hAnsi="宋体" w:cs="仿宋_GB2312"/>
                <w:b w:val="0"/>
                <w:bCs/>
                <w:color w:val="000000"/>
                <w:kern w:val="0"/>
                <w:sz w:val="24"/>
                <w:szCs w:val="24"/>
              </w:rPr>
            </w:pPr>
            <w:r>
              <w:rPr>
                <w:rFonts w:hint="eastAsia" w:ascii="宋体" w:hAnsi="宋体" w:cs="仿宋_GB2312"/>
                <w:b w:val="0"/>
                <w:bCs/>
                <w:color w:val="000000"/>
                <w:kern w:val="0"/>
                <w:sz w:val="24"/>
                <w:szCs w:val="24"/>
              </w:rPr>
              <w:t>承诺</w:t>
            </w:r>
          </w:p>
        </w:tc>
        <w:tc>
          <w:tcPr>
            <w:tcW w:w="7164" w:type="dxa"/>
            <w:gridSpan w:val="2"/>
            <w:tcBorders>
              <w:top w:val="single" w:color="auto" w:sz="6" w:space="0"/>
              <w:left w:val="single" w:color="auto" w:sz="6" w:space="0"/>
              <w:bottom w:val="single" w:color="auto" w:sz="6" w:space="0"/>
              <w:right w:val="single" w:color="auto" w:sz="12" w:space="0"/>
            </w:tcBorders>
            <w:vAlign w:val="top"/>
          </w:tcPr>
          <w:p>
            <w:pPr>
              <w:jc w:val="right"/>
              <w:rPr>
                <w:rFonts w:ascii="宋体" w:hAnsi="宋体" w:cs="仿宋_GB2312"/>
                <w:b w:val="0"/>
                <w:bCs/>
                <w:color w:val="000000"/>
                <w:kern w:val="0"/>
                <w:sz w:val="24"/>
                <w:szCs w:val="24"/>
              </w:rPr>
            </w:pPr>
          </w:p>
          <w:p>
            <w:pPr>
              <w:jc w:val="right"/>
              <w:rPr>
                <w:rFonts w:ascii="宋体" w:hAnsi="宋体" w:cs="仿宋_GB2312"/>
                <w:b w:val="0"/>
                <w:bCs/>
                <w:color w:val="000000"/>
                <w:kern w:val="0"/>
                <w:sz w:val="24"/>
                <w:szCs w:val="24"/>
              </w:rPr>
            </w:pPr>
          </w:p>
          <w:p>
            <w:pPr>
              <w:jc w:val="right"/>
              <w:rPr>
                <w:rFonts w:ascii="宋体" w:hAnsi="宋体"/>
                <w:b w:val="0"/>
                <w:bCs/>
                <w:color w:val="000000"/>
                <w:sz w:val="24"/>
                <w:szCs w:val="24"/>
              </w:rPr>
            </w:pPr>
            <w:r>
              <w:rPr>
                <w:rFonts w:hint="eastAsia" w:ascii="宋体" w:hAnsi="宋体" w:cs="仿宋_GB2312"/>
                <w:b w:val="0"/>
                <w:bCs/>
                <w:color w:val="000000"/>
                <w:kern w:val="0"/>
                <w:sz w:val="24"/>
                <w:szCs w:val="24"/>
              </w:rPr>
              <w:t>负责人：           (章)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6" w:hRule="atLeast"/>
          <w:jc w:val="center"/>
        </w:trPr>
        <w:tc>
          <w:tcPr>
            <w:tcW w:w="1683" w:type="dxa"/>
            <w:gridSpan w:val="2"/>
            <w:tcBorders>
              <w:top w:val="single" w:color="auto" w:sz="6" w:space="0"/>
              <w:left w:val="single" w:color="auto" w:sz="12" w:space="0"/>
              <w:bottom w:val="single" w:color="auto" w:sz="12" w:space="0"/>
              <w:right w:val="single" w:color="auto" w:sz="6" w:space="0"/>
            </w:tcBorders>
            <w:vAlign w:val="center"/>
          </w:tcPr>
          <w:p>
            <w:pPr>
              <w:adjustRightInd w:val="0"/>
              <w:snapToGrid w:val="0"/>
              <w:spacing w:line="300" w:lineRule="exact"/>
              <w:jc w:val="center"/>
              <w:rPr>
                <w:rFonts w:ascii="宋体" w:hAnsi="宋体" w:cs="仿宋_GB2312"/>
                <w:b w:val="0"/>
                <w:bCs/>
                <w:color w:val="000000"/>
                <w:kern w:val="0"/>
                <w:sz w:val="24"/>
                <w:szCs w:val="24"/>
              </w:rPr>
            </w:pPr>
            <w:r>
              <w:rPr>
                <w:rFonts w:hint="eastAsia" w:ascii="宋体" w:hAnsi="宋体" w:cs="仿宋_GB2312"/>
                <w:b w:val="0"/>
                <w:bCs/>
                <w:color w:val="000000"/>
                <w:kern w:val="0"/>
                <w:sz w:val="24"/>
                <w:szCs w:val="24"/>
              </w:rPr>
              <w:t>省、市</w:t>
            </w:r>
            <w:r>
              <w:rPr>
                <w:rFonts w:hint="eastAsia" w:ascii="宋体" w:cs="宋体"/>
                <w:b w:val="0"/>
                <w:bCs/>
                <w:color w:val="000000"/>
                <w:kern w:val="0"/>
                <w:sz w:val="24"/>
                <w:szCs w:val="24"/>
              </w:rPr>
              <w:t>（区）</w:t>
            </w:r>
            <w:r>
              <w:rPr>
                <w:rFonts w:hint="eastAsia" w:ascii="宋体" w:hAnsi="宋体" w:cs="仿宋_GB2312"/>
                <w:b w:val="0"/>
                <w:bCs/>
                <w:color w:val="000000"/>
                <w:kern w:val="0"/>
                <w:sz w:val="24"/>
                <w:szCs w:val="24"/>
              </w:rPr>
              <w:t>人力资源和社会保障部门</w:t>
            </w:r>
            <w:r>
              <w:rPr>
                <w:rFonts w:ascii="宋体" w:hAnsi="宋体" w:cs="仿宋_GB2312"/>
                <w:b w:val="0"/>
                <w:bCs/>
                <w:color w:val="000000"/>
                <w:kern w:val="0"/>
                <w:sz w:val="24"/>
                <w:szCs w:val="24"/>
              </w:rPr>
              <w:br w:type="textWrapping"/>
            </w:r>
            <w:r>
              <w:rPr>
                <w:rFonts w:hint="eastAsia" w:ascii="宋体" w:hAnsi="宋体" w:cs="仿宋_GB2312"/>
                <w:b w:val="0"/>
                <w:bCs/>
                <w:color w:val="000000"/>
                <w:kern w:val="0"/>
                <w:sz w:val="24"/>
                <w:szCs w:val="24"/>
              </w:rPr>
              <w:t>审核意见</w:t>
            </w:r>
          </w:p>
        </w:tc>
        <w:tc>
          <w:tcPr>
            <w:tcW w:w="7164" w:type="dxa"/>
            <w:gridSpan w:val="2"/>
            <w:tcBorders>
              <w:top w:val="single" w:color="auto" w:sz="6" w:space="0"/>
              <w:left w:val="single" w:color="auto" w:sz="6" w:space="0"/>
              <w:bottom w:val="single" w:color="auto" w:sz="12" w:space="0"/>
              <w:right w:val="single" w:color="auto" w:sz="12" w:space="0"/>
            </w:tcBorders>
            <w:vAlign w:val="bottom"/>
          </w:tcPr>
          <w:p>
            <w:pPr>
              <w:adjustRightInd w:val="0"/>
              <w:snapToGrid w:val="0"/>
              <w:spacing w:line="300" w:lineRule="exact"/>
              <w:jc w:val="right"/>
              <w:rPr>
                <w:rFonts w:ascii="宋体" w:hAnsi="宋体"/>
                <w:b w:val="0"/>
                <w:bCs/>
                <w:color w:val="000000"/>
                <w:kern w:val="0"/>
                <w:sz w:val="24"/>
                <w:szCs w:val="24"/>
              </w:rPr>
            </w:pPr>
            <w:r>
              <w:rPr>
                <w:rFonts w:hint="eastAsia" w:ascii="宋体" w:hAnsi="宋体" w:cs="仿宋_GB2312"/>
                <w:b w:val="0"/>
                <w:bCs/>
                <w:color w:val="000000"/>
                <w:kern w:val="0"/>
                <w:sz w:val="24"/>
                <w:szCs w:val="24"/>
              </w:rPr>
              <w:t>负责人：           (章)      年   月   日</w:t>
            </w:r>
          </w:p>
        </w:tc>
      </w:tr>
    </w:tbl>
    <w:p>
      <w:pPr>
        <w:spacing w:before="181" w:beforeLines="30" w:line="280" w:lineRule="exact"/>
        <w:ind w:left="930" w:leftChars="100" w:hanging="720" w:hangingChars="343"/>
        <w:rPr>
          <w:rFonts w:ascii="宋体" w:hAnsi="宋体" w:cs="宋体"/>
          <w:color w:val="000000"/>
        </w:rPr>
      </w:pPr>
      <w:r>
        <w:rPr>
          <w:rFonts w:hint="eastAsia" w:ascii="宋体" w:hAnsi="宋体" w:cs="宋体"/>
          <w:color w:val="000000"/>
        </w:rPr>
        <w:t>注：1、提供法人登记证明、场地权属证明和人员身份证明、学历证明、职业资格证书及相应复印件，复印件证明材料加盖公章（</w:t>
      </w:r>
      <w:r>
        <w:rPr>
          <w:rFonts w:ascii="宋体" w:hAnsi="宋体" w:cs="宋体"/>
          <w:color w:val="000000"/>
        </w:rPr>
        <w:t>能通过网络核验的</w:t>
      </w:r>
      <w:r>
        <w:rPr>
          <w:rFonts w:hint="eastAsia" w:ascii="宋体" w:hAnsi="宋体" w:cs="宋体"/>
          <w:color w:val="000000"/>
        </w:rPr>
        <w:t>证明可免于提交）。</w:t>
      </w:r>
    </w:p>
    <w:p>
      <w:pPr>
        <w:spacing w:line="280" w:lineRule="exact"/>
        <w:ind w:left="924" w:leftChars="300" w:hanging="294" w:hangingChars="140"/>
        <w:rPr>
          <w:rFonts w:ascii="宋体" w:hAnsi="宋体" w:cs="宋体"/>
          <w:color w:val="000000"/>
        </w:rPr>
      </w:pPr>
      <w:r>
        <w:rPr>
          <w:rFonts w:hint="eastAsia" w:ascii="宋体" w:hAnsi="宋体" w:cs="宋体"/>
          <w:color w:val="000000"/>
        </w:rPr>
        <w:t>2、技能人才评价经历、培养使用情况以及评价机构设置情况提交相应证明材料。</w:t>
      </w:r>
    </w:p>
    <w:p>
      <w:pPr>
        <w:spacing w:line="280" w:lineRule="exact"/>
        <w:ind w:left="924" w:leftChars="300" w:hanging="294" w:hangingChars="140"/>
        <w:rPr>
          <w:rFonts w:ascii="宋体" w:hAnsi="宋体" w:cs="宋体"/>
          <w:color w:val="000000"/>
        </w:rPr>
      </w:pPr>
      <w:r>
        <w:rPr>
          <w:rFonts w:hint="eastAsia" w:ascii="宋体" w:hAnsi="宋体" w:cs="宋体"/>
          <w:color w:val="000000"/>
        </w:rPr>
        <w:t>3、设施设备情况、管理运行制度附明细。</w:t>
      </w:r>
    </w:p>
    <w:p>
      <w:pPr>
        <w:spacing w:after="181" w:afterLines="30" w:line="600" w:lineRule="exact"/>
        <w:jc w:val="center"/>
        <w:rPr>
          <w:rFonts w:hint="eastAsia" w:ascii="黑体" w:hAnsi="黑体" w:eastAsia="黑体" w:cs="黑体"/>
          <w:bCs/>
          <w:color w:val="000000"/>
          <w:sz w:val="32"/>
          <w:szCs w:val="32"/>
        </w:rPr>
      </w:pPr>
      <w:r>
        <w:rPr>
          <w:rFonts w:ascii="宋体" w:hAnsi="宋体" w:cs="仿宋_GB2312"/>
          <w:color w:val="000000"/>
        </w:rPr>
        <w:br w:type="page"/>
      </w:r>
      <w:r>
        <w:rPr>
          <w:rFonts w:hint="eastAsia" w:ascii="黑体" w:hAnsi="黑体" w:eastAsia="黑体" w:cs="黑体"/>
          <w:bCs/>
          <w:color w:val="000000"/>
          <w:sz w:val="32"/>
          <w:szCs w:val="32"/>
        </w:rPr>
        <w:t>职业技能等级认定评价机构收费标准</w:t>
      </w:r>
    </w:p>
    <w:tbl>
      <w:tblPr>
        <w:tblStyle w:val="16"/>
        <w:tblW w:w="884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3"/>
        <w:gridCol w:w="1474"/>
        <w:gridCol w:w="1474"/>
        <w:gridCol w:w="1310"/>
        <w:gridCol w:w="1369"/>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3" w:type="dxa"/>
            <w:vAlign w:val="center"/>
          </w:tcPr>
          <w:p>
            <w:pPr>
              <w:spacing w:line="280" w:lineRule="exact"/>
              <w:jc w:val="center"/>
              <w:rPr>
                <w:color w:val="000000"/>
              </w:rPr>
            </w:pPr>
            <w:r>
              <w:rPr>
                <w:rFonts w:hint="eastAsia" w:ascii="宋体" w:hAnsi="宋体" w:cs="宋体"/>
                <w:color w:val="000000"/>
                <w:kern w:val="0"/>
                <w:szCs w:val="21"/>
                <w:lang w:bidi="ar"/>
              </w:rPr>
              <w:t>机构名称</w:t>
            </w:r>
          </w:p>
        </w:tc>
        <w:tc>
          <w:tcPr>
            <w:tcW w:w="2948" w:type="dxa"/>
            <w:gridSpan w:val="2"/>
            <w:vAlign w:val="center"/>
          </w:tcPr>
          <w:p>
            <w:pPr>
              <w:spacing w:line="280" w:lineRule="exact"/>
              <w:jc w:val="center"/>
              <w:rPr>
                <w:color w:val="000000"/>
              </w:rPr>
            </w:pPr>
          </w:p>
        </w:tc>
        <w:tc>
          <w:tcPr>
            <w:tcW w:w="1310" w:type="dxa"/>
            <w:vAlign w:val="center"/>
          </w:tcPr>
          <w:p>
            <w:pPr>
              <w:spacing w:line="280" w:lineRule="exact"/>
              <w:jc w:val="center"/>
              <w:rPr>
                <w:color w:val="000000"/>
              </w:rPr>
            </w:pPr>
            <w:r>
              <w:rPr>
                <w:rFonts w:hint="eastAsia" w:ascii="宋体" w:hAnsi="宋体" w:cs="宋体"/>
                <w:color w:val="000000"/>
                <w:kern w:val="0"/>
                <w:szCs w:val="21"/>
                <w:lang w:bidi="ar"/>
              </w:rPr>
              <w:t>地址</w:t>
            </w:r>
          </w:p>
        </w:tc>
        <w:tc>
          <w:tcPr>
            <w:tcW w:w="3114" w:type="dxa"/>
            <w:gridSpan w:val="2"/>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3" w:type="dxa"/>
            <w:vAlign w:val="center"/>
          </w:tcPr>
          <w:p>
            <w:pPr>
              <w:spacing w:line="280" w:lineRule="exact"/>
              <w:jc w:val="center"/>
              <w:rPr>
                <w:color w:val="000000"/>
              </w:rPr>
            </w:pPr>
            <w:r>
              <w:rPr>
                <w:rFonts w:hint="eastAsia" w:ascii="宋体" w:hAnsi="宋体" w:cs="宋体"/>
                <w:color w:val="000000"/>
                <w:kern w:val="0"/>
                <w:szCs w:val="21"/>
                <w:lang w:bidi="ar"/>
              </w:rPr>
              <w:t>联系人</w:t>
            </w:r>
          </w:p>
        </w:tc>
        <w:tc>
          <w:tcPr>
            <w:tcW w:w="2948" w:type="dxa"/>
            <w:gridSpan w:val="2"/>
            <w:vAlign w:val="center"/>
          </w:tcPr>
          <w:p>
            <w:pPr>
              <w:spacing w:line="280" w:lineRule="exact"/>
              <w:jc w:val="center"/>
              <w:rPr>
                <w:color w:val="000000"/>
              </w:rPr>
            </w:pPr>
          </w:p>
        </w:tc>
        <w:tc>
          <w:tcPr>
            <w:tcW w:w="1310" w:type="dxa"/>
            <w:vAlign w:val="center"/>
          </w:tcPr>
          <w:p>
            <w:pPr>
              <w:spacing w:line="280" w:lineRule="exact"/>
              <w:jc w:val="center"/>
              <w:rPr>
                <w:color w:val="000000"/>
              </w:rPr>
            </w:pPr>
            <w:r>
              <w:rPr>
                <w:rFonts w:hint="eastAsia" w:ascii="宋体" w:hAnsi="宋体" w:cs="宋体"/>
                <w:color w:val="000000"/>
                <w:kern w:val="0"/>
                <w:szCs w:val="21"/>
                <w:lang w:bidi="ar"/>
              </w:rPr>
              <w:t>电话</w:t>
            </w:r>
          </w:p>
        </w:tc>
        <w:tc>
          <w:tcPr>
            <w:tcW w:w="3114" w:type="dxa"/>
            <w:gridSpan w:val="2"/>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473" w:type="dxa"/>
            <w:vAlign w:val="center"/>
          </w:tcPr>
          <w:p>
            <w:pPr>
              <w:spacing w:line="280" w:lineRule="exact"/>
              <w:jc w:val="center"/>
              <w:rPr>
                <w:rFonts w:hint="eastAsia"/>
                <w:color w:val="000000"/>
              </w:rPr>
            </w:pPr>
            <w:r>
              <w:rPr>
                <w:rFonts w:hint="eastAsia"/>
                <w:color w:val="000000"/>
              </w:rPr>
              <w:t>序号</w:t>
            </w:r>
          </w:p>
        </w:tc>
        <w:tc>
          <w:tcPr>
            <w:tcW w:w="1474" w:type="dxa"/>
            <w:vAlign w:val="center"/>
          </w:tcPr>
          <w:p>
            <w:pPr>
              <w:spacing w:line="280" w:lineRule="exact"/>
              <w:jc w:val="center"/>
              <w:rPr>
                <w:color w:val="000000"/>
              </w:rPr>
            </w:pPr>
            <w:r>
              <w:rPr>
                <w:rFonts w:hint="eastAsia" w:ascii="宋体" w:hAnsi="宋体" w:cs="宋体"/>
                <w:color w:val="000000"/>
                <w:kern w:val="0"/>
                <w:szCs w:val="21"/>
                <w:lang w:bidi="ar"/>
              </w:rPr>
              <w:t>职业编号</w:t>
            </w:r>
          </w:p>
        </w:tc>
        <w:tc>
          <w:tcPr>
            <w:tcW w:w="1474" w:type="dxa"/>
            <w:vAlign w:val="center"/>
          </w:tcPr>
          <w:p>
            <w:pPr>
              <w:spacing w:line="280" w:lineRule="exact"/>
              <w:jc w:val="center"/>
              <w:rPr>
                <w:color w:val="000000"/>
              </w:rPr>
            </w:pPr>
            <w:r>
              <w:rPr>
                <w:rFonts w:hint="eastAsia" w:ascii="宋体" w:hAnsi="宋体" w:cs="宋体"/>
                <w:color w:val="000000"/>
                <w:kern w:val="0"/>
                <w:szCs w:val="21"/>
                <w:lang w:bidi="ar"/>
              </w:rPr>
              <w:t>职业名称</w:t>
            </w:r>
          </w:p>
        </w:tc>
        <w:tc>
          <w:tcPr>
            <w:tcW w:w="1310" w:type="dxa"/>
            <w:vAlign w:val="center"/>
          </w:tcPr>
          <w:p>
            <w:pPr>
              <w:spacing w:line="280" w:lineRule="exact"/>
              <w:jc w:val="center"/>
              <w:rPr>
                <w:color w:val="000000"/>
              </w:rPr>
            </w:pPr>
            <w:r>
              <w:rPr>
                <w:rFonts w:hint="eastAsia" w:ascii="宋体" w:hAnsi="宋体" w:cs="宋体"/>
                <w:color w:val="000000"/>
                <w:kern w:val="0"/>
                <w:szCs w:val="21"/>
                <w:lang w:bidi="ar"/>
              </w:rPr>
              <w:t>工种名称</w:t>
            </w:r>
          </w:p>
        </w:tc>
        <w:tc>
          <w:tcPr>
            <w:tcW w:w="1369" w:type="dxa"/>
            <w:vAlign w:val="center"/>
          </w:tcPr>
          <w:p>
            <w:pPr>
              <w:spacing w:line="280" w:lineRule="exact"/>
              <w:jc w:val="center"/>
              <w:rPr>
                <w:rFonts w:hint="eastAsia"/>
                <w:color w:val="000000"/>
              </w:rPr>
            </w:pPr>
            <w:r>
              <w:rPr>
                <w:rFonts w:hint="eastAsia"/>
                <w:color w:val="000000"/>
              </w:rPr>
              <w:t>认定等级</w:t>
            </w:r>
          </w:p>
        </w:tc>
        <w:tc>
          <w:tcPr>
            <w:tcW w:w="1745" w:type="dxa"/>
            <w:vAlign w:val="center"/>
          </w:tcPr>
          <w:p>
            <w:pPr>
              <w:spacing w:line="280" w:lineRule="exact"/>
              <w:jc w:val="center"/>
              <w:rPr>
                <w:rFonts w:hint="eastAsia"/>
                <w:color w:val="000000"/>
              </w:rPr>
            </w:pPr>
            <w:r>
              <w:rPr>
                <w:rFonts w:hint="eastAsia"/>
                <w:color w:val="000000"/>
              </w:rPr>
              <w:t>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80" w:lineRule="exact"/>
              <w:jc w:val="center"/>
              <w:rPr>
                <w:rFonts w:hint="eastAsia"/>
                <w:color w:val="000000"/>
              </w:rPr>
            </w:pPr>
            <w:r>
              <w:rPr>
                <w:rFonts w:hint="eastAsia"/>
                <w:color w:val="000000"/>
              </w:rPr>
              <w:t>1</w:t>
            </w:r>
          </w:p>
        </w:tc>
        <w:tc>
          <w:tcPr>
            <w:tcW w:w="1474" w:type="dxa"/>
            <w:vMerge w:val="restart"/>
            <w:vAlign w:val="top"/>
          </w:tcPr>
          <w:p>
            <w:pPr>
              <w:spacing w:line="280" w:lineRule="exact"/>
              <w:jc w:val="center"/>
              <w:rPr>
                <w:color w:val="000000"/>
              </w:rPr>
            </w:pPr>
          </w:p>
        </w:tc>
        <w:tc>
          <w:tcPr>
            <w:tcW w:w="1474" w:type="dxa"/>
            <w:vMerge w:val="restart"/>
            <w:vAlign w:val="top"/>
          </w:tcPr>
          <w:p>
            <w:pPr>
              <w:spacing w:line="280" w:lineRule="exact"/>
              <w:jc w:val="center"/>
              <w:rPr>
                <w:color w:val="000000"/>
              </w:rPr>
            </w:pPr>
          </w:p>
        </w:tc>
        <w:tc>
          <w:tcPr>
            <w:tcW w:w="1310" w:type="dxa"/>
            <w:vMerge w:val="restart"/>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一级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二级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三级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四级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五级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80" w:lineRule="exact"/>
              <w:jc w:val="center"/>
              <w:rPr>
                <w:color w:val="000000"/>
              </w:rPr>
            </w:pPr>
            <w:r>
              <w:rPr>
                <w:rFonts w:hint="eastAsia"/>
                <w:color w:val="000000"/>
              </w:rPr>
              <w:t>2</w:t>
            </w:r>
          </w:p>
        </w:tc>
        <w:tc>
          <w:tcPr>
            <w:tcW w:w="1474" w:type="dxa"/>
            <w:vMerge w:val="restart"/>
            <w:vAlign w:val="top"/>
          </w:tcPr>
          <w:p>
            <w:pPr>
              <w:spacing w:line="280" w:lineRule="exact"/>
              <w:jc w:val="center"/>
              <w:rPr>
                <w:color w:val="000000"/>
              </w:rPr>
            </w:pPr>
          </w:p>
        </w:tc>
        <w:tc>
          <w:tcPr>
            <w:tcW w:w="1474" w:type="dxa"/>
            <w:vMerge w:val="restart"/>
            <w:vAlign w:val="top"/>
          </w:tcPr>
          <w:p>
            <w:pPr>
              <w:spacing w:line="280" w:lineRule="exact"/>
              <w:jc w:val="center"/>
              <w:rPr>
                <w:color w:val="000000"/>
              </w:rPr>
            </w:pPr>
          </w:p>
        </w:tc>
        <w:tc>
          <w:tcPr>
            <w:tcW w:w="1310" w:type="dxa"/>
            <w:vMerge w:val="restart"/>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一级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二级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三级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四级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五级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80" w:lineRule="exact"/>
              <w:jc w:val="center"/>
              <w:rPr>
                <w:color w:val="000000"/>
              </w:rPr>
            </w:pPr>
            <w:r>
              <w:rPr>
                <w:rFonts w:hint="eastAsia"/>
                <w:color w:val="000000"/>
              </w:rPr>
              <w:t>3</w:t>
            </w:r>
          </w:p>
        </w:tc>
        <w:tc>
          <w:tcPr>
            <w:tcW w:w="1474" w:type="dxa"/>
            <w:vMerge w:val="restart"/>
            <w:vAlign w:val="top"/>
          </w:tcPr>
          <w:p>
            <w:pPr>
              <w:spacing w:line="280" w:lineRule="exact"/>
              <w:jc w:val="center"/>
              <w:rPr>
                <w:color w:val="000000"/>
              </w:rPr>
            </w:pPr>
          </w:p>
        </w:tc>
        <w:tc>
          <w:tcPr>
            <w:tcW w:w="1474" w:type="dxa"/>
            <w:vMerge w:val="restart"/>
            <w:vAlign w:val="top"/>
          </w:tcPr>
          <w:p>
            <w:pPr>
              <w:spacing w:line="280" w:lineRule="exact"/>
              <w:jc w:val="center"/>
              <w:rPr>
                <w:color w:val="000000"/>
              </w:rPr>
            </w:pPr>
          </w:p>
        </w:tc>
        <w:tc>
          <w:tcPr>
            <w:tcW w:w="1310" w:type="dxa"/>
            <w:vMerge w:val="restart"/>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一级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二级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三级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四级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五级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80" w:lineRule="exact"/>
              <w:jc w:val="center"/>
              <w:rPr>
                <w:color w:val="000000"/>
              </w:rPr>
            </w:pPr>
            <w:r>
              <w:rPr>
                <w:rFonts w:hint="eastAsia"/>
                <w:color w:val="000000"/>
              </w:rPr>
              <w:t>4</w:t>
            </w:r>
          </w:p>
        </w:tc>
        <w:tc>
          <w:tcPr>
            <w:tcW w:w="1474" w:type="dxa"/>
            <w:vMerge w:val="restart"/>
            <w:vAlign w:val="top"/>
          </w:tcPr>
          <w:p>
            <w:pPr>
              <w:spacing w:line="280" w:lineRule="exact"/>
              <w:jc w:val="center"/>
              <w:rPr>
                <w:color w:val="000000"/>
              </w:rPr>
            </w:pPr>
          </w:p>
        </w:tc>
        <w:tc>
          <w:tcPr>
            <w:tcW w:w="1474" w:type="dxa"/>
            <w:vMerge w:val="restart"/>
            <w:vAlign w:val="top"/>
          </w:tcPr>
          <w:p>
            <w:pPr>
              <w:spacing w:line="280" w:lineRule="exact"/>
              <w:jc w:val="center"/>
              <w:rPr>
                <w:color w:val="000000"/>
              </w:rPr>
            </w:pPr>
          </w:p>
        </w:tc>
        <w:tc>
          <w:tcPr>
            <w:tcW w:w="1310" w:type="dxa"/>
            <w:vMerge w:val="restart"/>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一级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二级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三级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四级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五级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80" w:lineRule="exact"/>
              <w:jc w:val="center"/>
              <w:rPr>
                <w:color w:val="000000"/>
              </w:rPr>
            </w:pPr>
            <w:r>
              <w:rPr>
                <w:rFonts w:hint="eastAsia"/>
                <w:color w:val="000000"/>
              </w:rPr>
              <w:t>5</w:t>
            </w:r>
          </w:p>
        </w:tc>
        <w:tc>
          <w:tcPr>
            <w:tcW w:w="1474" w:type="dxa"/>
            <w:vMerge w:val="restart"/>
            <w:vAlign w:val="top"/>
          </w:tcPr>
          <w:p>
            <w:pPr>
              <w:spacing w:line="280" w:lineRule="exact"/>
              <w:jc w:val="center"/>
              <w:rPr>
                <w:color w:val="000000"/>
              </w:rPr>
            </w:pPr>
          </w:p>
        </w:tc>
        <w:tc>
          <w:tcPr>
            <w:tcW w:w="1474" w:type="dxa"/>
            <w:vMerge w:val="restart"/>
            <w:vAlign w:val="top"/>
          </w:tcPr>
          <w:p>
            <w:pPr>
              <w:spacing w:line="280" w:lineRule="exact"/>
              <w:jc w:val="center"/>
              <w:rPr>
                <w:color w:val="000000"/>
              </w:rPr>
            </w:pPr>
          </w:p>
        </w:tc>
        <w:tc>
          <w:tcPr>
            <w:tcW w:w="1310" w:type="dxa"/>
            <w:vMerge w:val="restart"/>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一级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二级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三级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四级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五级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80" w:lineRule="exact"/>
              <w:jc w:val="center"/>
              <w:rPr>
                <w:color w:val="000000"/>
              </w:rPr>
            </w:pPr>
            <w:r>
              <w:rPr>
                <w:rFonts w:hint="eastAsia"/>
                <w:color w:val="000000"/>
              </w:rPr>
              <w:t>6</w:t>
            </w:r>
          </w:p>
        </w:tc>
        <w:tc>
          <w:tcPr>
            <w:tcW w:w="1474" w:type="dxa"/>
            <w:vMerge w:val="restart"/>
            <w:vAlign w:val="top"/>
          </w:tcPr>
          <w:p>
            <w:pPr>
              <w:spacing w:line="280" w:lineRule="exact"/>
              <w:jc w:val="center"/>
              <w:rPr>
                <w:color w:val="000000"/>
              </w:rPr>
            </w:pPr>
          </w:p>
        </w:tc>
        <w:tc>
          <w:tcPr>
            <w:tcW w:w="1474" w:type="dxa"/>
            <w:vMerge w:val="restart"/>
            <w:vAlign w:val="top"/>
          </w:tcPr>
          <w:p>
            <w:pPr>
              <w:spacing w:line="280" w:lineRule="exact"/>
              <w:jc w:val="center"/>
              <w:rPr>
                <w:color w:val="000000"/>
              </w:rPr>
            </w:pPr>
          </w:p>
        </w:tc>
        <w:tc>
          <w:tcPr>
            <w:tcW w:w="1310" w:type="dxa"/>
            <w:vMerge w:val="restart"/>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一级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二级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三级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四级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center"/>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五级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restart"/>
            <w:vAlign w:val="center"/>
          </w:tcPr>
          <w:p>
            <w:pPr>
              <w:spacing w:line="280" w:lineRule="exact"/>
              <w:jc w:val="center"/>
              <w:rPr>
                <w:color w:val="000000"/>
              </w:rPr>
            </w:pPr>
            <w:r>
              <w:rPr>
                <w:rFonts w:hint="eastAsia"/>
                <w:color w:val="000000"/>
              </w:rPr>
              <w:t>7</w:t>
            </w:r>
          </w:p>
        </w:tc>
        <w:tc>
          <w:tcPr>
            <w:tcW w:w="1474" w:type="dxa"/>
            <w:vMerge w:val="restart"/>
            <w:vAlign w:val="top"/>
          </w:tcPr>
          <w:p>
            <w:pPr>
              <w:spacing w:line="280" w:lineRule="exact"/>
              <w:jc w:val="center"/>
              <w:rPr>
                <w:color w:val="000000"/>
              </w:rPr>
            </w:pPr>
          </w:p>
        </w:tc>
        <w:tc>
          <w:tcPr>
            <w:tcW w:w="1474" w:type="dxa"/>
            <w:vMerge w:val="restart"/>
            <w:vAlign w:val="top"/>
          </w:tcPr>
          <w:p>
            <w:pPr>
              <w:spacing w:line="280" w:lineRule="exact"/>
              <w:jc w:val="center"/>
              <w:rPr>
                <w:color w:val="000000"/>
              </w:rPr>
            </w:pPr>
          </w:p>
        </w:tc>
        <w:tc>
          <w:tcPr>
            <w:tcW w:w="1310" w:type="dxa"/>
            <w:vMerge w:val="restart"/>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一级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top"/>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二级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top"/>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三级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top"/>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四级</w:t>
            </w:r>
          </w:p>
        </w:tc>
        <w:tc>
          <w:tcPr>
            <w:tcW w:w="1745" w:type="dxa"/>
            <w:vAlign w:val="center"/>
          </w:tcPr>
          <w:p>
            <w:pPr>
              <w:spacing w:line="280" w:lineRule="exact"/>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473" w:type="dxa"/>
            <w:vMerge w:val="continue"/>
            <w:vAlign w:val="top"/>
          </w:tcPr>
          <w:p>
            <w:pPr>
              <w:spacing w:line="280" w:lineRule="exact"/>
              <w:jc w:val="center"/>
              <w:rPr>
                <w:rFonts w:hint="eastAsia"/>
                <w:color w:val="000000"/>
              </w:rPr>
            </w:pPr>
          </w:p>
        </w:tc>
        <w:tc>
          <w:tcPr>
            <w:tcW w:w="1474" w:type="dxa"/>
            <w:vMerge w:val="continue"/>
            <w:vAlign w:val="top"/>
          </w:tcPr>
          <w:p>
            <w:pPr>
              <w:spacing w:line="280" w:lineRule="exact"/>
              <w:jc w:val="center"/>
              <w:rPr>
                <w:color w:val="000000"/>
              </w:rPr>
            </w:pPr>
          </w:p>
        </w:tc>
        <w:tc>
          <w:tcPr>
            <w:tcW w:w="1474" w:type="dxa"/>
            <w:vMerge w:val="continue"/>
            <w:vAlign w:val="top"/>
          </w:tcPr>
          <w:p>
            <w:pPr>
              <w:spacing w:line="280" w:lineRule="exact"/>
              <w:jc w:val="center"/>
              <w:rPr>
                <w:color w:val="000000"/>
              </w:rPr>
            </w:pPr>
          </w:p>
        </w:tc>
        <w:tc>
          <w:tcPr>
            <w:tcW w:w="1310" w:type="dxa"/>
            <w:vMerge w:val="continue"/>
            <w:vAlign w:val="top"/>
          </w:tcPr>
          <w:p>
            <w:pPr>
              <w:spacing w:line="280" w:lineRule="exact"/>
              <w:jc w:val="center"/>
              <w:rPr>
                <w:color w:val="000000"/>
              </w:rPr>
            </w:pPr>
          </w:p>
        </w:tc>
        <w:tc>
          <w:tcPr>
            <w:tcW w:w="1369" w:type="dxa"/>
            <w:vAlign w:val="center"/>
          </w:tcPr>
          <w:p>
            <w:pPr>
              <w:spacing w:line="280" w:lineRule="exact"/>
              <w:jc w:val="center"/>
              <w:rPr>
                <w:rFonts w:hint="eastAsia"/>
                <w:color w:val="000000"/>
              </w:rPr>
            </w:pPr>
            <w:r>
              <w:rPr>
                <w:rFonts w:hint="eastAsia"/>
                <w:color w:val="000000"/>
              </w:rPr>
              <w:t>五级</w:t>
            </w:r>
          </w:p>
        </w:tc>
        <w:tc>
          <w:tcPr>
            <w:tcW w:w="1745" w:type="dxa"/>
            <w:vAlign w:val="center"/>
          </w:tcPr>
          <w:p>
            <w:pPr>
              <w:spacing w:line="280" w:lineRule="exact"/>
              <w:jc w:val="center"/>
              <w:rPr>
                <w:color w:val="000000"/>
              </w:rPr>
            </w:pPr>
          </w:p>
        </w:tc>
      </w:tr>
    </w:tbl>
    <w:p>
      <w:pPr>
        <w:pStyle w:val="11"/>
        <w:widowControl w:val="0"/>
        <w:shd w:val="clear" w:color="auto" w:fill="FFFFFF"/>
        <w:spacing w:before="0" w:beforeAutospacing="0" w:after="0" w:afterAutospacing="0" w:line="570" w:lineRule="exact"/>
        <w:jc w:val="both"/>
        <w:rPr>
          <w:rFonts w:hint="eastAsia" w:ascii="黑体" w:hAnsi="黑体" w:eastAsia="黑体"/>
          <w:bCs/>
          <w:color w:val="000000"/>
          <w:sz w:val="32"/>
          <w:szCs w:val="32"/>
        </w:rPr>
      </w:pPr>
      <w:r>
        <w:rPr>
          <w:rFonts w:ascii="黑体" w:eastAsia="黑体" w:cs="黑体"/>
          <w:color w:val="000000"/>
          <w:sz w:val="32"/>
          <w:szCs w:val="32"/>
        </w:rPr>
        <w:br w:type="page"/>
      </w:r>
      <w:r>
        <w:rPr>
          <w:rFonts w:hint="eastAsia" w:ascii="黑体" w:hAnsi="黑体" w:eastAsia="黑体"/>
          <w:bCs/>
          <w:color w:val="000000"/>
          <w:sz w:val="32"/>
          <w:szCs w:val="32"/>
        </w:rPr>
        <w:t>附件5</w:t>
      </w:r>
    </w:p>
    <w:p>
      <w:pPr>
        <w:adjustRightInd w:val="0"/>
        <w:snapToGrid w:val="0"/>
        <w:spacing w:line="570" w:lineRule="exact"/>
        <w:jc w:val="center"/>
        <w:rPr>
          <w:rFonts w:hint="eastAsia" w:ascii="方正小标宋_GBK" w:hAnsi="黑体" w:eastAsia="方正小标宋_GBK" w:cs="华文中宋"/>
          <w:color w:val="000000"/>
          <w:sz w:val="44"/>
          <w:szCs w:val="44"/>
        </w:rPr>
      </w:pPr>
    </w:p>
    <w:p>
      <w:pPr>
        <w:adjustRightInd w:val="0"/>
        <w:snapToGrid w:val="0"/>
        <w:spacing w:line="570" w:lineRule="exact"/>
        <w:jc w:val="center"/>
        <w:rPr>
          <w:rFonts w:hint="eastAsia" w:ascii="黑体" w:hAnsi="黑体" w:eastAsia="黑体" w:cs="黑体"/>
          <w:color w:val="000000"/>
          <w:sz w:val="32"/>
          <w:szCs w:val="32"/>
        </w:rPr>
      </w:pPr>
      <w:r>
        <w:rPr>
          <w:rFonts w:hint="eastAsia" w:ascii="黑体" w:hAnsi="黑体" w:eastAsia="黑体" w:cs="黑体"/>
          <w:color w:val="000000"/>
          <w:sz w:val="32"/>
          <w:szCs w:val="32"/>
        </w:rPr>
        <w:t>陕西省职业技能等级证书编码规则（试行）</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outlineLvl w:val="9"/>
        <w:rPr>
          <w:rFonts w:hint="eastAsia" w:ascii="方正小标宋_GBK" w:hAnsi="黑体" w:eastAsia="方正小标宋_GBK" w:cs="华文中宋"/>
          <w:color w:val="000000"/>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职业技能等级证书编码由1位英文字母和21位阿拉伯数字组成。含义如下：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一、第</w:t>
      </w:r>
      <w:r>
        <w:rPr>
          <w:rFonts w:ascii="仿宋_GB2312" w:eastAsia="仿宋_GB2312"/>
          <w:color w:val="000000"/>
          <w:sz w:val="32"/>
          <w:szCs w:val="32"/>
        </w:rPr>
        <w:t>1</w:t>
      </w:r>
      <w:r>
        <w:rPr>
          <w:rFonts w:hint="eastAsia" w:ascii="仿宋_GB2312" w:eastAsia="仿宋_GB2312"/>
          <w:color w:val="000000"/>
          <w:sz w:val="32"/>
          <w:szCs w:val="32"/>
        </w:rPr>
        <w:t>位为职业技能等级认定机构类别代码。Y表示企业用人单位（含向本校学生提供评价服务的技工院校），S表示社会组织评价机构（含向劳动者提供评价服务的企业和技工院校）。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二、第</w:t>
      </w:r>
      <w:r>
        <w:rPr>
          <w:rFonts w:ascii="仿宋_GB2312" w:eastAsia="仿宋_GB2312"/>
          <w:color w:val="000000"/>
          <w:sz w:val="32"/>
          <w:szCs w:val="32"/>
        </w:rPr>
        <w:t>2-</w:t>
      </w:r>
      <w:r>
        <w:rPr>
          <w:rFonts w:hint="eastAsia" w:ascii="仿宋_GB2312" w:eastAsia="仿宋_GB2312"/>
          <w:color w:val="000000"/>
          <w:sz w:val="32"/>
          <w:szCs w:val="32"/>
        </w:rPr>
        <w:t>5位为备案途径代码。职业技能等级认定机构经省人力资源社会保障厅备案的，取值为0000。</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三、第6</w:t>
      </w:r>
      <w:r>
        <w:rPr>
          <w:rFonts w:ascii="仿宋_GB2312" w:eastAsia="仿宋_GB2312"/>
          <w:color w:val="000000"/>
          <w:sz w:val="32"/>
          <w:szCs w:val="32"/>
        </w:rPr>
        <w:t>-</w:t>
      </w:r>
      <w:r>
        <w:rPr>
          <w:rFonts w:hint="eastAsia" w:ascii="仿宋_GB2312" w:eastAsia="仿宋_GB2312"/>
          <w:color w:val="000000"/>
          <w:sz w:val="32"/>
          <w:szCs w:val="32"/>
        </w:rPr>
        <w:t>7位为职业技能等级认定机构参保所在地的省级代码。陕西省代码为61。</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四、第8</w:t>
      </w:r>
      <w:r>
        <w:rPr>
          <w:rFonts w:ascii="仿宋_GB2312" w:eastAsia="仿宋_GB2312"/>
          <w:color w:val="000000"/>
          <w:sz w:val="32"/>
          <w:szCs w:val="32"/>
        </w:rPr>
        <w:t>-</w:t>
      </w:r>
      <w:r>
        <w:rPr>
          <w:rFonts w:hint="eastAsia" w:ascii="仿宋_GB2312" w:eastAsia="仿宋_GB2312"/>
          <w:color w:val="000000"/>
          <w:sz w:val="32"/>
          <w:szCs w:val="32"/>
        </w:rPr>
        <w:t>13位为职业技能等级认定机构序列码，由省人力资源社会保障厅确定并赋码（第8</w:t>
      </w:r>
      <w:r>
        <w:rPr>
          <w:rFonts w:ascii="仿宋_GB2312" w:eastAsia="仿宋_GB2312"/>
          <w:color w:val="000000"/>
          <w:sz w:val="32"/>
          <w:szCs w:val="32"/>
        </w:rPr>
        <w:t>-</w:t>
      </w:r>
      <w:r>
        <w:rPr>
          <w:rFonts w:hint="eastAsia" w:ascii="仿宋_GB2312" w:eastAsia="仿宋_GB2312"/>
          <w:color w:val="000000"/>
          <w:sz w:val="32"/>
          <w:szCs w:val="32"/>
        </w:rPr>
        <w:t>10位为职业技能等级认定机构类别代码详见表二、表三）。</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五、第</w:t>
      </w:r>
      <w:r>
        <w:rPr>
          <w:rFonts w:ascii="仿宋_GB2312" w:eastAsia="仿宋_GB2312"/>
          <w:color w:val="000000"/>
          <w:sz w:val="32"/>
          <w:szCs w:val="32"/>
        </w:rPr>
        <w:t>1</w:t>
      </w:r>
      <w:r>
        <w:rPr>
          <w:rFonts w:hint="eastAsia" w:ascii="仿宋_GB2312" w:eastAsia="仿宋_GB2312"/>
          <w:color w:val="000000"/>
          <w:sz w:val="32"/>
          <w:szCs w:val="32"/>
        </w:rPr>
        <w:t>4</w:t>
      </w:r>
      <w:r>
        <w:rPr>
          <w:rFonts w:ascii="仿宋_GB2312" w:eastAsia="仿宋_GB2312"/>
          <w:color w:val="000000"/>
          <w:sz w:val="32"/>
          <w:szCs w:val="32"/>
        </w:rPr>
        <w:t>-1</w:t>
      </w:r>
      <w:r>
        <w:rPr>
          <w:rFonts w:hint="eastAsia" w:ascii="仿宋_GB2312" w:eastAsia="仿宋_GB2312"/>
          <w:color w:val="000000"/>
          <w:sz w:val="32"/>
          <w:szCs w:val="32"/>
        </w:rPr>
        <w:t>5位为证书核发年份代码。取公元纪年的后两位，例如：</w:t>
      </w:r>
      <w:r>
        <w:rPr>
          <w:rFonts w:ascii="仿宋_GB2312" w:eastAsia="仿宋_GB2312"/>
          <w:color w:val="000000"/>
          <w:sz w:val="32"/>
          <w:szCs w:val="32"/>
        </w:rPr>
        <w:t>19</w:t>
      </w:r>
      <w:r>
        <w:rPr>
          <w:rFonts w:hint="eastAsia" w:ascii="仿宋_GB2312" w:eastAsia="仿宋_GB2312"/>
          <w:color w:val="000000"/>
          <w:sz w:val="32"/>
          <w:szCs w:val="32"/>
        </w:rPr>
        <w:t>表示证书核发年份是2019年。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六、第</w:t>
      </w:r>
      <w:r>
        <w:rPr>
          <w:rFonts w:ascii="仿宋_GB2312" w:eastAsia="仿宋_GB2312"/>
          <w:color w:val="000000"/>
          <w:sz w:val="32"/>
          <w:szCs w:val="32"/>
        </w:rPr>
        <w:t>1</w:t>
      </w:r>
      <w:r>
        <w:rPr>
          <w:rFonts w:hint="eastAsia" w:ascii="仿宋_GB2312" w:eastAsia="仿宋_GB2312"/>
          <w:color w:val="000000"/>
          <w:sz w:val="32"/>
          <w:szCs w:val="32"/>
        </w:rPr>
        <w:t>6位为职业技能等级代码，取值为</w:t>
      </w:r>
      <w:r>
        <w:rPr>
          <w:rFonts w:ascii="仿宋_GB2312" w:eastAsia="仿宋_GB2312"/>
          <w:color w:val="000000"/>
          <w:sz w:val="32"/>
          <w:szCs w:val="32"/>
        </w:rPr>
        <w:t>1-5</w:t>
      </w:r>
      <w:r>
        <w:rPr>
          <w:rFonts w:hint="eastAsia" w:ascii="仿宋_GB2312" w:eastAsia="仿宋_GB2312"/>
          <w:color w:val="000000"/>
          <w:sz w:val="32"/>
          <w:szCs w:val="32"/>
        </w:rPr>
        <w:t>，依次表示：</w:t>
      </w:r>
      <w:r>
        <w:rPr>
          <w:rFonts w:ascii="仿宋_GB2312" w:eastAsia="仿宋_GB2312"/>
          <w:color w:val="000000"/>
          <w:sz w:val="32"/>
          <w:szCs w:val="32"/>
        </w:rPr>
        <w:t>5</w:t>
      </w:r>
      <w:r>
        <w:rPr>
          <w:rFonts w:hint="eastAsia" w:ascii="仿宋_GB2312" w:eastAsia="仿宋_GB2312"/>
          <w:color w:val="000000"/>
          <w:sz w:val="32"/>
          <w:szCs w:val="32"/>
        </w:rPr>
        <w:t>表示五级</w:t>
      </w:r>
      <w:r>
        <w:rPr>
          <w:rFonts w:ascii="仿宋_GB2312" w:eastAsia="仿宋_GB2312"/>
          <w:color w:val="000000"/>
          <w:sz w:val="32"/>
          <w:szCs w:val="32"/>
        </w:rPr>
        <w:t>/</w:t>
      </w:r>
      <w:r>
        <w:rPr>
          <w:rFonts w:hint="eastAsia" w:ascii="仿宋_GB2312" w:eastAsia="仿宋_GB2312"/>
          <w:color w:val="000000"/>
          <w:sz w:val="32"/>
          <w:szCs w:val="32"/>
        </w:rPr>
        <w:t>初级工；</w:t>
      </w:r>
      <w:r>
        <w:rPr>
          <w:rFonts w:ascii="仿宋_GB2312" w:eastAsia="仿宋_GB2312"/>
          <w:color w:val="000000"/>
          <w:sz w:val="32"/>
          <w:szCs w:val="32"/>
        </w:rPr>
        <w:t>4</w:t>
      </w:r>
      <w:r>
        <w:rPr>
          <w:rFonts w:hint="eastAsia" w:ascii="仿宋_GB2312" w:eastAsia="仿宋_GB2312"/>
          <w:color w:val="000000"/>
          <w:sz w:val="32"/>
          <w:szCs w:val="32"/>
        </w:rPr>
        <w:t>表示四级</w:t>
      </w:r>
      <w:r>
        <w:rPr>
          <w:rFonts w:ascii="仿宋_GB2312" w:eastAsia="仿宋_GB2312"/>
          <w:color w:val="000000"/>
          <w:sz w:val="32"/>
          <w:szCs w:val="32"/>
        </w:rPr>
        <w:t>/</w:t>
      </w:r>
      <w:r>
        <w:rPr>
          <w:rFonts w:hint="eastAsia" w:ascii="仿宋_GB2312" w:eastAsia="仿宋_GB2312"/>
          <w:color w:val="000000"/>
          <w:sz w:val="32"/>
          <w:szCs w:val="32"/>
        </w:rPr>
        <w:t>中级工；</w:t>
      </w:r>
      <w:r>
        <w:rPr>
          <w:rFonts w:ascii="仿宋_GB2312" w:eastAsia="仿宋_GB2312"/>
          <w:color w:val="000000"/>
          <w:sz w:val="32"/>
          <w:szCs w:val="32"/>
        </w:rPr>
        <w:t>3</w:t>
      </w:r>
      <w:r>
        <w:rPr>
          <w:rFonts w:hint="eastAsia" w:ascii="仿宋_GB2312" w:eastAsia="仿宋_GB2312"/>
          <w:color w:val="000000"/>
          <w:sz w:val="32"/>
          <w:szCs w:val="32"/>
        </w:rPr>
        <w:t>表示三级</w:t>
      </w:r>
      <w:r>
        <w:rPr>
          <w:rFonts w:ascii="仿宋_GB2312" w:eastAsia="仿宋_GB2312"/>
          <w:color w:val="000000"/>
          <w:sz w:val="32"/>
          <w:szCs w:val="32"/>
        </w:rPr>
        <w:t>/</w:t>
      </w:r>
      <w:r>
        <w:rPr>
          <w:rFonts w:hint="eastAsia" w:ascii="仿宋_GB2312" w:eastAsia="仿宋_GB2312"/>
          <w:color w:val="000000"/>
          <w:sz w:val="32"/>
          <w:szCs w:val="32"/>
        </w:rPr>
        <w:t>高级工；</w:t>
      </w:r>
      <w:r>
        <w:rPr>
          <w:rFonts w:ascii="仿宋_GB2312" w:eastAsia="仿宋_GB2312"/>
          <w:color w:val="000000"/>
          <w:sz w:val="32"/>
          <w:szCs w:val="32"/>
        </w:rPr>
        <w:t>2</w:t>
      </w:r>
      <w:r>
        <w:rPr>
          <w:rFonts w:hint="eastAsia" w:ascii="仿宋_GB2312" w:eastAsia="仿宋_GB2312"/>
          <w:color w:val="000000"/>
          <w:sz w:val="32"/>
          <w:szCs w:val="32"/>
        </w:rPr>
        <w:t>表示二级</w:t>
      </w:r>
      <w:r>
        <w:rPr>
          <w:rFonts w:ascii="仿宋_GB2312" w:eastAsia="仿宋_GB2312"/>
          <w:color w:val="000000"/>
          <w:sz w:val="32"/>
          <w:szCs w:val="32"/>
        </w:rPr>
        <w:t>/</w:t>
      </w:r>
      <w:r>
        <w:rPr>
          <w:rFonts w:hint="eastAsia" w:ascii="仿宋_GB2312" w:eastAsia="仿宋_GB2312"/>
          <w:color w:val="000000"/>
          <w:sz w:val="32"/>
          <w:szCs w:val="32"/>
        </w:rPr>
        <w:t>技师；</w:t>
      </w:r>
      <w:r>
        <w:rPr>
          <w:rFonts w:ascii="仿宋_GB2312" w:eastAsia="仿宋_GB2312"/>
          <w:color w:val="000000"/>
          <w:sz w:val="32"/>
          <w:szCs w:val="32"/>
        </w:rPr>
        <w:t>1</w:t>
      </w:r>
      <w:r>
        <w:rPr>
          <w:rFonts w:hint="eastAsia" w:ascii="仿宋_GB2312" w:eastAsia="仿宋_GB2312"/>
          <w:color w:val="000000"/>
          <w:sz w:val="32"/>
          <w:szCs w:val="32"/>
        </w:rPr>
        <w:t>表示一级</w:t>
      </w:r>
      <w:r>
        <w:rPr>
          <w:rFonts w:ascii="仿宋_GB2312" w:eastAsia="仿宋_GB2312"/>
          <w:color w:val="000000"/>
          <w:sz w:val="32"/>
          <w:szCs w:val="32"/>
        </w:rPr>
        <w:t>/</w:t>
      </w:r>
      <w:r>
        <w:rPr>
          <w:rFonts w:hint="eastAsia" w:ascii="仿宋_GB2312" w:eastAsia="仿宋_GB2312"/>
          <w:color w:val="000000"/>
          <w:sz w:val="32"/>
          <w:szCs w:val="32"/>
        </w:rPr>
        <w:t>高级技师。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outlineLvl w:val="9"/>
        <w:rPr>
          <w:rFonts w:ascii="仿宋_GB2312" w:eastAsia="仿宋_GB2312"/>
          <w:color w:val="000000"/>
          <w:sz w:val="32"/>
          <w:szCs w:val="32"/>
        </w:rPr>
      </w:pPr>
      <w:r>
        <w:rPr>
          <w:rFonts w:hint="eastAsia" w:ascii="仿宋_GB2312" w:eastAsia="仿宋_GB2312"/>
          <w:color w:val="000000"/>
          <w:sz w:val="32"/>
          <w:szCs w:val="32"/>
        </w:rPr>
        <w:t>七、第</w:t>
      </w:r>
      <w:r>
        <w:rPr>
          <w:rFonts w:ascii="仿宋_GB2312" w:eastAsia="仿宋_GB2312"/>
          <w:color w:val="000000"/>
          <w:sz w:val="32"/>
          <w:szCs w:val="32"/>
        </w:rPr>
        <w:t>1</w:t>
      </w:r>
      <w:r>
        <w:rPr>
          <w:rFonts w:hint="eastAsia" w:ascii="仿宋_GB2312" w:eastAsia="仿宋_GB2312"/>
          <w:color w:val="000000"/>
          <w:sz w:val="32"/>
          <w:szCs w:val="32"/>
        </w:rPr>
        <w:t>7</w:t>
      </w:r>
      <w:r>
        <w:rPr>
          <w:rFonts w:ascii="仿宋_GB2312" w:eastAsia="仿宋_GB2312"/>
          <w:color w:val="000000"/>
          <w:sz w:val="32"/>
          <w:szCs w:val="32"/>
        </w:rPr>
        <w:t>-2</w:t>
      </w:r>
      <w:r>
        <w:rPr>
          <w:rFonts w:hint="eastAsia" w:ascii="仿宋_GB2312" w:eastAsia="仿宋_GB2312"/>
          <w:color w:val="000000"/>
          <w:sz w:val="32"/>
          <w:szCs w:val="32"/>
        </w:rPr>
        <w:t>2位为证书序列码，由职业技能等级认定机构按年度分等级分别从</w:t>
      </w:r>
      <w:r>
        <w:rPr>
          <w:rFonts w:ascii="仿宋_GB2312" w:eastAsia="仿宋_GB2312"/>
          <w:color w:val="000000"/>
          <w:sz w:val="32"/>
          <w:szCs w:val="32"/>
        </w:rPr>
        <w:t>0</w:t>
      </w:r>
      <w:r>
        <w:rPr>
          <w:rFonts w:hint="eastAsia" w:ascii="仿宋_GB2312" w:eastAsia="仿宋_GB2312"/>
          <w:color w:val="000000"/>
          <w:sz w:val="32"/>
          <w:szCs w:val="32"/>
        </w:rPr>
        <w:t>0</w:t>
      </w:r>
      <w:r>
        <w:rPr>
          <w:rFonts w:ascii="仿宋_GB2312" w:eastAsia="仿宋_GB2312"/>
          <w:color w:val="000000"/>
          <w:sz w:val="32"/>
          <w:szCs w:val="32"/>
        </w:rPr>
        <w:t>0001-99</w:t>
      </w:r>
      <w:r>
        <w:rPr>
          <w:rFonts w:hint="eastAsia" w:ascii="仿宋_GB2312" w:eastAsia="仿宋_GB2312"/>
          <w:color w:val="000000"/>
          <w:sz w:val="32"/>
          <w:szCs w:val="32"/>
        </w:rPr>
        <w:t>9</w:t>
      </w:r>
      <w:r>
        <w:rPr>
          <w:rFonts w:ascii="仿宋_GB2312" w:eastAsia="仿宋_GB2312"/>
          <w:color w:val="000000"/>
          <w:sz w:val="32"/>
          <w:szCs w:val="32"/>
        </w:rPr>
        <w:t>999</w:t>
      </w:r>
      <w:r>
        <w:rPr>
          <w:rFonts w:hint="eastAsia" w:ascii="仿宋_GB2312" w:eastAsia="仿宋_GB2312"/>
          <w:color w:val="000000"/>
          <w:sz w:val="32"/>
          <w:szCs w:val="32"/>
        </w:rPr>
        <w:t>依次顺序取值。</w:t>
      </w:r>
    </w:p>
    <w:p>
      <w:pPr>
        <w:spacing w:after="181" w:afterLines="30" w:line="500" w:lineRule="exact"/>
        <w:jc w:val="center"/>
        <w:rPr>
          <w:rFonts w:ascii="黑体" w:hAnsi="黑体" w:eastAsia="黑体" w:cs="华文中宋"/>
          <w:color w:val="000000"/>
          <w:sz w:val="30"/>
          <w:szCs w:val="30"/>
        </w:rPr>
      </w:pPr>
      <w:bookmarkStart w:id="0" w:name="_GoBack"/>
      <w:bookmarkEnd w:id="0"/>
      <w:r>
        <w:rPr>
          <w:color w:val="000000"/>
          <w:sz w:val="24"/>
          <w:szCs w:val="24"/>
        </w:rPr>
        <w:br w:type="page"/>
      </w:r>
      <w:r>
        <w:rPr>
          <w:rFonts w:hint="eastAsia" w:ascii="黑体" w:hAnsi="黑体" w:eastAsia="黑体" w:cs="华文中宋"/>
          <w:color w:val="000000"/>
          <w:sz w:val="32"/>
          <w:szCs w:val="32"/>
        </w:rPr>
        <w:t>职业技能等级证书编码规则示例表（表一）</w:t>
      </w:r>
    </w:p>
    <w:tbl>
      <w:tblPr>
        <w:tblStyle w:val="15"/>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775"/>
        <w:gridCol w:w="863"/>
        <w:gridCol w:w="1010"/>
        <w:gridCol w:w="868"/>
        <w:gridCol w:w="2248"/>
        <w:gridCol w:w="1023"/>
        <w:gridCol w:w="1022"/>
        <w:gridCol w:w="103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208" w:hRule="exact"/>
          <w:jc w:val="center"/>
        </w:trPr>
        <w:tc>
          <w:tcPr>
            <w:tcW w:w="775" w:type="dxa"/>
            <w:vAlign w:val="center"/>
          </w:tcPr>
          <w:p>
            <w:pPr>
              <w:spacing w:line="300" w:lineRule="exact"/>
              <w:jc w:val="center"/>
              <w:rPr>
                <w:rFonts w:ascii="宋体" w:hAnsi="宋体"/>
                <w:b/>
                <w:color w:val="000000"/>
              </w:rPr>
            </w:pPr>
            <w:r>
              <w:rPr>
                <w:rFonts w:hint="eastAsia" w:ascii="宋体" w:hAnsi="宋体"/>
                <w:b/>
                <w:color w:val="000000"/>
              </w:rPr>
              <w:t>位数</w:t>
            </w:r>
          </w:p>
        </w:tc>
        <w:tc>
          <w:tcPr>
            <w:tcW w:w="863" w:type="dxa"/>
            <w:vAlign w:val="center"/>
          </w:tcPr>
          <w:p>
            <w:pPr>
              <w:spacing w:line="300" w:lineRule="exact"/>
              <w:jc w:val="center"/>
              <w:rPr>
                <w:rFonts w:ascii="黑体" w:hAnsi="黑体" w:eastAsia="黑体"/>
                <w:b/>
                <w:color w:val="000000"/>
              </w:rPr>
            </w:pPr>
            <w:r>
              <w:rPr>
                <w:rFonts w:hint="eastAsia" w:ascii="黑体" w:hAnsi="黑体" w:eastAsia="黑体"/>
                <w:b/>
                <w:color w:val="000000"/>
              </w:rPr>
              <w:t>第</w:t>
            </w:r>
          </w:p>
          <w:p>
            <w:pPr>
              <w:spacing w:line="300" w:lineRule="exact"/>
              <w:jc w:val="center"/>
              <w:rPr>
                <w:rFonts w:ascii="黑体" w:hAnsi="黑体" w:eastAsia="黑体"/>
                <w:b/>
                <w:color w:val="000000"/>
              </w:rPr>
            </w:pPr>
            <w:r>
              <w:rPr>
                <w:rFonts w:ascii="黑体" w:hAnsi="黑体" w:eastAsia="黑体"/>
                <w:b/>
                <w:color w:val="000000"/>
              </w:rPr>
              <w:t>1</w:t>
            </w:r>
          </w:p>
          <w:p>
            <w:pPr>
              <w:spacing w:line="300" w:lineRule="exact"/>
              <w:jc w:val="center"/>
              <w:rPr>
                <w:rFonts w:ascii="黑体" w:hAnsi="黑体" w:eastAsia="黑体"/>
                <w:b/>
                <w:color w:val="000000"/>
              </w:rPr>
            </w:pPr>
            <w:r>
              <w:rPr>
                <w:rFonts w:hint="eastAsia" w:ascii="黑体" w:hAnsi="黑体" w:eastAsia="黑体"/>
                <w:b/>
                <w:color w:val="000000"/>
              </w:rPr>
              <w:t>位</w:t>
            </w:r>
          </w:p>
        </w:tc>
        <w:tc>
          <w:tcPr>
            <w:tcW w:w="1010" w:type="dxa"/>
            <w:vAlign w:val="center"/>
          </w:tcPr>
          <w:p>
            <w:pPr>
              <w:spacing w:line="300" w:lineRule="exact"/>
              <w:jc w:val="center"/>
              <w:rPr>
                <w:rFonts w:ascii="黑体" w:hAnsi="黑体" w:eastAsia="黑体"/>
                <w:b/>
                <w:color w:val="000000"/>
              </w:rPr>
            </w:pPr>
            <w:r>
              <w:rPr>
                <w:rFonts w:hint="eastAsia" w:ascii="黑体" w:hAnsi="黑体" w:eastAsia="黑体"/>
                <w:b/>
                <w:color w:val="000000"/>
              </w:rPr>
              <w:t>第</w:t>
            </w:r>
          </w:p>
          <w:p>
            <w:pPr>
              <w:spacing w:line="300" w:lineRule="exact"/>
              <w:jc w:val="center"/>
              <w:rPr>
                <w:rFonts w:ascii="黑体" w:hAnsi="黑体" w:eastAsia="黑体"/>
                <w:b/>
                <w:color w:val="000000"/>
              </w:rPr>
            </w:pPr>
            <w:r>
              <w:rPr>
                <w:rFonts w:ascii="黑体" w:hAnsi="黑体" w:eastAsia="黑体"/>
                <w:b/>
                <w:color w:val="000000"/>
              </w:rPr>
              <w:t>2-</w:t>
            </w:r>
            <w:r>
              <w:rPr>
                <w:rFonts w:hint="eastAsia" w:ascii="黑体" w:hAnsi="黑体" w:eastAsia="黑体"/>
                <w:b/>
                <w:color w:val="000000"/>
              </w:rPr>
              <w:t>5</w:t>
            </w:r>
          </w:p>
          <w:p>
            <w:pPr>
              <w:spacing w:line="300" w:lineRule="exact"/>
              <w:jc w:val="center"/>
              <w:rPr>
                <w:rFonts w:ascii="黑体" w:hAnsi="黑体" w:eastAsia="黑体"/>
                <w:b/>
                <w:color w:val="000000"/>
              </w:rPr>
            </w:pPr>
            <w:r>
              <w:rPr>
                <w:rFonts w:hint="eastAsia" w:ascii="黑体" w:hAnsi="黑体" w:eastAsia="黑体"/>
                <w:b/>
                <w:color w:val="000000"/>
              </w:rPr>
              <w:t>位</w:t>
            </w:r>
          </w:p>
        </w:tc>
        <w:tc>
          <w:tcPr>
            <w:tcW w:w="868" w:type="dxa"/>
            <w:vAlign w:val="center"/>
          </w:tcPr>
          <w:p>
            <w:pPr>
              <w:spacing w:line="300" w:lineRule="exact"/>
              <w:jc w:val="center"/>
              <w:rPr>
                <w:rFonts w:ascii="黑体" w:hAnsi="黑体" w:eastAsia="黑体"/>
                <w:b/>
                <w:color w:val="000000"/>
              </w:rPr>
            </w:pPr>
            <w:r>
              <w:rPr>
                <w:rFonts w:hint="eastAsia" w:ascii="黑体" w:hAnsi="黑体" w:eastAsia="黑体"/>
                <w:b/>
                <w:color w:val="000000"/>
              </w:rPr>
              <w:t>第</w:t>
            </w:r>
          </w:p>
          <w:p>
            <w:pPr>
              <w:spacing w:line="300" w:lineRule="exact"/>
              <w:jc w:val="center"/>
              <w:rPr>
                <w:rFonts w:ascii="黑体" w:hAnsi="黑体" w:eastAsia="黑体"/>
                <w:b/>
                <w:color w:val="000000"/>
              </w:rPr>
            </w:pPr>
            <w:r>
              <w:rPr>
                <w:rFonts w:hint="eastAsia" w:ascii="黑体" w:hAnsi="黑体" w:eastAsia="黑体"/>
                <w:b/>
                <w:color w:val="000000"/>
              </w:rPr>
              <w:t>6</w:t>
            </w:r>
            <w:r>
              <w:rPr>
                <w:rFonts w:ascii="黑体" w:hAnsi="黑体" w:eastAsia="黑体"/>
                <w:b/>
                <w:color w:val="000000"/>
              </w:rPr>
              <w:t>-</w:t>
            </w:r>
            <w:r>
              <w:rPr>
                <w:rFonts w:hint="eastAsia" w:ascii="黑体" w:hAnsi="黑体" w:eastAsia="黑体"/>
                <w:b/>
                <w:color w:val="000000"/>
              </w:rPr>
              <w:t>7</w:t>
            </w:r>
          </w:p>
          <w:p>
            <w:pPr>
              <w:spacing w:line="300" w:lineRule="exact"/>
              <w:jc w:val="center"/>
              <w:rPr>
                <w:rFonts w:ascii="黑体" w:hAnsi="黑体" w:eastAsia="黑体"/>
                <w:b/>
                <w:color w:val="000000"/>
              </w:rPr>
            </w:pPr>
            <w:r>
              <w:rPr>
                <w:rFonts w:hint="eastAsia" w:ascii="黑体" w:hAnsi="黑体" w:eastAsia="黑体"/>
                <w:b/>
                <w:color w:val="000000"/>
              </w:rPr>
              <w:t>位</w:t>
            </w:r>
          </w:p>
        </w:tc>
        <w:tc>
          <w:tcPr>
            <w:tcW w:w="2248" w:type="dxa"/>
            <w:vAlign w:val="center"/>
          </w:tcPr>
          <w:p>
            <w:pPr>
              <w:spacing w:line="300" w:lineRule="exact"/>
              <w:jc w:val="center"/>
              <w:rPr>
                <w:rFonts w:ascii="黑体" w:hAnsi="黑体" w:eastAsia="黑体"/>
                <w:b/>
                <w:color w:val="000000"/>
              </w:rPr>
            </w:pPr>
            <w:r>
              <w:rPr>
                <w:rFonts w:hint="eastAsia" w:ascii="黑体" w:hAnsi="黑体" w:eastAsia="黑体"/>
                <w:b/>
                <w:color w:val="000000"/>
              </w:rPr>
              <w:t>第</w:t>
            </w:r>
          </w:p>
          <w:p>
            <w:pPr>
              <w:spacing w:line="300" w:lineRule="exact"/>
              <w:jc w:val="center"/>
              <w:rPr>
                <w:rFonts w:ascii="黑体" w:hAnsi="黑体" w:eastAsia="黑体"/>
                <w:b/>
                <w:color w:val="000000"/>
              </w:rPr>
            </w:pPr>
            <w:r>
              <w:rPr>
                <w:rFonts w:hint="eastAsia" w:ascii="黑体" w:hAnsi="黑体" w:eastAsia="黑体"/>
                <w:b/>
                <w:color w:val="000000"/>
              </w:rPr>
              <w:t>8</w:t>
            </w:r>
            <w:r>
              <w:rPr>
                <w:rFonts w:ascii="黑体" w:hAnsi="黑体" w:eastAsia="黑体"/>
                <w:b/>
                <w:color w:val="000000"/>
              </w:rPr>
              <w:t>-1</w:t>
            </w:r>
            <w:r>
              <w:rPr>
                <w:rFonts w:hint="eastAsia" w:ascii="黑体" w:hAnsi="黑体" w:eastAsia="黑体"/>
                <w:b/>
                <w:color w:val="000000"/>
              </w:rPr>
              <w:t>3</w:t>
            </w:r>
          </w:p>
          <w:p>
            <w:pPr>
              <w:spacing w:line="300" w:lineRule="exact"/>
              <w:jc w:val="center"/>
              <w:rPr>
                <w:rFonts w:ascii="黑体" w:hAnsi="黑体" w:eastAsia="黑体"/>
                <w:b/>
                <w:color w:val="000000"/>
              </w:rPr>
            </w:pPr>
            <w:r>
              <w:rPr>
                <w:rFonts w:hint="eastAsia" w:ascii="黑体" w:hAnsi="黑体" w:eastAsia="黑体"/>
                <w:b/>
                <w:color w:val="000000"/>
              </w:rPr>
              <w:t>位</w:t>
            </w:r>
          </w:p>
        </w:tc>
        <w:tc>
          <w:tcPr>
            <w:tcW w:w="1023" w:type="dxa"/>
            <w:vAlign w:val="center"/>
          </w:tcPr>
          <w:p>
            <w:pPr>
              <w:spacing w:line="300" w:lineRule="exact"/>
              <w:jc w:val="center"/>
              <w:rPr>
                <w:rFonts w:ascii="黑体" w:hAnsi="黑体" w:eastAsia="黑体"/>
                <w:b/>
                <w:color w:val="000000"/>
              </w:rPr>
            </w:pPr>
            <w:r>
              <w:rPr>
                <w:rFonts w:hint="eastAsia" w:ascii="黑体" w:hAnsi="黑体" w:eastAsia="黑体"/>
                <w:b/>
                <w:color w:val="000000"/>
              </w:rPr>
              <w:t>第</w:t>
            </w:r>
          </w:p>
          <w:p>
            <w:pPr>
              <w:spacing w:line="300" w:lineRule="exact"/>
              <w:jc w:val="center"/>
              <w:rPr>
                <w:rFonts w:ascii="黑体" w:hAnsi="黑体" w:eastAsia="黑体"/>
                <w:b/>
                <w:color w:val="000000"/>
              </w:rPr>
            </w:pPr>
            <w:r>
              <w:rPr>
                <w:rFonts w:ascii="黑体" w:hAnsi="黑体" w:eastAsia="黑体"/>
                <w:b/>
                <w:color w:val="000000"/>
              </w:rPr>
              <w:t>1</w:t>
            </w:r>
            <w:r>
              <w:rPr>
                <w:rFonts w:hint="eastAsia" w:ascii="黑体" w:hAnsi="黑体" w:eastAsia="黑体"/>
                <w:b/>
                <w:color w:val="000000"/>
              </w:rPr>
              <w:t>4</w:t>
            </w:r>
            <w:r>
              <w:rPr>
                <w:rFonts w:ascii="黑体" w:hAnsi="黑体" w:eastAsia="黑体"/>
                <w:b/>
                <w:color w:val="000000"/>
              </w:rPr>
              <w:t>-1</w:t>
            </w:r>
            <w:r>
              <w:rPr>
                <w:rFonts w:hint="eastAsia" w:ascii="黑体" w:hAnsi="黑体" w:eastAsia="黑体"/>
                <w:b/>
                <w:color w:val="000000"/>
              </w:rPr>
              <w:t>5</w:t>
            </w:r>
          </w:p>
          <w:p>
            <w:pPr>
              <w:spacing w:line="300" w:lineRule="exact"/>
              <w:jc w:val="center"/>
              <w:rPr>
                <w:rFonts w:ascii="黑体" w:hAnsi="黑体" w:eastAsia="黑体"/>
                <w:b/>
                <w:color w:val="000000"/>
              </w:rPr>
            </w:pPr>
            <w:r>
              <w:rPr>
                <w:rFonts w:hint="eastAsia" w:ascii="黑体" w:hAnsi="黑体" w:eastAsia="黑体"/>
                <w:b/>
                <w:color w:val="000000"/>
              </w:rPr>
              <w:t>位</w:t>
            </w:r>
          </w:p>
        </w:tc>
        <w:tc>
          <w:tcPr>
            <w:tcW w:w="1022" w:type="dxa"/>
            <w:vAlign w:val="center"/>
          </w:tcPr>
          <w:p>
            <w:pPr>
              <w:spacing w:line="300" w:lineRule="exact"/>
              <w:jc w:val="center"/>
              <w:rPr>
                <w:rFonts w:ascii="黑体" w:hAnsi="黑体" w:eastAsia="黑体"/>
                <w:b/>
                <w:color w:val="000000"/>
              </w:rPr>
            </w:pPr>
            <w:r>
              <w:rPr>
                <w:rFonts w:hint="eastAsia" w:ascii="黑体" w:hAnsi="黑体" w:eastAsia="黑体"/>
                <w:b/>
                <w:color w:val="000000"/>
              </w:rPr>
              <w:t>第</w:t>
            </w:r>
          </w:p>
          <w:p>
            <w:pPr>
              <w:spacing w:line="300" w:lineRule="exact"/>
              <w:jc w:val="center"/>
              <w:rPr>
                <w:rFonts w:ascii="黑体" w:hAnsi="黑体" w:eastAsia="黑体"/>
                <w:b/>
                <w:color w:val="000000"/>
              </w:rPr>
            </w:pPr>
            <w:r>
              <w:rPr>
                <w:rFonts w:ascii="黑体" w:hAnsi="黑体" w:eastAsia="黑体"/>
                <w:b/>
                <w:color w:val="000000"/>
              </w:rPr>
              <w:t>1</w:t>
            </w:r>
            <w:r>
              <w:rPr>
                <w:rFonts w:hint="eastAsia" w:ascii="黑体" w:hAnsi="黑体" w:eastAsia="黑体"/>
                <w:b/>
                <w:color w:val="000000"/>
              </w:rPr>
              <w:t>6</w:t>
            </w:r>
          </w:p>
          <w:p>
            <w:pPr>
              <w:spacing w:line="300" w:lineRule="exact"/>
              <w:jc w:val="center"/>
              <w:rPr>
                <w:rFonts w:ascii="黑体" w:hAnsi="黑体" w:eastAsia="黑体"/>
                <w:b/>
                <w:color w:val="000000"/>
              </w:rPr>
            </w:pPr>
            <w:r>
              <w:rPr>
                <w:rFonts w:hint="eastAsia" w:ascii="黑体" w:hAnsi="黑体" w:eastAsia="黑体"/>
                <w:b/>
                <w:color w:val="000000"/>
              </w:rPr>
              <w:t>位</w:t>
            </w:r>
          </w:p>
        </w:tc>
        <w:tc>
          <w:tcPr>
            <w:tcW w:w="1036" w:type="dxa"/>
            <w:vAlign w:val="center"/>
          </w:tcPr>
          <w:p>
            <w:pPr>
              <w:spacing w:line="300" w:lineRule="exact"/>
              <w:jc w:val="center"/>
              <w:rPr>
                <w:rFonts w:ascii="黑体" w:hAnsi="黑体" w:eastAsia="黑体"/>
                <w:b/>
                <w:color w:val="000000"/>
              </w:rPr>
            </w:pPr>
            <w:r>
              <w:rPr>
                <w:rFonts w:hint="eastAsia" w:ascii="黑体" w:hAnsi="黑体" w:eastAsia="黑体"/>
                <w:b/>
                <w:color w:val="000000"/>
              </w:rPr>
              <w:t>第</w:t>
            </w:r>
          </w:p>
          <w:p>
            <w:pPr>
              <w:spacing w:line="300" w:lineRule="exact"/>
              <w:jc w:val="center"/>
              <w:rPr>
                <w:rFonts w:ascii="黑体" w:hAnsi="黑体" w:eastAsia="黑体"/>
                <w:b/>
                <w:color w:val="000000"/>
              </w:rPr>
            </w:pPr>
            <w:r>
              <w:rPr>
                <w:rFonts w:ascii="黑体" w:hAnsi="黑体" w:eastAsia="黑体"/>
                <w:b/>
                <w:color w:val="000000"/>
              </w:rPr>
              <w:t>1</w:t>
            </w:r>
            <w:r>
              <w:rPr>
                <w:rFonts w:hint="eastAsia" w:ascii="黑体" w:hAnsi="黑体" w:eastAsia="黑体"/>
                <w:b/>
                <w:color w:val="000000"/>
              </w:rPr>
              <w:t>7</w:t>
            </w:r>
            <w:r>
              <w:rPr>
                <w:rFonts w:ascii="黑体" w:hAnsi="黑体" w:eastAsia="黑体"/>
                <w:b/>
                <w:color w:val="000000"/>
              </w:rPr>
              <w:t>-2</w:t>
            </w:r>
            <w:r>
              <w:rPr>
                <w:rFonts w:hint="eastAsia" w:ascii="黑体" w:hAnsi="黑体" w:eastAsia="黑体"/>
                <w:b/>
                <w:color w:val="000000"/>
              </w:rPr>
              <w:t>2</w:t>
            </w:r>
          </w:p>
          <w:p>
            <w:pPr>
              <w:spacing w:line="300" w:lineRule="exact"/>
              <w:jc w:val="center"/>
              <w:rPr>
                <w:rFonts w:ascii="黑体" w:hAnsi="黑体" w:eastAsia="黑体"/>
                <w:b/>
                <w:color w:val="000000"/>
              </w:rPr>
            </w:pPr>
            <w:r>
              <w:rPr>
                <w:rFonts w:hint="eastAsia" w:ascii="黑体" w:hAnsi="黑体" w:eastAsia="黑体"/>
                <w:b/>
                <w:color w:val="000000"/>
              </w:rPr>
              <w:t>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47" w:hRule="atLeast"/>
          <w:jc w:val="center"/>
        </w:trPr>
        <w:tc>
          <w:tcPr>
            <w:tcW w:w="775" w:type="dxa"/>
            <w:vAlign w:val="center"/>
          </w:tcPr>
          <w:p>
            <w:pPr>
              <w:spacing w:line="300" w:lineRule="exact"/>
              <w:jc w:val="center"/>
              <w:rPr>
                <w:rFonts w:ascii="宋体" w:hAnsi="宋体"/>
                <w:b/>
                <w:color w:val="000000"/>
              </w:rPr>
            </w:pPr>
            <w:r>
              <w:rPr>
                <w:rFonts w:hint="eastAsia" w:ascii="宋体" w:hAnsi="宋体"/>
                <w:b/>
                <w:color w:val="000000"/>
              </w:rPr>
              <w:t>来源</w:t>
            </w:r>
          </w:p>
        </w:tc>
        <w:tc>
          <w:tcPr>
            <w:tcW w:w="2741" w:type="dxa"/>
            <w:gridSpan w:val="3"/>
            <w:vAlign w:val="top"/>
          </w:tcPr>
          <w:p>
            <w:pPr>
              <w:spacing w:line="300" w:lineRule="exact"/>
              <w:jc w:val="center"/>
              <w:rPr>
                <w:rFonts w:ascii="宋体" w:hAnsi="宋体"/>
                <w:color w:val="000000"/>
              </w:rPr>
            </w:pPr>
            <w:r>
              <w:rPr>
                <w:rFonts w:hint="eastAsia" w:ascii="宋体" w:hAnsi="宋体"/>
                <w:color w:val="000000"/>
              </w:rPr>
              <w:t>人社部确定</w:t>
            </w:r>
          </w:p>
        </w:tc>
        <w:tc>
          <w:tcPr>
            <w:tcW w:w="2248" w:type="dxa"/>
            <w:vAlign w:val="top"/>
          </w:tcPr>
          <w:p>
            <w:pPr>
              <w:spacing w:line="300" w:lineRule="exact"/>
              <w:jc w:val="center"/>
              <w:rPr>
                <w:rFonts w:ascii="宋体" w:hAnsi="宋体"/>
                <w:color w:val="000000"/>
              </w:rPr>
            </w:pPr>
            <w:r>
              <w:rPr>
                <w:rFonts w:hint="eastAsia" w:ascii="宋体" w:hAnsi="宋体"/>
                <w:color w:val="000000"/>
              </w:rPr>
              <w:t>陕西省人社厅确定</w:t>
            </w:r>
          </w:p>
        </w:tc>
        <w:tc>
          <w:tcPr>
            <w:tcW w:w="3081" w:type="dxa"/>
            <w:gridSpan w:val="3"/>
            <w:vAlign w:val="top"/>
          </w:tcPr>
          <w:p>
            <w:pPr>
              <w:spacing w:line="300" w:lineRule="exact"/>
              <w:jc w:val="center"/>
              <w:rPr>
                <w:rFonts w:ascii="宋体" w:hAnsi="宋体"/>
                <w:color w:val="000000"/>
              </w:rPr>
            </w:pPr>
            <w:r>
              <w:rPr>
                <w:rFonts w:hint="eastAsia" w:ascii="宋体" w:hAnsi="宋体"/>
                <w:color w:val="000000"/>
              </w:rPr>
              <w:t>技能等级认定机构按规则确定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547" w:hRule="atLeast"/>
          <w:jc w:val="center"/>
        </w:trPr>
        <w:tc>
          <w:tcPr>
            <w:tcW w:w="775" w:type="dxa"/>
            <w:vAlign w:val="center"/>
          </w:tcPr>
          <w:p>
            <w:pPr>
              <w:spacing w:line="300" w:lineRule="exact"/>
              <w:jc w:val="center"/>
              <w:rPr>
                <w:rFonts w:ascii="宋体" w:hAnsi="宋体"/>
                <w:b/>
                <w:color w:val="000000"/>
              </w:rPr>
            </w:pPr>
            <w:r>
              <w:rPr>
                <w:rFonts w:hint="eastAsia" w:ascii="宋体" w:hAnsi="宋体"/>
                <w:b/>
                <w:color w:val="000000"/>
              </w:rPr>
              <w:t>示例</w:t>
            </w:r>
          </w:p>
        </w:tc>
        <w:tc>
          <w:tcPr>
            <w:tcW w:w="863" w:type="dxa"/>
            <w:vAlign w:val="center"/>
          </w:tcPr>
          <w:p>
            <w:pPr>
              <w:snapToGrid w:val="0"/>
              <w:jc w:val="center"/>
              <w:rPr>
                <w:rFonts w:ascii="黑体" w:hAnsi="黑体" w:eastAsia="黑体"/>
                <w:b/>
                <w:color w:val="000000"/>
              </w:rPr>
            </w:pPr>
            <w:r>
              <w:rPr>
                <w:rFonts w:hint="eastAsia" w:ascii="黑体" w:hAnsi="黑体" w:eastAsia="黑体"/>
                <w:b/>
                <w:color w:val="000000"/>
              </w:rPr>
              <w:t>Y</w:t>
            </w:r>
          </w:p>
        </w:tc>
        <w:tc>
          <w:tcPr>
            <w:tcW w:w="1010" w:type="dxa"/>
            <w:vAlign w:val="center"/>
          </w:tcPr>
          <w:p>
            <w:pPr>
              <w:snapToGrid w:val="0"/>
              <w:jc w:val="center"/>
              <w:rPr>
                <w:rFonts w:ascii="黑体" w:hAnsi="黑体" w:eastAsia="黑体"/>
                <w:b/>
                <w:color w:val="000000"/>
              </w:rPr>
            </w:pPr>
            <w:r>
              <w:rPr>
                <w:rFonts w:hint="eastAsia" w:ascii="黑体" w:hAnsi="黑体" w:eastAsia="黑体"/>
                <w:b/>
                <w:color w:val="000000"/>
              </w:rPr>
              <w:t>0000</w:t>
            </w:r>
          </w:p>
        </w:tc>
        <w:tc>
          <w:tcPr>
            <w:tcW w:w="868" w:type="dxa"/>
            <w:vAlign w:val="center"/>
          </w:tcPr>
          <w:p>
            <w:pPr>
              <w:snapToGrid w:val="0"/>
              <w:jc w:val="center"/>
              <w:rPr>
                <w:rFonts w:ascii="黑体" w:hAnsi="黑体" w:eastAsia="黑体"/>
                <w:b/>
                <w:color w:val="000000"/>
              </w:rPr>
            </w:pPr>
            <w:r>
              <w:rPr>
                <w:rFonts w:hint="eastAsia" w:ascii="黑体" w:hAnsi="黑体" w:eastAsia="黑体"/>
                <w:b/>
                <w:color w:val="000000"/>
              </w:rPr>
              <w:t>61</w:t>
            </w:r>
          </w:p>
        </w:tc>
        <w:tc>
          <w:tcPr>
            <w:tcW w:w="2248" w:type="dxa"/>
            <w:vAlign w:val="center"/>
          </w:tcPr>
          <w:p>
            <w:pPr>
              <w:snapToGrid w:val="0"/>
              <w:jc w:val="center"/>
              <w:rPr>
                <w:rFonts w:ascii="黑体" w:hAnsi="黑体" w:eastAsia="黑体"/>
                <w:b/>
                <w:color w:val="000000"/>
              </w:rPr>
            </w:pPr>
            <w:r>
              <w:rPr>
                <w:rFonts w:hint="eastAsia" w:ascii="黑体" w:hAnsi="黑体" w:eastAsia="黑体"/>
                <w:b/>
                <w:color w:val="000000"/>
              </w:rPr>
              <w:t>000001</w:t>
            </w:r>
          </w:p>
        </w:tc>
        <w:tc>
          <w:tcPr>
            <w:tcW w:w="1023" w:type="dxa"/>
            <w:vAlign w:val="center"/>
          </w:tcPr>
          <w:p>
            <w:pPr>
              <w:snapToGrid w:val="0"/>
              <w:jc w:val="center"/>
              <w:rPr>
                <w:rFonts w:ascii="黑体" w:hAnsi="黑体" w:eastAsia="黑体"/>
                <w:b/>
                <w:color w:val="000000"/>
              </w:rPr>
            </w:pPr>
            <w:r>
              <w:rPr>
                <w:rFonts w:ascii="黑体" w:hAnsi="黑体" w:eastAsia="黑体"/>
                <w:b/>
                <w:color w:val="000000"/>
              </w:rPr>
              <w:t>19</w:t>
            </w:r>
          </w:p>
        </w:tc>
        <w:tc>
          <w:tcPr>
            <w:tcW w:w="1022" w:type="dxa"/>
            <w:vAlign w:val="center"/>
          </w:tcPr>
          <w:p>
            <w:pPr>
              <w:snapToGrid w:val="0"/>
              <w:jc w:val="center"/>
              <w:rPr>
                <w:rFonts w:ascii="黑体" w:hAnsi="黑体" w:eastAsia="黑体"/>
                <w:b/>
                <w:color w:val="000000"/>
              </w:rPr>
            </w:pPr>
            <w:r>
              <w:rPr>
                <w:rFonts w:ascii="黑体" w:hAnsi="黑体" w:eastAsia="黑体"/>
                <w:b/>
                <w:color w:val="000000"/>
              </w:rPr>
              <w:t>3</w:t>
            </w:r>
          </w:p>
        </w:tc>
        <w:tc>
          <w:tcPr>
            <w:tcW w:w="1036" w:type="dxa"/>
            <w:vAlign w:val="center"/>
          </w:tcPr>
          <w:p>
            <w:pPr>
              <w:snapToGrid w:val="0"/>
              <w:jc w:val="center"/>
              <w:rPr>
                <w:rFonts w:ascii="黑体" w:hAnsi="黑体" w:eastAsia="黑体"/>
                <w:b/>
                <w:color w:val="000000"/>
              </w:rPr>
            </w:pPr>
            <w:r>
              <w:rPr>
                <w:rFonts w:hint="eastAsia" w:ascii="黑体" w:hAnsi="黑体" w:eastAsia="黑体"/>
                <w:b/>
                <w:color w:val="000000"/>
              </w:rPr>
              <w:t>000001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1192" w:hRule="exact"/>
          <w:jc w:val="center"/>
        </w:trPr>
        <w:tc>
          <w:tcPr>
            <w:tcW w:w="775" w:type="dxa"/>
            <w:vAlign w:val="center"/>
          </w:tcPr>
          <w:p>
            <w:pPr>
              <w:spacing w:line="300" w:lineRule="exact"/>
              <w:jc w:val="center"/>
              <w:rPr>
                <w:rFonts w:ascii="宋体" w:hAnsi="宋体"/>
                <w:b/>
                <w:color w:val="000000"/>
              </w:rPr>
            </w:pPr>
            <w:r>
              <w:rPr>
                <w:rFonts w:hint="eastAsia" w:ascii="宋体" w:hAnsi="宋体"/>
                <w:b/>
                <w:color w:val="000000"/>
              </w:rPr>
              <w:t>说明</w:t>
            </w:r>
          </w:p>
        </w:tc>
        <w:tc>
          <w:tcPr>
            <w:tcW w:w="863" w:type="dxa"/>
            <w:vAlign w:val="center"/>
          </w:tcPr>
          <w:p>
            <w:pPr>
              <w:snapToGrid w:val="0"/>
              <w:jc w:val="center"/>
              <w:rPr>
                <w:rFonts w:ascii="宋体" w:hAnsi="宋体"/>
                <w:color w:val="000000"/>
              </w:rPr>
            </w:pPr>
            <w:r>
              <w:rPr>
                <w:rFonts w:hint="eastAsia" w:ascii="宋体" w:hAnsi="宋体"/>
                <w:color w:val="000000"/>
              </w:rPr>
              <w:t>企业用人单位代码</w:t>
            </w:r>
          </w:p>
        </w:tc>
        <w:tc>
          <w:tcPr>
            <w:tcW w:w="1010" w:type="dxa"/>
            <w:vAlign w:val="center"/>
          </w:tcPr>
          <w:p>
            <w:pPr>
              <w:snapToGrid w:val="0"/>
              <w:jc w:val="center"/>
              <w:rPr>
                <w:rFonts w:ascii="宋体" w:hAnsi="宋体"/>
                <w:color w:val="000000"/>
              </w:rPr>
            </w:pPr>
          </w:p>
        </w:tc>
        <w:tc>
          <w:tcPr>
            <w:tcW w:w="868" w:type="dxa"/>
            <w:vAlign w:val="center"/>
          </w:tcPr>
          <w:p>
            <w:pPr>
              <w:snapToGrid w:val="0"/>
              <w:jc w:val="center"/>
              <w:rPr>
                <w:rFonts w:ascii="宋体" w:hAnsi="宋体"/>
                <w:color w:val="000000"/>
              </w:rPr>
            </w:pPr>
            <w:r>
              <w:rPr>
                <w:rFonts w:hint="eastAsia" w:ascii="宋体" w:hAnsi="宋体"/>
                <w:color w:val="000000"/>
              </w:rPr>
              <w:t>陕西省</w:t>
            </w:r>
          </w:p>
          <w:p>
            <w:pPr>
              <w:snapToGrid w:val="0"/>
              <w:jc w:val="center"/>
              <w:rPr>
                <w:rFonts w:ascii="宋体" w:hAnsi="宋体"/>
                <w:color w:val="000000"/>
              </w:rPr>
            </w:pPr>
            <w:r>
              <w:rPr>
                <w:rFonts w:hint="eastAsia" w:ascii="宋体" w:hAnsi="宋体"/>
                <w:color w:val="000000"/>
              </w:rPr>
              <w:t>代码</w:t>
            </w:r>
          </w:p>
        </w:tc>
        <w:tc>
          <w:tcPr>
            <w:tcW w:w="2248" w:type="dxa"/>
            <w:vAlign w:val="center"/>
          </w:tcPr>
          <w:p>
            <w:pPr>
              <w:snapToGrid w:val="0"/>
              <w:jc w:val="center"/>
              <w:rPr>
                <w:rFonts w:ascii="宋体" w:hAnsi="宋体"/>
                <w:color w:val="000000"/>
              </w:rPr>
            </w:pPr>
            <w:r>
              <w:rPr>
                <w:rFonts w:hint="eastAsia" w:ascii="宋体" w:hAnsi="宋体"/>
                <w:color w:val="000000"/>
              </w:rPr>
              <w:t>陕西省人社厅</w:t>
            </w:r>
          </w:p>
          <w:p>
            <w:pPr>
              <w:snapToGrid w:val="0"/>
              <w:jc w:val="center"/>
              <w:rPr>
                <w:rFonts w:ascii="宋体" w:hAnsi="宋体"/>
                <w:color w:val="000000"/>
              </w:rPr>
            </w:pPr>
            <w:r>
              <w:rPr>
                <w:rFonts w:hint="eastAsia" w:ascii="宋体" w:hAnsi="宋体"/>
                <w:color w:val="000000"/>
              </w:rPr>
              <w:t>赋予评价机构代码</w:t>
            </w:r>
          </w:p>
        </w:tc>
        <w:tc>
          <w:tcPr>
            <w:tcW w:w="1023" w:type="dxa"/>
            <w:vAlign w:val="center"/>
          </w:tcPr>
          <w:p>
            <w:pPr>
              <w:snapToGrid w:val="0"/>
              <w:jc w:val="center"/>
              <w:rPr>
                <w:rFonts w:ascii="宋体" w:hAnsi="宋体"/>
                <w:color w:val="000000"/>
              </w:rPr>
            </w:pPr>
            <w:r>
              <w:rPr>
                <w:rFonts w:hint="eastAsia" w:ascii="宋体" w:hAnsi="宋体"/>
                <w:color w:val="000000"/>
              </w:rPr>
              <w:t>证书核发年份是2019年</w:t>
            </w:r>
          </w:p>
        </w:tc>
        <w:tc>
          <w:tcPr>
            <w:tcW w:w="1022" w:type="dxa"/>
            <w:vAlign w:val="center"/>
          </w:tcPr>
          <w:p>
            <w:pPr>
              <w:snapToGrid w:val="0"/>
              <w:jc w:val="center"/>
              <w:rPr>
                <w:rFonts w:ascii="宋体" w:hAnsi="宋体"/>
                <w:color w:val="000000"/>
              </w:rPr>
            </w:pPr>
            <w:r>
              <w:rPr>
                <w:rFonts w:hint="eastAsia" w:ascii="宋体" w:hAnsi="宋体"/>
                <w:color w:val="000000"/>
              </w:rPr>
              <w:t>等级为</w:t>
            </w:r>
          </w:p>
          <w:p>
            <w:pPr>
              <w:snapToGrid w:val="0"/>
              <w:jc w:val="center"/>
              <w:rPr>
                <w:rFonts w:ascii="宋体" w:hAnsi="宋体"/>
                <w:color w:val="000000"/>
              </w:rPr>
            </w:pPr>
            <w:r>
              <w:rPr>
                <w:rFonts w:hint="eastAsia" w:ascii="宋体" w:hAnsi="宋体"/>
                <w:color w:val="000000"/>
              </w:rPr>
              <w:t>三级</w:t>
            </w:r>
          </w:p>
          <w:p>
            <w:pPr>
              <w:snapToGrid w:val="0"/>
              <w:jc w:val="center"/>
              <w:rPr>
                <w:rFonts w:ascii="宋体" w:hAnsi="宋体"/>
                <w:color w:val="000000"/>
              </w:rPr>
            </w:pPr>
            <w:r>
              <w:rPr>
                <w:rFonts w:ascii="宋体" w:hAnsi="宋体"/>
                <w:color w:val="000000"/>
              </w:rPr>
              <w:t>/</w:t>
            </w:r>
            <w:r>
              <w:rPr>
                <w:rFonts w:hint="eastAsia" w:ascii="宋体" w:hAnsi="宋体"/>
                <w:color w:val="000000"/>
              </w:rPr>
              <w:t>高级工</w:t>
            </w:r>
          </w:p>
        </w:tc>
        <w:tc>
          <w:tcPr>
            <w:tcW w:w="1036" w:type="dxa"/>
            <w:vAlign w:val="center"/>
          </w:tcPr>
          <w:p>
            <w:pPr>
              <w:snapToGrid w:val="0"/>
              <w:jc w:val="center"/>
              <w:rPr>
                <w:rFonts w:ascii="宋体" w:hAnsi="宋体"/>
                <w:color w:val="000000"/>
              </w:rPr>
            </w:pPr>
            <w:r>
              <w:rPr>
                <w:rFonts w:hint="eastAsia" w:ascii="宋体" w:hAnsi="宋体"/>
                <w:color w:val="000000"/>
              </w:rPr>
              <w:t>证书</w:t>
            </w:r>
          </w:p>
          <w:p>
            <w:pPr>
              <w:snapToGrid w:val="0"/>
              <w:jc w:val="center"/>
              <w:rPr>
                <w:rFonts w:ascii="宋体" w:hAnsi="宋体"/>
                <w:color w:val="000000"/>
              </w:rPr>
            </w:pPr>
            <w:r>
              <w:rPr>
                <w:rFonts w:hint="eastAsia" w:ascii="宋体" w:hAnsi="宋体"/>
                <w:color w:val="000000"/>
              </w:rPr>
              <w:t>序列码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2114" w:hRule="exact"/>
          <w:jc w:val="center"/>
        </w:trPr>
        <w:tc>
          <w:tcPr>
            <w:tcW w:w="775" w:type="dxa"/>
            <w:vAlign w:val="center"/>
          </w:tcPr>
          <w:p>
            <w:pPr>
              <w:spacing w:line="300" w:lineRule="exact"/>
              <w:jc w:val="center"/>
              <w:rPr>
                <w:rFonts w:ascii="宋体" w:hAnsi="宋体"/>
                <w:b/>
                <w:color w:val="000000"/>
              </w:rPr>
            </w:pPr>
            <w:r>
              <w:rPr>
                <w:rFonts w:hint="eastAsia" w:ascii="宋体" w:hAnsi="宋体"/>
                <w:b/>
                <w:color w:val="000000"/>
              </w:rPr>
              <w:t>含义</w:t>
            </w:r>
          </w:p>
        </w:tc>
        <w:tc>
          <w:tcPr>
            <w:tcW w:w="863" w:type="dxa"/>
            <w:vAlign w:val="center"/>
          </w:tcPr>
          <w:p>
            <w:pPr>
              <w:snapToGrid w:val="0"/>
              <w:jc w:val="center"/>
              <w:rPr>
                <w:rFonts w:ascii="宋体" w:hAnsi="宋体"/>
                <w:color w:val="000000"/>
              </w:rPr>
            </w:pPr>
            <w:r>
              <w:rPr>
                <w:rFonts w:hint="eastAsia" w:ascii="宋体" w:hAnsi="宋体"/>
                <w:color w:val="000000"/>
              </w:rPr>
              <w:t>职业技能等级认定机构类别代码</w:t>
            </w:r>
          </w:p>
        </w:tc>
        <w:tc>
          <w:tcPr>
            <w:tcW w:w="1010" w:type="dxa"/>
            <w:vAlign w:val="center"/>
          </w:tcPr>
          <w:p>
            <w:pPr>
              <w:snapToGrid w:val="0"/>
              <w:jc w:val="center"/>
              <w:rPr>
                <w:rFonts w:ascii="宋体" w:hAnsi="宋体"/>
                <w:color w:val="000000"/>
              </w:rPr>
            </w:pPr>
            <w:r>
              <w:rPr>
                <w:rFonts w:hint="eastAsia" w:ascii="宋体" w:hAnsi="宋体"/>
                <w:color w:val="000000"/>
              </w:rPr>
              <w:t>职业技能等级认定机构代码</w:t>
            </w:r>
          </w:p>
        </w:tc>
        <w:tc>
          <w:tcPr>
            <w:tcW w:w="868" w:type="dxa"/>
            <w:vAlign w:val="center"/>
          </w:tcPr>
          <w:p>
            <w:pPr>
              <w:snapToGrid w:val="0"/>
              <w:jc w:val="center"/>
              <w:rPr>
                <w:rFonts w:ascii="宋体" w:hAnsi="宋体"/>
                <w:color w:val="000000"/>
              </w:rPr>
            </w:pPr>
            <w:r>
              <w:rPr>
                <w:rFonts w:hint="eastAsia" w:ascii="宋体" w:hAnsi="宋体"/>
                <w:color w:val="000000"/>
              </w:rPr>
              <w:t>职业技能等级认定机构参保所在地</w:t>
            </w:r>
          </w:p>
          <w:p>
            <w:pPr>
              <w:snapToGrid w:val="0"/>
              <w:jc w:val="center"/>
              <w:rPr>
                <w:rFonts w:ascii="宋体" w:hAnsi="宋体"/>
                <w:color w:val="000000"/>
              </w:rPr>
            </w:pPr>
            <w:r>
              <w:rPr>
                <w:rFonts w:hint="eastAsia" w:ascii="宋体" w:hAnsi="宋体"/>
                <w:color w:val="000000"/>
              </w:rPr>
              <w:t>的省级代码</w:t>
            </w:r>
          </w:p>
        </w:tc>
        <w:tc>
          <w:tcPr>
            <w:tcW w:w="2248" w:type="dxa"/>
            <w:vAlign w:val="center"/>
          </w:tcPr>
          <w:p>
            <w:pPr>
              <w:snapToGrid w:val="0"/>
              <w:jc w:val="center"/>
              <w:rPr>
                <w:rFonts w:ascii="宋体" w:hAnsi="宋体"/>
                <w:color w:val="000000"/>
              </w:rPr>
            </w:pPr>
            <w:r>
              <w:rPr>
                <w:rFonts w:hint="eastAsia" w:ascii="宋体" w:hAnsi="宋体"/>
                <w:color w:val="000000"/>
              </w:rPr>
              <w:t>职业技能等级认定机构序列码</w:t>
            </w:r>
          </w:p>
        </w:tc>
        <w:tc>
          <w:tcPr>
            <w:tcW w:w="1023" w:type="dxa"/>
            <w:vAlign w:val="center"/>
          </w:tcPr>
          <w:p>
            <w:pPr>
              <w:snapToGrid w:val="0"/>
              <w:jc w:val="center"/>
              <w:rPr>
                <w:rFonts w:ascii="宋体" w:hAnsi="宋体"/>
                <w:color w:val="000000"/>
              </w:rPr>
            </w:pPr>
            <w:r>
              <w:rPr>
                <w:rFonts w:hint="eastAsia" w:ascii="宋体" w:hAnsi="宋体"/>
                <w:color w:val="000000"/>
              </w:rPr>
              <w:t>证书核发年份代码</w:t>
            </w:r>
          </w:p>
        </w:tc>
        <w:tc>
          <w:tcPr>
            <w:tcW w:w="1022" w:type="dxa"/>
            <w:vAlign w:val="center"/>
          </w:tcPr>
          <w:p>
            <w:pPr>
              <w:snapToGrid w:val="0"/>
              <w:jc w:val="center"/>
              <w:rPr>
                <w:rFonts w:ascii="宋体" w:hAnsi="宋体"/>
                <w:color w:val="000000"/>
              </w:rPr>
            </w:pPr>
            <w:r>
              <w:rPr>
                <w:rFonts w:hint="eastAsia" w:ascii="宋体" w:hAnsi="宋体"/>
                <w:color w:val="000000"/>
              </w:rPr>
              <w:t>职业技能等级代码</w:t>
            </w:r>
          </w:p>
        </w:tc>
        <w:tc>
          <w:tcPr>
            <w:tcW w:w="1036" w:type="dxa"/>
            <w:vAlign w:val="center"/>
          </w:tcPr>
          <w:p>
            <w:pPr>
              <w:snapToGrid w:val="0"/>
              <w:jc w:val="center"/>
              <w:rPr>
                <w:rFonts w:ascii="宋体" w:hAnsi="宋体"/>
                <w:color w:val="000000"/>
              </w:rPr>
            </w:pPr>
            <w:r>
              <w:rPr>
                <w:rFonts w:hint="eastAsia" w:ascii="宋体" w:hAnsi="宋体"/>
                <w:color w:val="000000"/>
              </w:rPr>
              <w:t>证书</w:t>
            </w:r>
          </w:p>
          <w:p>
            <w:pPr>
              <w:snapToGrid w:val="0"/>
              <w:jc w:val="center"/>
              <w:rPr>
                <w:rFonts w:ascii="宋体" w:hAnsi="宋体"/>
                <w:color w:val="000000"/>
              </w:rPr>
            </w:pPr>
            <w:r>
              <w:rPr>
                <w:rFonts w:hint="eastAsia" w:ascii="宋体" w:hAnsi="宋体"/>
                <w:color w:val="000000"/>
              </w:rPr>
              <w:t>序列码</w:t>
            </w:r>
          </w:p>
        </w:tc>
      </w:tr>
    </w:tbl>
    <w:p>
      <w:pPr>
        <w:spacing w:before="181" w:beforeLines="30" w:after="181" w:afterLines="30" w:line="500" w:lineRule="exact"/>
        <w:jc w:val="center"/>
        <w:rPr>
          <w:rFonts w:ascii="黑体" w:hAnsi="黑体" w:eastAsia="黑体" w:cs="华文中宋"/>
          <w:color w:val="000000"/>
          <w:sz w:val="30"/>
          <w:szCs w:val="30"/>
        </w:rPr>
      </w:pPr>
      <w:r>
        <w:rPr>
          <w:rFonts w:hint="eastAsia" w:ascii="黑体" w:hAnsi="黑体" w:eastAsia="黑体" w:cs="华文中宋"/>
          <w:color w:val="000000"/>
          <w:sz w:val="30"/>
          <w:szCs w:val="30"/>
        </w:rPr>
        <w:t>陕西省职业技能等级证书编码规则第8-9位类别代码表（表二）</w:t>
      </w:r>
    </w:p>
    <w:tbl>
      <w:tblPr>
        <w:tblStyle w:val="15"/>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534"/>
        <w:gridCol w:w="2564"/>
        <w:gridCol w:w="1991"/>
        <w:gridCol w:w="275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jc w:val="center"/>
        </w:trPr>
        <w:tc>
          <w:tcPr>
            <w:tcW w:w="1534" w:type="dxa"/>
            <w:vAlign w:val="center"/>
          </w:tcPr>
          <w:p>
            <w:pPr>
              <w:spacing w:line="260" w:lineRule="exact"/>
              <w:jc w:val="center"/>
              <w:rPr>
                <w:rFonts w:eastAsia="黑体"/>
                <w:color w:val="000000"/>
              </w:rPr>
            </w:pPr>
            <w:r>
              <w:rPr>
                <w:rFonts w:hint="eastAsia" w:eastAsia="黑体"/>
                <w:color w:val="000000"/>
              </w:rPr>
              <w:t>代码</w:t>
            </w:r>
          </w:p>
        </w:tc>
        <w:tc>
          <w:tcPr>
            <w:tcW w:w="2564" w:type="dxa"/>
            <w:vAlign w:val="center"/>
          </w:tcPr>
          <w:p>
            <w:pPr>
              <w:spacing w:line="260" w:lineRule="exact"/>
              <w:jc w:val="center"/>
              <w:rPr>
                <w:rFonts w:eastAsia="黑体"/>
                <w:color w:val="000000"/>
              </w:rPr>
            </w:pPr>
            <w:r>
              <w:rPr>
                <w:rFonts w:hint="eastAsia" w:eastAsia="黑体"/>
                <w:color w:val="000000"/>
              </w:rPr>
              <w:t>名称</w:t>
            </w:r>
          </w:p>
        </w:tc>
        <w:tc>
          <w:tcPr>
            <w:tcW w:w="1991" w:type="dxa"/>
            <w:vAlign w:val="center"/>
          </w:tcPr>
          <w:p>
            <w:pPr>
              <w:spacing w:line="260" w:lineRule="exact"/>
              <w:jc w:val="center"/>
              <w:rPr>
                <w:rFonts w:eastAsia="黑体"/>
                <w:color w:val="000000"/>
              </w:rPr>
            </w:pPr>
            <w:r>
              <w:rPr>
                <w:rFonts w:hint="eastAsia" w:eastAsia="黑体"/>
                <w:color w:val="000000"/>
              </w:rPr>
              <w:t>代码</w:t>
            </w:r>
          </w:p>
        </w:tc>
        <w:tc>
          <w:tcPr>
            <w:tcW w:w="2756" w:type="dxa"/>
            <w:vAlign w:val="center"/>
          </w:tcPr>
          <w:p>
            <w:pPr>
              <w:spacing w:line="260" w:lineRule="exact"/>
              <w:jc w:val="center"/>
              <w:rPr>
                <w:rFonts w:eastAsia="黑体"/>
                <w:color w:val="000000"/>
              </w:rPr>
            </w:pPr>
            <w:r>
              <w:rPr>
                <w:rFonts w:hint="eastAsia" w:eastAsia="黑体"/>
                <w:color w:val="000000"/>
              </w:rPr>
              <w:t>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jc w:val="center"/>
        </w:trPr>
        <w:tc>
          <w:tcPr>
            <w:tcW w:w="1534" w:type="dxa"/>
            <w:vAlign w:val="center"/>
          </w:tcPr>
          <w:p>
            <w:pPr>
              <w:spacing w:line="260" w:lineRule="exact"/>
              <w:jc w:val="center"/>
              <w:rPr>
                <w:color w:val="000000"/>
              </w:rPr>
            </w:pPr>
            <w:r>
              <w:rPr>
                <w:rFonts w:hint="eastAsia"/>
                <w:color w:val="000000"/>
              </w:rPr>
              <w:t>00</w:t>
            </w:r>
          </w:p>
        </w:tc>
        <w:tc>
          <w:tcPr>
            <w:tcW w:w="2564" w:type="dxa"/>
            <w:vAlign w:val="center"/>
          </w:tcPr>
          <w:p>
            <w:pPr>
              <w:spacing w:line="260" w:lineRule="exact"/>
              <w:jc w:val="center"/>
              <w:rPr>
                <w:color w:val="000000"/>
              </w:rPr>
            </w:pPr>
            <w:r>
              <w:rPr>
                <w:rFonts w:hint="eastAsia"/>
                <w:color w:val="000000"/>
              </w:rPr>
              <w:t>人社部认定机构</w:t>
            </w:r>
          </w:p>
        </w:tc>
        <w:tc>
          <w:tcPr>
            <w:tcW w:w="1991" w:type="dxa"/>
            <w:vAlign w:val="center"/>
          </w:tcPr>
          <w:p>
            <w:pPr>
              <w:spacing w:line="260" w:lineRule="exact"/>
              <w:jc w:val="center"/>
              <w:rPr>
                <w:color w:val="000000"/>
              </w:rPr>
            </w:pPr>
            <w:r>
              <w:rPr>
                <w:rFonts w:hint="eastAsia"/>
                <w:color w:val="000000"/>
              </w:rPr>
              <w:t>07</w:t>
            </w:r>
          </w:p>
        </w:tc>
        <w:tc>
          <w:tcPr>
            <w:tcW w:w="2756" w:type="dxa"/>
            <w:vAlign w:val="center"/>
          </w:tcPr>
          <w:p>
            <w:pPr>
              <w:spacing w:line="260" w:lineRule="exact"/>
              <w:jc w:val="center"/>
              <w:rPr>
                <w:color w:val="000000"/>
              </w:rPr>
            </w:pPr>
            <w:r>
              <w:rPr>
                <w:rFonts w:hint="eastAsia"/>
                <w:color w:val="000000"/>
              </w:rPr>
              <w:t>延安市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jc w:val="center"/>
        </w:trPr>
        <w:tc>
          <w:tcPr>
            <w:tcW w:w="1534" w:type="dxa"/>
            <w:vAlign w:val="center"/>
          </w:tcPr>
          <w:p>
            <w:pPr>
              <w:spacing w:line="260" w:lineRule="exact"/>
              <w:jc w:val="center"/>
              <w:rPr>
                <w:color w:val="000000"/>
              </w:rPr>
            </w:pPr>
            <w:r>
              <w:rPr>
                <w:rFonts w:hint="eastAsia"/>
                <w:color w:val="000000"/>
              </w:rPr>
              <w:t>01</w:t>
            </w:r>
          </w:p>
        </w:tc>
        <w:tc>
          <w:tcPr>
            <w:tcW w:w="2564" w:type="dxa"/>
            <w:vAlign w:val="center"/>
          </w:tcPr>
          <w:p>
            <w:pPr>
              <w:spacing w:line="260" w:lineRule="exact"/>
              <w:jc w:val="center"/>
              <w:rPr>
                <w:color w:val="000000"/>
              </w:rPr>
            </w:pPr>
            <w:r>
              <w:rPr>
                <w:rFonts w:hint="eastAsia"/>
                <w:color w:val="000000"/>
              </w:rPr>
              <w:t>省直机构</w:t>
            </w:r>
          </w:p>
        </w:tc>
        <w:tc>
          <w:tcPr>
            <w:tcW w:w="1991" w:type="dxa"/>
            <w:vAlign w:val="center"/>
          </w:tcPr>
          <w:p>
            <w:pPr>
              <w:spacing w:line="260" w:lineRule="exact"/>
              <w:jc w:val="center"/>
              <w:rPr>
                <w:color w:val="000000"/>
              </w:rPr>
            </w:pPr>
            <w:r>
              <w:rPr>
                <w:rFonts w:hint="eastAsia"/>
                <w:color w:val="000000"/>
              </w:rPr>
              <w:t>08</w:t>
            </w:r>
          </w:p>
        </w:tc>
        <w:tc>
          <w:tcPr>
            <w:tcW w:w="2756" w:type="dxa"/>
            <w:vAlign w:val="center"/>
          </w:tcPr>
          <w:p>
            <w:pPr>
              <w:spacing w:line="260" w:lineRule="exact"/>
              <w:jc w:val="center"/>
              <w:rPr>
                <w:color w:val="000000"/>
              </w:rPr>
            </w:pPr>
            <w:r>
              <w:rPr>
                <w:rFonts w:hint="eastAsia"/>
                <w:color w:val="000000"/>
              </w:rPr>
              <w:t>榆林市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jc w:val="center"/>
        </w:trPr>
        <w:tc>
          <w:tcPr>
            <w:tcW w:w="1534" w:type="dxa"/>
            <w:vAlign w:val="center"/>
          </w:tcPr>
          <w:p>
            <w:pPr>
              <w:spacing w:line="260" w:lineRule="exact"/>
              <w:jc w:val="center"/>
              <w:rPr>
                <w:color w:val="000000"/>
              </w:rPr>
            </w:pPr>
            <w:r>
              <w:rPr>
                <w:rFonts w:hint="eastAsia"/>
                <w:color w:val="000000"/>
              </w:rPr>
              <w:t>02</w:t>
            </w:r>
          </w:p>
        </w:tc>
        <w:tc>
          <w:tcPr>
            <w:tcW w:w="2564" w:type="dxa"/>
            <w:vAlign w:val="center"/>
          </w:tcPr>
          <w:p>
            <w:pPr>
              <w:spacing w:line="260" w:lineRule="exact"/>
              <w:jc w:val="center"/>
              <w:rPr>
                <w:color w:val="000000"/>
              </w:rPr>
            </w:pPr>
            <w:r>
              <w:rPr>
                <w:rFonts w:hint="eastAsia"/>
                <w:color w:val="000000"/>
              </w:rPr>
              <w:t>西安市</w:t>
            </w:r>
          </w:p>
        </w:tc>
        <w:tc>
          <w:tcPr>
            <w:tcW w:w="1991" w:type="dxa"/>
            <w:vAlign w:val="center"/>
          </w:tcPr>
          <w:p>
            <w:pPr>
              <w:spacing w:line="260" w:lineRule="exact"/>
              <w:jc w:val="center"/>
              <w:rPr>
                <w:color w:val="000000"/>
              </w:rPr>
            </w:pPr>
            <w:r>
              <w:rPr>
                <w:rFonts w:hint="eastAsia"/>
                <w:color w:val="000000"/>
              </w:rPr>
              <w:t>09</w:t>
            </w:r>
          </w:p>
        </w:tc>
        <w:tc>
          <w:tcPr>
            <w:tcW w:w="2756" w:type="dxa"/>
            <w:vAlign w:val="center"/>
          </w:tcPr>
          <w:p>
            <w:pPr>
              <w:spacing w:line="260" w:lineRule="exact"/>
              <w:jc w:val="center"/>
              <w:rPr>
                <w:color w:val="000000"/>
              </w:rPr>
            </w:pPr>
            <w:r>
              <w:rPr>
                <w:rFonts w:hint="eastAsia"/>
                <w:color w:val="000000"/>
              </w:rPr>
              <w:t>汉中市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jc w:val="center"/>
        </w:trPr>
        <w:tc>
          <w:tcPr>
            <w:tcW w:w="1534" w:type="dxa"/>
            <w:vAlign w:val="center"/>
          </w:tcPr>
          <w:p>
            <w:pPr>
              <w:spacing w:line="260" w:lineRule="exact"/>
              <w:jc w:val="center"/>
              <w:rPr>
                <w:color w:val="000000"/>
              </w:rPr>
            </w:pPr>
            <w:r>
              <w:rPr>
                <w:rFonts w:hint="eastAsia"/>
                <w:color w:val="000000"/>
              </w:rPr>
              <w:t>03</w:t>
            </w:r>
          </w:p>
        </w:tc>
        <w:tc>
          <w:tcPr>
            <w:tcW w:w="2564" w:type="dxa"/>
            <w:vAlign w:val="center"/>
          </w:tcPr>
          <w:p>
            <w:pPr>
              <w:spacing w:line="260" w:lineRule="exact"/>
              <w:jc w:val="center"/>
              <w:rPr>
                <w:color w:val="000000"/>
              </w:rPr>
            </w:pPr>
            <w:r>
              <w:rPr>
                <w:rFonts w:hint="eastAsia"/>
                <w:color w:val="000000"/>
              </w:rPr>
              <w:t>宝鸡市</w:t>
            </w:r>
          </w:p>
        </w:tc>
        <w:tc>
          <w:tcPr>
            <w:tcW w:w="1991" w:type="dxa"/>
            <w:vAlign w:val="center"/>
          </w:tcPr>
          <w:p>
            <w:pPr>
              <w:spacing w:line="260" w:lineRule="exact"/>
              <w:jc w:val="center"/>
              <w:rPr>
                <w:color w:val="000000"/>
              </w:rPr>
            </w:pPr>
            <w:r>
              <w:rPr>
                <w:rFonts w:hint="eastAsia"/>
                <w:color w:val="000000"/>
              </w:rPr>
              <w:t>10</w:t>
            </w:r>
          </w:p>
        </w:tc>
        <w:tc>
          <w:tcPr>
            <w:tcW w:w="2756" w:type="dxa"/>
            <w:vAlign w:val="center"/>
          </w:tcPr>
          <w:p>
            <w:pPr>
              <w:spacing w:line="260" w:lineRule="exact"/>
              <w:jc w:val="center"/>
              <w:rPr>
                <w:color w:val="000000"/>
              </w:rPr>
            </w:pPr>
            <w:r>
              <w:rPr>
                <w:rFonts w:hint="eastAsia"/>
                <w:color w:val="000000"/>
              </w:rPr>
              <w:t>安康市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jc w:val="center"/>
        </w:trPr>
        <w:tc>
          <w:tcPr>
            <w:tcW w:w="1534" w:type="dxa"/>
            <w:vAlign w:val="center"/>
          </w:tcPr>
          <w:p>
            <w:pPr>
              <w:spacing w:line="260" w:lineRule="exact"/>
              <w:jc w:val="center"/>
              <w:rPr>
                <w:color w:val="000000"/>
              </w:rPr>
            </w:pPr>
            <w:r>
              <w:rPr>
                <w:rFonts w:hint="eastAsia"/>
                <w:color w:val="000000"/>
              </w:rPr>
              <w:t>04</w:t>
            </w:r>
          </w:p>
        </w:tc>
        <w:tc>
          <w:tcPr>
            <w:tcW w:w="2564" w:type="dxa"/>
            <w:vAlign w:val="center"/>
          </w:tcPr>
          <w:p>
            <w:pPr>
              <w:spacing w:line="260" w:lineRule="exact"/>
              <w:jc w:val="center"/>
              <w:rPr>
                <w:color w:val="000000"/>
              </w:rPr>
            </w:pPr>
            <w:r>
              <w:rPr>
                <w:rFonts w:hint="eastAsia"/>
                <w:color w:val="000000"/>
              </w:rPr>
              <w:t>咸阳市</w:t>
            </w:r>
          </w:p>
        </w:tc>
        <w:tc>
          <w:tcPr>
            <w:tcW w:w="1991" w:type="dxa"/>
            <w:vAlign w:val="center"/>
          </w:tcPr>
          <w:p>
            <w:pPr>
              <w:spacing w:line="260" w:lineRule="exact"/>
              <w:jc w:val="center"/>
              <w:rPr>
                <w:color w:val="000000"/>
              </w:rPr>
            </w:pPr>
            <w:r>
              <w:rPr>
                <w:rFonts w:hint="eastAsia"/>
                <w:color w:val="000000"/>
              </w:rPr>
              <w:t>11</w:t>
            </w:r>
          </w:p>
        </w:tc>
        <w:tc>
          <w:tcPr>
            <w:tcW w:w="2756" w:type="dxa"/>
            <w:vAlign w:val="center"/>
          </w:tcPr>
          <w:p>
            <w:pPr>
              <w:spacing w:line="260" w:lineRule="exact"/>
              <w:jc w:val="center"/>
              <w:rPr>
                <w:color w:val="000000"/>
              </w:rPr>
            </w:pPr>
            <w:r>
              <w:rPr>
                <w:rFonts w:hint="eastAsia"/>
                <w:color w:val="000000"/>
              </w:rPr>
              <w:t>商洛市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13" w:hRule="atLeast"/>
          <w:jc w:val="center"/>
        </w:trPr>
        <w:tc>
          <w:tcPr>
            <w:tcW w:w="1534" w:type="dxa"/>
            <w:vAlign w:val="center"/>
          </w:tcPr>
          <w:p>
            <w:pPr>
              <w:spacing w:line="260" w:lineRule="exact"/>
              <w:jc w:val="center"/>
              <w:rPr>
                <w:color w:val="000000"/>
              </w:rPr>
            </w:pPr>
            <w:r>
              <w:rPr>
                <w:rFonts w:hint="eastAsia"/>
                <w:color w:val="000000"/>
              </w:rPr>
              <w:t>05</w:t>
            </w:r>
          </w:p>
        </w:tc>
        <w:tc>
          <w:tcPr>
            <w:tcW w:w="2564" w:type="dxa"/>
            <w:vAlign w:val="center"/>
          </w:tcPr>
          <w:p>
            <w:pPr>
              <w:spacing w:line="260" w:lineRule="exact"/>
              <w:jc w:val="center"/>
              <w:rPr>
                <w:color w:val="000000"/>
              </w:rPr>
            </w:pPr>
            <w:r>
              <w:rPr>
                <w:rFonts w:hint="eastAsia"/>
                <w:color w:val="000000"/>
              </w:rPr>
              <w:t>铜川市</w:t>
            </w:r>
          </w:p>
        </w:tc>
        <w:tc>
          <w:tcPr>
            <w:tcW w:w="1991" w:type="dxa"/>
            <w:vAlign w:val="center"/>
          </w:tcPr>
          <w:p>
            <w:pPr>
              <w:spacing w:line="260" w:lineRule="exact"/>
              <w:jc w:val="center"/>
              <w:rPr>
                <w:color w:val="000000"/>
              </w:rPr>
            </w:pPr>
            <w:r>
              <w:rPr>
                <w:rFonts w:hint="eastAsia"/>
                <w:color w:val="000000"/>
              </w:rPr>
              <w:t>12</w:t>
            </w:r>
          </w:p>
        </w:tc>
        <w:tc>
          <w:tcPr>
            <w:tcW w:w="2756" w:type="dxa"/>
            <w:vAlign w:val="center"/>
          </w:tcPr>
          <w:p>
            <w:pPr>
              <w:spacing w:line="260" w:lineRule="exact"/>
              <w:jc w:val="center"/>
              <w:rPr>
                <w:color w:val="000000"/>
              </w:rPr>
            </w:pPr>
            <w:r>
              <w:rPr>
                <w:rFonts w:hint="eastAsia"/>
                <w:color w:val="000000"/>
              </w:rPr>
              <w:t>杨凌示范区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23" w:hRule="atLeast"/>
          <w:jc w:val="center"/>
        </w:trPr>
        <w:tc>
          <w:tcPr>
            <w:tcW w:w="1534" w:type="dxa"/>
            <w:vAlign w:val="center"/>
          </w:tcPr>
          <w:p>
            <w:pPr>
              <w:spacing w:line="260" w:lineRule="exact"/>
              <w:jc w:val="center"/>
              <w:rPr>
                <w:color w:val="000000"/>
              </w:rPr>
            </w:pPr>
            <w:r>
              <w:rPr>
                <w:rFonts w:hint="eastAsia"/>
                <w:color w:val="000000"/>
              </w:rPr>
              <w:t>06</w:t>
            </w:r>
          </w:p>
        </w:tc>
        <w:tc>
          <w:tcPr>
            <w:tcW w:w="2564" w:type="dxa"/>
            <w:vAlign w:val="center"/>
          </w:tcPr>
          <w:p>
            <w:pPr>
              <w:spacing w:line="260" w:lineRule="exact"/>
              <w:jc w:val="center"/>
              <w:rPr>
                <w:color w:val="000000"/>
              </w:rPr>
            </w:pPr>
            <w:r>
              <w:rPr>
                <w:rFonts w:hint="eastAsia"/>
                <w:color w:val="000000"/>
              </w:rPr>
              <w:t>渭南市</w:t>
            </w:r>
          </w:p>
        </w:tc>
        <w:tc>
          <w:tcPr>
            <w:tcW w:w="1991" w:type="dxa"/>
            <w:vAlign w:val="center"/>
          </w:tcPr>
          <w:p>
            <w:pPr>
              <w:spacing w:line="260" w:lineRule="exact"/>
              <w:jc w:val="center"/>
              <w:rPr>
                <w:color w:val="000000"/>
              </w:rPr>
            </w:pPr>
            <w:r>
              <w:rPr>
                <w:rFonts w:hint="eastAsia"/>
                <w:color w:val="000000"/>
              </w:rPr>
              <w:t>13</w:t>
            </w:r>
          </w:p>
        </w:tc>
        <w:tc>
          <w:tcPr>
            <w:tcW w:w="2756" w:type="dxa"/>
            <w:vAlign w:val="center"/>
          </w:tcPr>
          <w:p>
            <w:pPr>
              <w:spacing w:line="260" w:lineRule="exact"/>
              <w:jc w:val="center"/>
              <w:rPr>
                <w:color w:val="000000"/>
              </w:rPr>
            </w:pPr>
            <w:r>
              <w:rPr>
                <w:rFonts w:hint="eastAsia"/>
                <w:color w:val="000000"/>
              </w:rPr>
              <w:t>韩城市</w:t>
            </w:r>
          </w:p>
        </w:tc>
      </w:tr>
    </w:tbl>
    <w:p>
      <w:pPr>
        <w:spacing w:before="181" w:beforeLines="30" w:after="181" w:afterLines="30" w:line="500" w:lineRule="exact"/>
        <w:jc w:val="center"/>
        <w:rPr>
          <w:rFonts w:ascii="黑体" w:hAnsi="黑体" w:eastAsia="黑体" w:cs="华文中宋"/>
          <w:color w:val="000000"/>
          <w:sz w:val="30"/>
          <w:szCs w:val="30"/>
        </w:rPr>
      </w:pPr>
      <w:r>
        <w:rPr>
          <w:rFonts w:hint="eastAsia" w:ascii="黑体" w:hAnsi="黑体" w:eastAsia="黑体" w:cs="华文中宋"/>
          <w:color w:val="000000"/>
          <w:sz w:val="30"/>
          <w:szCs w:val="30"/>
        </w:rPr>
        <w:t>陕西省职业技能等级证书编码规则第10位类别代码表（表三）</w:t>
      </w:r>
    </w:p>
    <w:tbl>
      <w:tblPr>
        <w:tblStyle w:val="15"/>
        <w:tblW w:w="8845"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4120"/>
        <w:gridCol w:w="472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32" w:hRule="atLeast"/>
          <w:jc w:val="center"/>
        </w:trPr>
        <w:tc>
          <w:tcPr>
            <w:tcW w:w="4120" w:type="dxa"/>
            <w:vAlign w:val="center"/>
          </w:tcPr>
          <w:p>
            <w:pPr>
              <w:spacing w:line="260" w:lineRule="exact"/>
              <w:jc w:val="center"/>
              <w:rPr>
                <w:rFonts w:eastAsia="黑体"/>
                <w:color w:val="000000"/>
              </w:rPr>
            </w:pPr>
            <w:r>
              <w:rPr>
                <w:rFonts w:hint="eastAsia" w:eastAsia="黑体"/>
                <w:color w:val="000000"/>
              </w:rPr>
              <w:t>代码</w:t>
            </w:r>
          </w:p>
        </w:tc>
        <w:tc>
          <w:tcPr>
            <w:tcW w:w="4725" w:type="dxa"/>
            <w:vAlign w:val="center"/>
          </w:tcPr>
          <w:p>
            <w:pPr>
              <w:spacing w:line="260" w:lineRule="exact"/>
              <w:jc w:val="center"/>
              <w:rPr>
                <w:rFonts w:eastAsia="黑体"/>
                <w:color w:val="000000"/>
              </w:rPr>
            </w:pPr>
            <w:r>
              <w:rPr>
                <w:rFonts w:hint="eastAsia" w:eastAsia="黑体"/>
                <w:color w:val="000000"/>
              </w:rPr>
              <w:t>名称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32" w:hRule="atLeast"/>
          <w:jc w:val="center"/>
        </w:trPr>
        <w:tc>
          <w:tcPr>
            <w:tcW w:w="4120" w:type="dxa"/>
            <w:vAlign w:val="center"/>
          </w:tcPr>
          <w:p>
            <w:pPr>
              <w:spacing w:line="260" w:lineRule="exact"/>
              <w:jc w:val="center"/>
              <w:rPr>
                <w:color w:val="000000"/>
              </w:rPr>
            </w:pPr>
            <w:r>
              <w:rPr>
                <w:rFonts w:hint="eastAsia"/>
                <w:color w:val="000000"/>
              </w:rPr>
              <w:t>0</w:t>
            </w:r>
          </w:p>
        </w:tc>
        <w:tc>
          <w:tcPr>
            <w:tcW w:w="4725" w:type="dxa"/>
            <w:vAlign w:val="center"/>
          </w:tcPr>
          <w:p>
            <w:pPr>
              <w:spacing w:line="260" w:lineRule="exact"/>
              <w:jc w:val="center"/>
              <w:rPr>
                <w:color w:val="000000"/>
              </w:rPr>
            </w:pPr>
            <w:r>
              <w:rPr>
                <w:rFonts w:hint="eastAsia"/>
                <w:color w:val="000000"/>
              </w:rPr>
              <w:t>企业</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32" w:hRule="atLeast"/>
          <w:jc w:val="center"/>
        </w:trPr>
        <w:tc>
          <w:tcPr>
            <w:tcW w:w="4120" w:type="dxa"/>
            <w:vAlign w:val="center"/>
          </w:tcPr>
          <w:p>
            <w:pPr>
              <w:spacing w:line="260" w:lineRule="exact"/>
              <w:jc w:val="center"/>
              <w:rPr>
                <w:color w:val="000000"/>
              </w:rPr>
            </w:pPr>
            <w:r>
              <w:rPr>
                <w:rFonts w:hint="eastAsia"/>
                <w:color w:val="000000"/>
              </w:rPr>
              <w:t>1</w:t>
            </w:r>
          </w:p>
        </w:tc>
        <w:tc>
          <w:tcPr>
            <w:tcW w:w="4725" w:type="dxa"/>
            <w:vAlign w:val="center"/>
          </w:tcPr>
          <w:p>
            <w:pPr>
              <w:spacing w:line="260" w:lineRule="exact"/>
              <w:jc w:val="center"/>
              <w:rPr>
                <w:color w:val="000000"/>
              </w:rPr>
            </w:pPr>
            <w:r>
              <w:rPr>
                <w:rFonts w:hint="eastAsia"/>
                <w:color w:val="000000"/>
              </w:rPr>
              <w:t>技工院校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trHeight w:val="343" w:hRule="atLeast"/>
          <w:jc w:val="center"/>
        </w:trPr>
        <w:tc>
          <w:tcPr>
            <w:tcW w:w="4120" w:type="dxa"/>
            <w:vAlign w:val="center"/>
          </w:tcPr>
          <w:p>
            <w:pPr>
              <w:spacing w:line="260" w:lineRule="exact"/>
              <w:jc w:val="center"/>
              <w:rPr>
                <w:color w:val="000000"/>
              </w:rPr>
            </w:pPr>
            <w:r>
              <w:rPr>
                <w:rFonts w:hint="eastAsia"/>
                <w:color w:val="000000"/>
              </w:rPr>
              <w:t>2</w:t>
            </w:r>
          </w:p>
        </w:tc>
        <w:tc>
          <w:tcPr>
            <w:tcW w:w="4725" w:type="dxa"/>
            <w:vAlign w:val="center"/>
          </w:tcPr>
          <w:p>
            <w:pPr>
              <w:spacing w:line="260" w:lineRule="exact"/>
              <w:jc w:val="center"/>
              <w:rPr>
                <w:color w:val="000000"/>
              </w:rPr>
            </w:pPr>
            <w:r>
              <w:rPr>
                <w:rFonts w:hint="eastAsia"/>
                <w:color w:val="000000"/>
                <w:lang w:val="zh-CN"/>
              </w:rPr>
              <w:t>社会组织</w:t>
            </w:r>
          </w:p>
        </w:tc>
      </w:tr>
    </w:tbl>
    <w:p>
      <w:pPr>
        <w:pStyle w:val="11"/>
        <w:widowControl w:val="0"/>
        <w:shd w:val="clear" w:color="auto" w:fill="FFFFFF"/>
        <w:spacing w:before="0" w:beforeAutospacing="0" w:after="0" w:afterAutospacing="0" w:line="594" w:lineRule="exact"/>
        <w:jc w:val="both"/>
        <w:rPr>
          <w:rFonts w:hint="eastAsia" w:ascii="黑体" w:hAnsi="黑体" w:eastAsia="黑体"/>
          <w:bCs/>
          <w:color w:val="000000"/>
          <w:sz w:val="32"/>
          <w:szCs w:val="32"/>
        </w:rPr>
      </w:pPr>
      <w:r>
        <w:rPr>
          <w:color w:val="000000"/>
        </w:rPr>
        <w:br w:type="page"/>
      </w:r>
      <w:r>
        <w:rPr>
          <w:rFonts w:hint="eastAsia" w:ascii="黑体" w:hAnsi="黑体" w:eastAsia="黑体"/>
          <w:bCs/>
          <w:color w:val="000000"/>
          <w:sz w:val="32"/>
          <w:szCs w:val="32"/>
        </w:rPr>
        <w:t>附件6</w:t>
      </w:r>
    </w:p>
    <w:p>
      <w:pPr>
        <w:jc w:val="center"/>
        <w:rPr>
          <w:rFonts w:ascii="宋体" w:hAnsi="宋体"/>
          <w:color w:val="000000"/>
        </w:rPr>
      </w:pPr>
      <w:r>
        <w:rPr>
          <w:color w:val="000000"/>
          <w:sz w:val="32"/>
          <w:szCs w:val="32"/>
        </w:rPr>
        <mc:AlternateContent>
          <mc:Choice Requires="wps">
            <w:drawing>
              <wp:anchor distT="0" distB="0" distL="114300" distR="114300" simplePos="0" relativeHeight="251662336" behindDoc="0" locked="0" layoutInCell="1" allowOverlap="1">
                <wp:simplePos x="0" y="0"/>
                <wp:positionH relativeFrom="column">
                  <wp:posOffset>-77470</wp:posOffset>
                </wp:positionH>
                <wp:positionV relativeFrom="paragraph">
                  <wp:posOffset>2246630</wp:posOffset>
                </wp:positionV>
                <wp:extent cx="478155" cy="3098800"/>
                <wp:effectExtent l="0" t="0" r="17145" b="635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478155" cy="3098800"/>
                        </a:xfrm>
                        <a:prstGeom prst="rect">
                          <a:avLst/>
                        </a:prstGeom>
                        <a:solidFill>
                          <a:srgbClr val="FFFFFF"/>
                        </a:solidFill>
                        <a:ln>
                          <a:noFill/>
                        </a:ln>
                        <a:effectLst/>
                      </wps:spPr>
                      <wps:txbx>
                        <w:txbxContent>
                          <w:p>
                            <w:pPr>
                              <w:jc w:val="center"/>
                              <w:rPr>
                                <w:color w:val="000000"/>
                                <w:sz w:val="32"/>
                                <w:szCs w:val="32"/>
                              </w:rPr>
                            </w:pPr>
                            <w:r>
                              <w:rPr>
                                <w:rFonts w:hint="eastAsia" w:ascii="黑体" w:hAnsi="黑体" w:eastAsia="黑体" w:cs="华文中宋"/>
                                <w:color w:val="000000"/>
                                <w:sz w:val="32"/>
                                <w:szCs w:val="32"/>
                              </w:rPr>
                              <w:t>职业技能等级证书样式</w:t>
                            </w:r>
                          </w:p>
                          <w:p>
                            <w:pPr>
                              <w:rPr>
                                <w:color w:val="000000"/>
                              </w:rPr>
                            </w:pP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6.1pt;margin-top:176.9pt;height:244pt;width:37.65pt;z-index:251662336;mso-width-relative:page;mso-height-relative:page;" fillcolor="#FFFFFF" filled="t" stroked="f" coordsize="21600,21600" o:gfxdata="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CNz9cfZAAAACgEAAA8A&#10;AAAAAAAAAQAgAAAAIgAAAGRycy9kb3ducmV2LnhtbFBLAQIUABQAAAAIAIdO4kD8dTfoFgIAAAEE&#10;AAAOAAAAAAAAAAEAIAAAACgBAABkcnMvZTJvRG9jLnhtbFBLBQYAAAAABgAGAFkBAACwBQAAAAA=&#10;">
                <v:fill on="t" focussize="0,0"/>
                <v:stroke on="f"/>
                <v:imagedata o:title=""/>
                <o:lock v:ext="edit" aspectratio="f"/>
                <v:textbox style="layout-flow:vertical;mso-layout-flow-alt:bottom-to-top;">
                  <w:txbxContent>
                    <w:p>
                      <w:pPr>
                        <w:jc w:val="center"/>
                        <w:rPr>
                          <w:color w:val="000000"/>
                          <w:sz w:val="32"/>
                          <w:szCs w:val="32"/>
                        </w:rPr>
                      </w:pPr>
                      <w:r>
                        <w:rPr>
                          <w:rFonts w:hint="eastAsia" w:ascii="黑体" w:hAnsi="黑体" w:eastAsia="黑体" w:cs="华文中宋"/>
                          <w:color w:val="000000"/>
                          <w:sz w:val="32"/>
                          <w:szCs w:val="32"/>
                        </w:rPr>
                        <w:t>职业技能等级证书样式</w:t>
                      </w:r>
                    </w:p>
                    <w:p>
                      <w:pPr>
                        <w:rPr>
                          <w:color w:val="000000"/>
                        </w:rPr>
                      </w:pPr>
                    </w:p>
                  </w:txbxContent>
                </v:textbox>
              </v:shape>
            </w:pict>
          </mc:Fallback>
        </mc:AlternateContent>
      </w:r>
      <w:r>
        <w:rPr>
          <w:color w:val="000000"/>
          <w:sz w:val="32"/>
          <w:szCs w:val="32"/>
        </w:rPr>
        <w:drawing>
          <wp:anchor distT="0" distB="0" distL="114300" distR="114300" simplePos="0" relativeHeight="251663360" behindDoc="1" locked="0" layoutInCell="1" allowOverlap="1">
            <wp:simplePos x="0" y="0"/>
            <wp:positionH relativeFrom="column">
              <wp:posOffset>702945</wp:posOffset>
            </wp:positionH>
            <wp:positionV relativeFrom="paragraph">
              <wp:posOffset>-361950</wp:posOffset>
            </wp:positionV>
            <wp:extent cx="4194175" cy="7693025"/>
            <wp:effectExtent l="0" t="0" r="15875" b="317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6"/>
                    <a:stretch>
                      <a:fillRect/>
                    </a:stretch>
                  </pic:blipFill>
                  <pic:spPr>
                    <a:xfrm>
                      <a:off x="0" y="0"/>
                      <a:ext cx="4194175" cy="7693025"/>
                    </a:xfrm>
                    <a:prstGeom prst="rect">
                      <a:avLst/>
                    </a:prstGeom>
                    <a:noFill/>
                    <a:ln w="9525">
                      <a:noFill/>
                    </a:ln>
                  </pic:spPr>
                </pic:pic>
              </a:graphicData>
            </a:graphic>
          </wp:anchor>
        </w:drawing>
      </w:r>
    </w:p>
    <w:p>
      <w:pPr>
        <w:jc w:val="left"/>
        <w:rPr>
          <w:color w:val="000000"/>
        </w:rPr>
      </w:pPr>
    </w:p>
    <w:p>
      <w:pPr>
        <w:jc w:val="left"/>
        <w:rPr>
          <w:color w:val="000000"/>
        </w:rPr>
      </w:pPr>
      <w:r>
        <w:rPr>
          <w:color w:val="000000"/>
          <w:sz w:val="32"/>
          <w:szCs w:val="32"/>
        </w:rPr>
        <mc:AlternateContent>
          <mc:Choice Requires="wps">
            <w:drawing>
              <wp:anchor distT="0" distB="0" distL="114300" distR="114300" simplePos="0" relativeHeight="251661312" behindDoc="0" locked="0" layoutInCell="1" allowOverlap="1">
                <wp:simplePos x="0" y="0"/>
                <wp:positionH relativeFrom="column">
                  <wp:posOffset>4837430</wp:posOffset>
                </wp:positionH>
                <wp:positionV relativeFrom="paragraph">
                  <wp:posOffset>24765</wp:posOffset>
                </wp:positionV>
                <wp:extent cx="800100" cy="6673850"/>
                <wp:effectExtent l="0" t="0" r="0" b="1270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806450" cy="6792595"/>
                        </a:xfrm>
                        <a:prstGeom prst="rect">
                          <a:avLst/>
                        </a:prstGeom>
                        <a:solidFill>
                          <a:srgbClr val="FFFFFF"/>
                        </a:solidFill>
                        <a:ln>
                          <a:noFill/>
                        </a:ln>
                        <a:effectLst/>
                      </wps:spPr>
                      <wps:txbx>
                        <w:txbxContent>
                          <w:p>
                            <w:pPr>
                              <w:jc w:val="left"/>
                              <w:rPr>
                                <w:rFonts w:ascii="宋体" w:hAnsi="宋体" w:cs="华文中宋"/>
                                <w:color w:val="000000"/>
                              </w:rPr>
                            </w:pPr>
                            <w:r>
                              <w:rPr>
                                <w:rFonts w:hint="eastAsia" w:ascii="宋体" w:hAnsi="宋体" w:cs="华文中宋"/>
                                <w:color w:val="000000"/>
                              </w:rPr>
                              <w:t>注：1.职业技能等级证书内容应不少于上述内容信息；</w:t>
                            </w:r>
                          </w:p>
                          <w:p>
                            <w:pPr>
                              <w:ind w:firstLine="405"/>
                              <w:jc w:val="left"/>
                              <w:rPr>
                                <w:rFonts w:ascii="宋体" w:hAnsi="宋体" w:cs="华文中宋"/>
                                <w:color w:val="000000"/>
                              </w:rPr>
                            </w:pPr>
                            <w:r>
                              <w:rPr>
                                <w:rFonts w:hint="eastAsia" w:ascii="宋体" w:hAnsi="宋体" w:cs="华文中宋"/>
                                <w:color w:val="000000"/>
                              </w:rPr>
                              <w:t>2.颁证机构名称、印章应与人力资源社会保障部门公布的名称一致。例***单位职业技能等级认定专用章</w:t>
                            </w:r>
                          </w:p>
                          <w:p>
                            <w:pPr>
                              <w:ind w:firstLine="405"/>
                              <w:jc w:val="left"/>
                              <w:rPr>
                                <w:rFonts w:ascii="宋体" w:hAnsi="宋体"/>
                                <w:color w:val="000000"/>
                              </w:rPr>
                            </w:pPr>
                            <w:r>
                              <w:rPr>
                                <w:rFonts w:hint="eastAsia" w:ascii="宋体" w:hAnsi="宋体" w:cs="华文中宋"/>
                                <w:color w:val="000000"/>
                              </w:rPr>
                              <w:t>3.工种名称如无，请填写“—”。</w:t>
                            </w:r>
                          </w:p>
                        </w:txbxContent>
                      </wps:txbx>
                      <wps:bodyPr rot="0" vert="vert270" wrap="square" lIns="91440" tIns="45720" rIns="91440" bIns="45720" anchor="t" anchorCtr="0" upright="1">
                        <a:noAutofit/>
                      </wps:bodyPr>
                    </wps:wsp>
                  </a:graphicData>
                </a:graphic>
              </wp:anchor>
            </w:drawing>
          </mc:Choice>
          <mc:Fallback>
            <w:pict>
              <v:shape id="_x0000_s1026" o:spid="_x0000_s1026" o:spt="202" type="#_x0000_t202" style="position:absolute;left:0pt;margin-left:380.9pt;margin-top:1.95pt;height:525.5pt;width:63pt;z-index:251661312;mso-width-relative:page;mso-height-relative:page;" fillcolor="#FFFFFF" filled="t" stroked="f" coordsize="21600,21600" o:gfxdata="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sbRk2AAAAAoBAAAPAAAA&#10;AAAAAAEAIAAAACIAAABkcnMvZG93bnJldi54bWxQSwECFAAUAAAACACHTuJAmtKMRBUCAAABBAAA&#10;DgAAAAAAAAABACAAAAAnAQAAZHJzL2Uyb0RvYy54bWxQSwUGAAAAAAYABgBZAQAArgUAAAAA&#10;">
                <v:fill on="t" focussize="0,0"/>
                <v:stroke on="f"/>
                <v:imagedata o:title=""/>
                <o:lock v:ext="edit" aspectratio="f"/>
                <v:textbox style="layout-flow:vertical;mso-layout-flow-alt:bottom-to-top;">
                  <w:txbxContent>
                    <w:p>
                      <w:pPr>
                        <w:jc w:val="left"/>
                        <w:rPr>
                          <w:rFonts w:ascii="宋体" w:hAnsi="宋体" w:cs="华文中宋"/>
                          <w:color w:val="000000"/>
                        </w:rPr>
                      </w:pPr>
                      <w:r>
                        <w:rPr>
                          <w:rFonts w:hint="eastAsia" w:ascii="宋体" w:hAnsi="宋体" w:cs="华文中宋"/>
                          <w:color w:val="000000"/>
                        </w:rPr>
                        <w:t>注：1.职业技能等级证书内容应不少于上述内容信息；</w:t>
                      </w:r>
                    </w:p>
                    <w:p>
                      <w:pPr>
                        <w:ind w:firstLine="405"/>
                        <w:jc w:val="left"/>
                        <w:rPr>
                          <w:rFonts w:ascii="宋体" w:hAnsi="宋体" w:cs="华文中宋"/>
                          <w:color w:val="000000"/>
                        </w:rPr>
                      </w:pPr>
                      <w:r>
                        <w:rPr>
                          <w:rFonts w:hint="eastAsia" w:ascii="宋体" w:hAnsi="宋体" w:cs="华文中宋"/>
                          <w:color w:val="000000"/>
                        </w:rPr>
                        <w:t>2.颁证机构名称、印章应与人力资源社会保障部门公布的名称一致。例***单位职业技能等级认定专用章</w:t>
                      </w:r>
                    </w:p>
                    <w:p>
                      <w:pPr>
                        <w:ind w:firstLine="405"/>
                        <w:jc w:val="left"/>
                        <w:rPr>
                          <w:rFonts w:ascii="宋体" w:hAnsi="宋体"/>
                          <w:color w:val="000000"/>
                        </w:rPr>
                      </w:pPr>
                      <w:r>
                        <w:rPr>
                          <w:rFonts w:hint="eastAsia" w:ascii="宋体" w:hAnsi="宋体" w:cs="华文中宋"/>
                          <w:color w:val="000000"/>
                        </w:rPr>
                        <w:t>3.工种名称如无，请填写“—”。</w:t>
                      </w:r>
                    </w:p>
                  </w:txbxContent>
                </v:textbox>
              </v:shape>
            </w:pict>
          </mc:Fallback>
        </mc:AlternateContent>
      </w: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color w:val="000000"/>
        </w:rPr>
      </w:pPr>
    </w:p>
    <w:p>
      <w:pPr>
        <w:jc w:val="left"/>
        <w:rPr>
          <w:rFonts w:hint="eastAsia"/>
          <w:color w:val="000000"/>
          <w:sz w:val="32"/>
          <w:szCs w:val="32"/>
        </w:rPr>
      </w:pPr>
      <w:r>
        <w:rPr>
          <w:color w:val="000000"/>
        </w:rPr>
        <w:drawing>
          <wp:inline distT="0" distB="0" distL="114300" distR="114300">
            <wp:extent cx="5485765" cy="4492625"/>
            <wp:effectExtent l="0" t="0" r="635" b="3175"/>
            <wp:docPr id="1" name="图片 2" descr="证书制作说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证书制作说明"/>
                    <pic:cNvPicPr>
                      <a:picLocks noChangeAspect="1"/>
                    </pic:cNvPicPr>
                  </pic:nvPicPr>
                  <pic:blipFill>
                    <a:blip r:embed="rId7"/>
                    <a:srcRect b="11388"/>
                    <a:stretch>
                      <a:fillRect/>
                    </a:stretch>
                  </pic:blipFill>
                  <pic:spPr>
                    <a:xfrm>
                      <a:off x="0" y="0"/>
                      <a:ext cx="5485765" cy="4492625"/>
                    </a:xfrm>
                    <a:prstGeom prst="rect">
                      <a:avLst/>
                    </a:prstGeom>
                    <a:noFill/>
                    <a:ln w="9525">
                      <a:noFill/>
                    </a:ln>
                  </pic:spPr>
                </pic:pic>
              </a:graphicData>
            </a:graphic>
          </wp:inline>
        </w:drawing>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书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9"/>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1F25E8E"/>
    <w:rsid w:val="02F270E2"/>
    <w:rsid w:val="042B6168"/>
    <w:rsid w:val="043E733A"/>
    <w:rsid w:val="04B679C3"/>
    <w:rsid w:val="054A1590"/>
    <w:rsid w:val="075C649C"/>
    <w:rsid w:val="080F63D8"/>
    <w:rsid w:val="08843CFD"/>
    <w:rsid w:val="09341458"/>
    <w:rsid w:val="09391A3D"/>
    <w:rsid w:val="0A602E0E"/>
    <w:rsid w:val="0B0912D7"/>
    <w:rsid w:val="0D582579"/>
    <w:rsid w:val="0DAE14F7"/>
    <w:rsid w:val="0DB442C5"/>
    <w:rsid w:val="13D55B0F"/>
    <w:rsid w:val="152D2DCA"/>
    <w:rsid w:val="15477A80"/>
    <w:rsid w:val="15791075"/>
    <w:rsid w:val="191A464A"/>
    <w:rsid w:val="1A283A8C"/>
    <w:rsid w:val="1A6405ED"/>
    <w:rsid w:val="1DEC284C"/>
    <w:rsid w:val="1E1A14C8"/>
    <w:rsid w:val="1E6523AC"/>
    <w:rsid w:val="204D06FB"/>
    <w:rsid w:val="21987C6C"/>
    <w:rsid w:val="22440422"/>
    <w:rsid w:val="24330CD2"/>
    <w:rsid w:val="248A032B"/>
    <w:rsid w:val="26637127"/>
    <w:rsid w:val="2892479B"/>
    <w:rsid w:val="2E9B1D4B"/>
    <w:rsid w:val="2F6D69A5"/>
    <w:rsid w:val="30781DC8"/>
    <w:rsid w:val="31394A28"/>
    <w:rsid w:val="316D0A90"/>
    <w:rsid w:val="31A15F24"/>
    <w:rsid w:val="31F154F5"/>
    <w:rsid w:val="342304BB"/>
    <w:rsid w:val="35B631C8"/>
    <w:rsid w:val="3639735B"/>
    <w:rsid w:val="395347B5"/>
    <w:rsid w:val="39A232A0"/>
    <w:rsid w:val="39E745AA"/>
    <w:rsid w:val="3B5A6BBB"/>
    <w:rsid w:val="3EDA13A6"/>
    <w:rsid w:val="40A14842"/>
    <w:rsid w:val="42F058B7"/>
    <w:rsid w:val="436109F6"/>
    <w:rsid w:val="441A38D4"/>
    <w:rsid w:val="460B3D0C"/>
    <w:rsid w:val="47BD6927"/>
    <w:rsid w:val="48A11160"/>
    <w:rsid w:val="4A444890"/>
    <w:rsid w:val="4BC77339"/>
    <w:rsid w:val="4C9236C5"/>
    <w:rsid w:val="4CEF1307"/>
    <w:rsid w:val="4D6D7099"/>
    <w:rsid w:val="4F431BAF"/>
    <w:rsid w:val="4FCB62B5"/>
    <w:rsid w:val="503D60F1"/>
    <w:rsid w:val="505C172E"/>
    <w:rsid w:val="50AB61F0"/>
    <w:rsid w:val="51460307"/>
    <w:rsid w:val="51D661BA"/>
    <w:rsid w:val="52F46F0B"/>
    <w:rsid w:val="53BC0F49"/>
    <w:rsid w:val="53D8014D"/>
    <w:rsid w:val="540425FE"/>
    <w:rsid w:val="54877024"/>
    <w:rsid w:val="548D538E"/>
    <w:rsid w:val="55E064E0"/>
    <w:rsid w:val="5628233F"/>
    <w:rsid w:val="56521616"/>
    <w:rsid w:val="572C6D10"/>
    <w:rsid w:val="57AC4DFC"/>
    <w:rsid w:val="58167951"/>
    <w:rsid w:val="581D71D1"/>
    <w:rsid w:val="584A2555"/>
    <w:rsid w:val="58CC637F"/>
    <w:rsid w:val="596509FD"/>
    <w:rsid w:val="59C8586D"/>
    <w:rsid w:val="5A532983"/>
    <w:rsid w:val="5A79314D"/>
    <w:rsid w:val="5A937C65"/>
    <w:rsid w:val="5B3A6F4F"/>
    <w:rsid w:val="5DC34279"/>
    <w:rsid w:val="5FB4359B"/>
    <w:rsid w:val="608816D1"/>
    <w:rsid w:val="60C61771"/>
    <w:rsid w:val="60EF4E7F"/>
    <w:rsid w:val="61361F1F"/>
    <w:rsid w:val="61FD023F"/>
    <w:rsid w:val="665233C1"/>
    <w:rsid w:val="673D7EF7"/>
    <w:rsid w:val="67DB5C31"/>
    <w:rsid w:val="691A1D37"/>
    <w:rsid w:val="6AD9688B"/>
    <w:rsid w:val="6D0E3F22"/>
    <w:rsid w:val="6F69717F"/>
    <w:rsid w:val="6FDA38A2"/>
    <w:rsid w:val="71EB514A"/>
    <w:rsid w:val="73983611"/>
    <w:rsid w:val="73D31C2E"/>
    <w:rsid w:val="77DE6DA3"/>
    <w:rsid w:val="78400E94"/>
    <w:rsid w:val="78FC103A"/>
    <w:rsid w:val="7A8067D6"/>
    <w:rsid w:val="7C9011D9"/>
    <w:rsid w:val="7D1E639E"/>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rPr>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annotation subject"/>
    <w:basedOn w:val="5"/>
    <w:next w:val="5"/>
    <w:link w:val="21"/>
    <w:qFormat/>
    <w:uiPriority w:val="0"/>
    <w:rPr>
      <w:b/>
      <w:bCs/>
    </w:rPr>
  </w:style>
  <w:style w:type="paragraph" w:styleId="5">
    <w:name w:val="annotation text"/>
    <w:basedOn w:val="1"/>
    <w:link w:val="20"/>
    <w:qFormat/>
    <w:uiPriority w:val="0"/>
    <w:pPr>
      <w:jc w:val="left"/>
    </w:pPr>
  </w:style>
  <w:style w:type="paragraph" w:styleId="6">
    <w:name w:val="Normal Indent"/>
    <w:basedOn w:val="1"/>
    <w:unhideWhenUsed/>
    <w:qFormat/>
    <w:uiPriority w:val="99"/>
    <w:pPr>
      <w:ind w:firstLine="420" w:firstLineChars="200"/>
    </w:pPr>
  </w:style>
  <w:style w:type="paragraph" w:styleId="7">
    <w:name w:val="Date"/>
    <w:basedOn w:val="1"/>
    <w:next w:val="1"/>
    <w:link w:val="18"/>
    <w:qFormat/>
    <w:uiPriority w:val="0"/>
    <w:pPr>
      <w:ind w:left="100" w:leftChars="2500"/>
    </w:pPr>
  </w:style>
  <w:style w:type="paragraph" w:styleId="8">
    <w:name w:val="Balloon Text"/>
    <w:basedOn w:val="1"/>
    <w:link w:val="17"/>
    <w:qFormat/>
    <w:uiPriority w:val="0"/>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3">
    <w:name w:val="Strong"/>
    <w:basedOn w:val="12"/>
    <w:qFormat/>
    <w:uiPriority w:val="22"/>
    <w:rPr>
      <w:b/>
      <w:bCs/>
    </w:rPr>
  </w:style>
  <w:style w:type="character" w:styleId="14">
    <w:name w:val="annotation reference"/>
    <w:basedOn w:val="12"/>
    <w:qFormat/>
    <w:uiPriority w:val="0"/>
    <w:rPr>
      <w:sz w:val="21"/>
      <w:szCs w:val="21"/>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7">
    <w:name w:val="批注框文本 字符"/>
    <w:basedOn w:val="12"/>
    <w:link w:val="8"/>
    <w:qFormat/>
    <w:uiPriority w:val="0"/>
    <w:rPr>
      <w:rFonts w:asciiTheme="minorHAnsi" w:hAnsiTheme="minorHAnsi" w:eastAsiaTheme="minorEastAsia" w:cstheme="minorBidi"/>
      <w:kern w:val="2"/>
      <w:sz w:val="18"/>
      <w:szCs w:val="18"/>
    </w:rPr>
  </w:style>
  <w:style w:type="character" w:customStyle="1" w:styleId="18">
    <w:name w:val="日期 字符"/>
    <w:basedOn w:val="12"/>
    <w:link w:val="7"/>
    <w:qFormat/>
    <w:uiPriority w:val="0"/>
    <w:rPr>
      <w:rFonts w:asciiTheme="minorHAnsi" w:hAnsiTheme="minorHAnsi" w:eastAsiaTheme="minorEastAsia" w:cstheme="minorBidi"/>
      <w:kern w:val="2"/>
      <w:sz w:val="21"/>
      <w:szCs w:val="24"/>
    </w:rPr>
  </w:style>
  <w:style w:type="paragraph" w:styleId="19">
    <w:name w:val="List Paragraph"/>
    <w:basedOn w:val="1"/>
    <w:qFormat/>
    <w:uiPriority w:val="99"/>
    <w:pPr>
      <w:ind w:firstLine="420" w:firstLineChars="200"/>
    </w:pPr>
  </w:style>
  <w:style w:type="character" w:customStyle="1" w:styleId="20">
    <w:name w:val="批注文字 字符"/>
    <w:basedOn w:val="12"/>
    <w:link w:val="5"/>
    <w:qFormat/>
    <w:uiPriority w:val="0"/>
    <w:rPr>
      <w:rFonts w:asciiTheme="minorHAnsi" w:hAnsiTheme="minorHAnsi" w:eastAsiaTheme="minorEastAsia" w:cstheme="minorBidi"/>
      <w:kern w:val="2"/>
      <w:sz w:val="21"/>
      <w:szCs w:val="24"/>
    </w:rPr>
  </w:style>
  <w:style w:type="character" w:customStyle="1" w:styleId="21">
    <w:name w:val="批注主题 字符"/>
    <w:basedOn w:val="20"/>
    <w:link w:val="4"/>
    <w:qFormat/>
    <w:uiPriority w:val="0"/>
    <w:rPr>
      <w:rFonts w:asciiTheme="minorHAnsi" w:hAnsiTheme="minorHAnsi" w:eastAsiaTheme="minorEastAsia" w:cstheme="minorBidi"/>
      <w:b/>
      <w:bCs/>
      <w:kern w:val="2"/>
      <w:sz w:val="21"/>
      <w:szCs w:val="24"/>
    </w:rPr>
  </w:style>
  <w:style w:type="paragraph" w:customStyle="1" w:styleId="22">
    <w:name w:val="p0"/>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正文 New New New New"/>
    <w:qFormat/>
    <w:uiPriority w:val="0"/>
    <w:pPr>
      <w:widowControl w:val="0"/>
      <w:jc w:val="both"/>
    </w:pPr>
    <w:rPr>
      <w:rFonts w:ascii="宋体" w:hAnsi="宋体"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13768</Words>
  <Characters>13981</Characters>
  <Lines>17</Lines>
  <Paragraphs>5</Paragraphs>
  <TotalTime>5</TotalTime>
  <ScaleCrop>false</ScaleCrop>
  <LinksUpToDate>false</LinksUpToDate>
  <CharactersWithSpaces>14549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袁婧</cp:lastModifiedBy>
  <cp:lastPrinted>2021-10-26T03:30:00Z</cp:lastPrinted>
  <dcterms:modified xsi:type="dcterms:W3CDTF">2022-09-27T07:52:32Z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