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sz w:val="36"/>
          <w:szCs w:val="36"/>
          <w:shd w:val="clear" w:color="auto" w:fill="FFFFFF"/>
        </w:rPr>
        <w:t>陕西省教育厅等九部门关于印发</w:t>
      </w:r>
    </w:p>
    <w:p>
      <w:pPr>
        <w:jc w:val="center"/>
        <w:rPr>
          <w:rFonts w:ascii="宋体" w:hAnsi="宋体" w:eastAsia="宋体" w:cs="宋体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sz w:val="36"/>
          <w:szCs w:val="36"/>
          <w:shd w:val="clear" w:color="auto" w:fill="FFFFFF"/>
        </w:rPr>
        <w:t>《陕西省中小学生减负实施方案》的通知</w:t>
      </w:r>
    </w:p>
    <w:p>
      <w:pPr>
        <w:ind w:firstLine="640" w:firstLineChars="200"/>
        <w:jc w:val="center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陕教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规范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〔201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9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14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rPr>
          <w:rFonts w:ascii="宋体" w:hAnsi="宋体" w:eastAsia="宋体" w:cs="宋体"/>
          <w:color w:val="333333"/>
          <w:sz w:val="36"/>
          <w:szCs w:val="36"/>
          <w:shd w:val="clear" w:color="auto" w:fill="FFFFFF"/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  <w:t>各设区市人民政府：</w:t>
      </w:r>
    </w:p>
    <w:p>
      <w:pPr>
        <w:widowControl/>
        <w:spacing w:line="360" w:lineRule="auto"/>
        <w:ind w:firstLine="640" w:firstLineChars="200"/>
        <w:jc w:val="distribute"/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  <w:t>《陕西省中小学生减负实施方案》已经省政府同意，现印发</w:t>
      </w:r>
    </w:p>
    <w:p>
      <w:pPr>
        <w:widowControl/>
        <w:spacing w:line="360" w:lineRule="auto"/>
        <w:rPr>
          <w:rFonts w:ascii="Times New Roman" w:hAnsi="Times New Roman" w:eastAsia="仿宋_GB2312" w:cs="宋体"/>
          <w:color w:val="4E4E4E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  <w:t>给你们，请认真贯彻执行。</w:t>
      </w:r>
    </w:p>
    <w:p>
      <w:pPr>
        <w:widowControl/>
        <w:spacing w:line="360" w:lineRule="auto"/>
        <w:jc w:val="left"/>
        <w:rPr>
          <w:rFonts w:hint="eastAsia" w:ascii="仿宋_GB2312" w:hAnsi="Times New Roman" w:eastAsia="仿宋_GB2312" w:cs="宋体"/>
          <w:color w:val="4E4E4E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Times New Roman" w:hAnsi="Times New Roman" w:eastAsia="仿宋_GB2312" w:cs="宋体"/>
          <w:color w:val="4E4E4E"/>
          <w:w w:val="9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4E4E4E"/>
          <w:w w:val="95"/>
          <w:kern w:val="0"/>
          <w:sz w:val="32"/>
          <w:szCs w:val="32"/>
        </w:rPr>
        <w:t xml:space="preserve">陕西省教育厅 </w:t>
      </w:r>
      <w:r>
        <w:rPr>
          <w:rFonts w:ascii="Times New Roman" w:hAnsi="Times New Roman" w:eastAsia="仿宋_GB2312" w:cs="宋体"/>
          <w:color w:val="4E4E4E"/>
          <w:w w:val="95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宋体"/>
          <w:color w:val="4E4E4E"/>
          <w:w w:val="95"/>
          <w:kern w:val="0"/>
          <w:sz w:val="32"/>
          <w:szCs w:val="32"/>
        </w:rPr>
        <w:t>陕西省发展和改革委员会    陕西省公安厅</w:t>
      </w:r>
    </w:p>
    <w:p>
      <w:pPr>
        <w:widowControl/>
        <w:spacing w:line="360" w:lineRule="auto"/>
        <w:jc w:val="center"/>
        <w:rPr>
          <w:rFonts w:hint="eastAsia" w:ascii="Times New Roman" w:hAnsi="Times New Roman" w:eastAsia="仿宋_GB2312" w:cs="宋体"/>
          <w:color w:val="4E4E4E"/>
          <w:w w:val="9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4E4E4E"/>
          <w:w w:val="90"/>
          <w:kern w:val="0"/>
          <w:sz w:val="32"/>
          <w:szCs w:val="32"/>
        </w:rPr>
        <w:t>陕西省民政厅    陕西省财政厅</w:t>
      </w:r>
      <w:r>
        <w:rPr>
          <w:rFonts w:ascii="Times New Roman" w:hAnsi="Times New Roman" w:eastAsia="仿宋_GB2312" w:cs="宋体"/>
          <w:color w:val="4E4E4E"/>
          <w:w w:val="9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宋体"/>
          <w:color w:val="4E4E4E"/>
          <w:w w:val="90"/>
          <w:kern w:val="0"/>
          <w:sz w:val="32"/>
          <w:szCs w:val="32"/>
        </w:rPr>
        <w:t xml:space="preserve"> 陕西省人力资源和社会保障厅</w:t>
      </w:r>
    </w:p>
    <w:p>
      <w:pPr>
        <w:widowControl/>
        <w:spacing w:line="360" w:lineRule="auto"/>
        <w:jc w:val="center"/>
        <w:rPr>
          <w:rFonts w:ascii="Times New Roman" w:hAnsi="Times New Roman" w:eastAsia="仿宋_GB2312" w:cs="宋体"/>
          <w:color w:val="4E4E4E"/>
          <w:kern w:val="0"/>
          <w:sz w:val="18"/>
          <w:szCs w:val="18"/>
        </w:rPr>
      </w:pPr>
      <w:r>
        <w:rPr>
          <w:rFonts w:hint="eastAsia" w:ascii="Times New Roman" w:hAnsi="Times New Roman" w:eastAsia="仿宋_GB2312" w:cs="宋体"/>
          <w:color w:val="4E4E4E"/>
          <w:w w:val="88"/>
          <w:kern w:val="0"/>
          <w:sz w:val="32"/>
          <w:szCs w:val="32"/>
        </w:rPr>
        <w:t xml:space="preserve">陕西省市场监督管理局 </w:t>
      </w:r>
      <w:r>
        <w:rPr>
          <w:rFonts w:ascii="Times New Roman" w:hAnsi="Times New Roman" w:eastAsia="仿宋_GB2312" w:cs="宋体"/>
          <w:color w:val="4E4E4E"/>
          <w:w w:val="88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宋体"/>
          <w:color w:val="4E4E4E"/>
          <w:w w:val="88"/>
          <w:kern w:val="0"/>
          <w:sz w:val="32"/>
          <w:szCs w:val="32"/>
        </w:rPr>
        <w:t>陕西省广播电视局</w:t>
      </w:r>
      <w:r>
        <w:rPr>
          <w:rFonts w:ascii="Times New Roman" w:hAnsi="Times New Roman" w:eastAsia="仿宋_GB2312" w:cs="宋体"/>
          <w:color w:val="4E4E4E"/>
          <w:w w:val="88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宋体"/>
          <w:color w:val="4E4E4E"/>
          <w:w w:val="88"/>
          <w:kern w:val="0"/>
          <w:sz w:val="32"/>
          <w:szCs w:val="32"/>
        </w:rPr>
        <w:t>陕西省妇女联合会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color w:val="4E4E4E"/>
          <w:kern w:val="0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  <w:t xml:space="preserve">                </w:t>
      </w:r>
      <w:r>
        <w:rPr>
          <w:rFonts w:ascii="Times New Roman" w:hAnsi="Times New Roman" w:eastAsia="仿宋_GB2312" w:cs="宋体"/>
          <w:color w:val="4E4E4E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  <w:t>2</w:t>
      </w:r>
      <w:r>
        <w:rPr>
          <w:rFonts w:ascii="Times New Roman" w:hAnsi="Times New Roman" w:eastAsia="仿宋_GB2312" w:cs="宋体"/>
          <w:color w:val="4E4E4E"/>
          <w:kern w:val="0"/>
          <w:sz w:val="32"/>
          <w:szCs w:val="32"/>
        </w:rPr>
        <w:t>019</w:t>
      </w:r>
      <w:r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宋体"/>
          <w:color w:val="4E4E4E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 w:cs="宋体"/>
          <w:color w:val="4E4E4E"/>
          <w:kern w:val="0"/>
          <w:sz w:val="32"/>
          <w:szCs w:val="32"/>
        </w:rPr>
        <w:t>月12日</w:t>
      </w:r>
    </w:p>
    <w:p>
      <w:pPr>
        <w:wordWrap w:val="0"/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陕西省中小学生减负实施方案</w:t>
      </w:r>
      <w:r>
        <w:rPr>
          <w:rStyle w:val="12"/>
        </w:rPr>
        <w:commentReference w:id="0"/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6" w:name="_GoBack"/>
      <w:bookmarkEnd w:id="6"/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全面贯彻党的教育方针，落实立德树人根本任务，切实减轻中小学生过重学业负担，促进全省中小学生健康成长，培养德智体美劳全面发展的社会主义建设者和接班人，坚持政府主导、各方参与、综合施策、标本兼治的原则，根据教育部等九部门《关于印发中小学生减负措施的通知》（教基〔2</w:t>
      </w:r>
      <w:r>
        <w:rPr>
          <w:rFonts w:ascii="Times New Roman" w:hAnsi="Times New Roman" w:eastAsia="仿宋_GB2312" w:cs="Times New Roman"/>
          <w:sz w:val="32"/>
          <w:szCs w:val="32"/>
        </w:rPr>
        <w:t>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〕2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号）精神，经省政府同意，结合我省实际，制定本实施方案。</w:t>
      </w:r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0" w:name="_Hlk6145678"/>
      <w:r>
        <w:rPr>
          <w:rFonts w:hint="eastAsia" w:ascii="Times New Roman" w:hAnsi="Times New Roman" w:eastAsia="黑体" w:cs="Times New Roman"/>
          <w:sz w:val="32"/>
          <w:szCs w:val="32"/>
        </w:rPr>
        <w:t>一、规范学校教育管理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（一）严格教学常规管理。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要严格执行国家课程方案和课程标准，开足开齐规定课程；不得随意提高教学难度和加快教学进度，杜绝“非零起点”教学。义务教育阶段学校要规范实施学生随机均衡编班，合理均衡配备师资，严禁以任何名义设立重点班、快慢班、实验班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（二）加强作业布置管理。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学一二年级不布置书面家庭作业，三至六年级家庭作业不超过60分钟，初中家庭作业不超过90分钟，高中也要合理安排作业时间。作业难度水平不得超过课标要求；教师不得布置重复性和惩罚性作业，不得给家长布置作业或让家长代为评改作业。</w:t>
      </w:r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二、提高课堂教学质量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（一）提升教师教育教学水平。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教师要优化教学方式，注重启发式、互动式、探究式教学，重视情境教学，强化学生认知和情感体验，探索基于学科的课程综合化教学，提高课堂教学的质量和效率，减轻学生不必要的学业负担。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（二）加强对“提质减负”的指导。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要结合实际，加强校本研修，积极探索“提质减负”的课堂管理、监控和激励办法，形成“提质减负”工作机制；教研部门要进一步加强对学校和教师“提质减负”的研究、跟踪和指导，帮助有成就学校形成经验，总结提炼，及时推广。</w:t>
      </w:r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三、发挥学生的学习主体作用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（一）尊重学生的学习主体地位。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学校要尊重和信任学生的学习主体地位，激发学生学习内生动力，调动学生学习自觉性和积极性。杜绝“满堂灌”和“填鸭式”教学。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（二）培养学生的自主学习能力。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导学生端正学习态度，课前主动预习，上课专心听讲、积极发言、不懂就问，课后主动复习巩固，学习时精力集中、提高效率。培养学生良好的学习习惯和时间管理能力、自我控制能力，使学生学会独立思考，改善学习方法，科学有效地分配学习时间，提升学习效率。</w:t>
      </w:r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四、促进学生身心健康发展</w:t>
      </w:r>
    </w:p>
    <w:p>
      <w:pPr>
        <w:spacing w:line="338" w:lineRule="auto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（一）指导学生实践锻炼。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要组织学生参加文体活动，确保每天锻炼1小时并尽量安排在户外。教育学生坐立行读写姿势正确，认真做好广播操和眼保健操。加强劳动生活技能教育，指导学生参与社会实践，乐于科学探索，热心志愿公益服务。引导学生养成信息化环境下良好的学习和用眼卫生习惯，提升信息素养。严禁学生将手机带入课堂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（二）引导孩子健康生活。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长要安排孩子每天进行户外锻炼，鼓励支持孩子参加各种形式的体育活动，培育运动爱好，引导孩子从小养成良好锻炼习惯。保证小学生每天睡眠时间不少于10个小时，初中生不少于9个小时，高中阶段学生不少于8个小时。引导孩子合理使用电子产品，不长时间看电视。</w:t>
      </w:r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五、深化招生与评价改革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（一）推进招生入学制度改革。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入推进义务教育学校免试就近入学全覆盖，严禁以各种名义组织考试选拔学生，严禁将培训机构培训结果作为招生入学依据。全面实施基于初中学业水平考试成绩、结合综合素质评价的高中阶段学校招生录取模式，将优质高中招生名额合理分配到普通初中并完善实施规则。民办中小学校招生纳入学校审批地统一管理，与公办中小学同步招生。各市普通高中招生工作要通过统一的招生录取网络平台开展，确保公平公正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（二）严格学校考试评价管理。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学一二年级每学期学校可组织1次统一考试，其他年级每学期不超过2次统一考试。不得在小学组织选拔性或与升学挂钩的统一考试。严格依据课程标准和教学基本要求确定考试内容，命题要符合素质教育导向，不出偏怪考题。考试成绩实行等级评价，严禁以任何形式公布学生考试成绩及排名。不得组织学生参加社会上未经教育行政部门审批的评优、推优及竞赛活动。</w:t>
      </w:r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六、深化教育简政放权</w:t>
      </w:r>
    </w:p>
    <w:p>
      <w:pPr>
        <w:spacing w:line="338" w:lineRule="auto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（一）改善教育行政管理机制。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法保障学校充分行使办学自主权和承担相应责任，激发学校办学活力。不得随意要求学校组织学生或教师参加与教育教学无关的活动，不得随意要求学校增加专题教育内容。教育行政部门要强化面向中小学生活动竞赛的日常监管，查处未经批准违规举办的活动，公安机关和民政部门要对以营利为目的的非法赛事坚决予以查处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（二）改进教育行政评价制度。</w:t>
      </w:r>
      <w:bookmarkStart w:id="1" w:name="_Hlk10185449"/>
      <w:r>
        <w:rPr>
          <w:rFonts w:hint="eastAsia" w:ascii="Times New Roman" w:hAnsi="Times New Roman" w:eastAsia="仿宋_GB2312" w:cs="Times New Roman"/>
          <w:sz w:val="32"/>
          <w:szCs w:val="32"/>
        </w:rPr>
        <w:t>严禁给教育行政部门和学校下达升学指标；不得片面以升学率评价教育行政部门和学校；不得将升学情况与考核、绩效和奖励挂钩。探索建立中小学校教育质量综合评价制度。</w:t>
      </w:r>
      <w:bookmarkEnd w:id="1"/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七、重视扶持乡村教育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（一）加强乡村薄弱学校建设。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进一步推进城乡学校协同发展机制，通过“名校+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、“强校+”、教学交流、校本研修等方式加强薄弱学校建设，提升乡村学校办学水平。推进城区乡村、优质薄弱学校的校长、教师交流机制，提升乡村教师队伍专业化水平。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（二）关注乡村学生身心发展。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要经常性开展留守儿童关爱活动、学生心理疏导及困境生转化等工作，加强家校沟通，确保学生生活有保障，学习有帮扶。发挥学校社区文化站的功能，开放图书室及其他场所，把课外阅读、亲子阅读、艺体活动等延伸到校外。</w:t>
      </w:r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八、加强课后服务工作与校外培训机构管理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（一）落实政府管理职责。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各级教育行政部门联合发改、财政、人社，统筹规划，制定政策，支持和管理辖区内中小学校做好课后服务工作，研究出台经费筹措办法，在核定绩效工资总量时，统筹考虑学校开展课后服务工作情况。</w:t>
      </w:r>
    </w:p>
    <w:p>
      <w:pPr>
        <w:spacing w:line="338" w:lineRule="auto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（二）发挥学校的主渠道作用。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中小学校要结合实际，充分发挥课后服务主渠道作用，积极提供丰富的服务内容，帮助学生培养兴趣、发展特长、开阔视野、增强实践，促进学生全面发展，对学有困难的学生加强帮扶，对学有余力的学生给予指导。严禁将课后服务变为集体教学或集体补课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（三）规范培训机构办学行为。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外培训机构不准举办、受托举办或变相举办与中小学入学或升学挂钩的选拔性考试、竞赛、排位赛、分班测试等；不准虚假宣传，误导、欺骗学生和家长，夸大培训效果；不准“超纲教学”“提前教学”“强化应试”；不准与中小学教学时间相冲突开展培训，培训结束时间不得晚于20:30；不准在公示的收费项目和标准外收取其他费用；不准以学前班、幼小衔接等名义提前教授小学内容；不准聘用中小学在职教师；不准张贴应试成绩和学生考取学校相关消息；不准超审批范围开展教育教学活动；不准为学生代办或承诺建学籍。</w:t>
      </w:r>
    </w:p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九、提升家校共育水平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（一）明确家长在家庭教育中的主体责任。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长要切实履行家庭教育职责，注重言传身教，把培养孩子的好思想、好品行、好习惯作为家庭教育的首要目标。多与孩子沟通交流，引导其勇于面对困难、开朗自信、乐观向上。尊重孩子的成长规律和个体差异，理性设置对孩子的期望值，避免盲目攀比、跟风报班。支持学校和教师正确行使对学生的教育管理权利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（二）加强对家庭教育的指导服务。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级教育行政部门主动联合妇联等相关部门，印发家长指导手册，宣传家庭教育的正确理念和科学知识，提供公益性家庭教育指导服务。学校要建立良性的家校互动关系，建立长效的家校沟通机制，鼓励家长参与学校教育过程，积极支持学校教育。学校要办好家长学校，帮助家长更新教育观念，提升家庭教育能力。</w:t>
      </w:r>
    </w:p>
    <w:bookmarkEnd w:id="0"/>
    <w:p>
      <w:pPr>
        <w:spacing w:line="33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十、保障措施。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2" w:name="_Hlk6132951"/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（一）</w:t>
      </w:r>
      <w:bookmarkStart w:id="3" w:name="_Hlk6149093"/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实施教育系统减负专题培训</w:t>
      </w:r>
      <w:bookmarkEnd w:id="3"/>
      <w:r>
        <w:rPr>
          <w:rFonts w:hint="eastAsia" w:ascii="Times New Roman" w:hAnsi="Times New Roman" w:eastAsia="楷体_GB2312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减负专题内容纳入陕西省教师培训计划，系统讲授教育学、教育心理学和学习科学等相关知识，深入研究解决教育行政管理者、学校管理者和教师在减负实践中遇到的困难和问题；进一步加强教师实践能力的培养，通过专题研究、经验推广和鼓励教学创新等方式，着力提升教师将先进教育理念落实于教学实践的意识和能力，切实转变教师教学观念、提升教师教学能力和指导学生学习的能力。</w:t>
      </w:r>
    </w:p>
    <w:p>
      <w:pPr>
        <w:spacing w:line="338" w:lineRule="auto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（二）加强舆论宣传引导。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级政府要重视社会舆论宣传，坚持正确的教育价值导向，多形式、多层次、多角度宣传减负的意义和具体政策，引导家长和社会树立科学的教育观和成才观，降低全社会的考试、升学焦虑，破除“抢跑文化”“超前教育”“剧场效应”等功利现象，</w:t>
      </w:r>
      <w:bookmarkStart w:id="4" w:name="_Hlk10185693"/>
      <w:r>
        <w:rPr>
          <w:rFonts w:hint="eastAsia" w:ascii="Times New Roman" w:hAnsi="Times New Roman" w:eastAsia="仿宋_GB2312" w:cs="Times New Roman"/>
          <w:sz w:val="32"/>
          <w:szCs w:val="32"/>
        </w:rPr>
        <w:t>营造有利于减负和学生身心健康发展的社会环境。</w:t>
      </w:r>
      <w:bookmarkEnd w:id="4"/>
      <w:r>
        <w:rPr>
          <w:rFonts w:hint="eastAsia" w:ascii="Times New Roman" w:hAnsi="Times New Roman" w:eastAsia="仿宋_GB2312" w:cs="Times New Roman"/>
          <w:sz w:val="32"/>
          <w:szCs w:val="32"/>
        </w:rPr>
        <w:t>严禁各类新闻媒体炒作考试成绩排名和升学率，不得以任何形式宣传中高考状元。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（三）</w:t>
      </w:r>
      <w:bookmarkEnd w:id="2"/>
      <w:bookmarkStart w:id="5" w:name="_Hlk6149087"/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开展减负督导检查。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从2</w:t>
      </w:r>
      <w:r>
        <w:rPr>
          <w:rFonts w:ascii="Times New Roman" w:hAnsi="Times New Roman" w:eastAsia="仿宋_GB2312" w:cs="Times New Roman"/>
          <w:sz w:val="32"/>
          <w:szCs w:val="32"/>
        </w:rPr>
        <w:t>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起，各级政府教育督导部门要严格按照“双随机、一公开”原则，每年逐级开展减负工作评议考核，落实督学责任区制度，并向社会公布督导结果。各级教育行政部门要公布举报电话和信箱，畅通举报投诉渠道，引导广大学生、家长共同监督减负工作。对减负工作不力、群众反映强烈的依法依规予以严肃问责。</w:t>
      </w:r>
      <w:bookmarkEnd w:id="5"/>
    </w:p>
    <w:p>
      <w:pPr>
        <w:spacing w:line="338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（四）做好具体部署和贯彻实施。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级政府要始终坚持减负是为了全面贯彻党的教育方针、全面提高教育质量这一根本要求，充分考虑城乡差异，区分学生情况研究解决课业负担过重问题，按照一校一案，制定详细减负工作方案，坚决避免因“盲目减负”带来学校教育水平下降。市级工作方案于2019年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月底前报送省教育厅，落实减负工作情况于每年11月底前报省教育厅。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编辑" w:date="2022-08-01T09:56:00Z" w:initials="J">
    <w:p w14:paraId="25F24611">
      <w:pPr>
        <w:pStyle w:val="3"/>
      </w:pPr>
      <w:r>
        <w:rPr>
          <w:rFonts w:hint="eastAsia"/>
        </w:rPr>
        <w:t>字体：黑体</w:t>
      </w:r>
    </w:p>
    <w:p w14:paraId="7F834763">
      <w:pPr>
        <w:pStyle w:val="3"/>
      </w:pPr>
      <w:r>
        <w:rPr>
          <w:rFonts w:hint="eastAsia"/>
        </w:rPr>
        <w:t>字号：三号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8347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陕西省教育厅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F63D8"/>
    <w:rsid w:val="09341458"/>
    <w:rsid w:val="09CE29A1"/>
    <w:rsid w:val="0AD70330"/>
    <w:rsid w:val="0B0912D7"/>
    <w:rsid w:val="0CE154DF"/>
    <w:rsid w:val="152D2DCA"/>
    <w:rsid w:val="1DEC284C"/>
    <w:rsid w:val="1E6523AC"/>
    <w:rsid w:val="22440422"/>
    <w:rsid w:val="31A15F24"/>
    <w:rsid w:val="33CD706B"/>
    <w:rsid w:val="395347B5"/>
    <w:rsid w:val="39A232A0"/>
    <w:rsid w:val="39E745AA"/>
    <w:rsid w:val="3B5A6BBB"/>
    <w:rsid w:val="3E1B068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73A3B10"/>
    <w:rsid w:val="6AD9688B"/>
    <w:rsid w:val="6D0E3F22"/>
    <w:rsid w:val="742B6427"/>
    <w:rsid w:val="78BC47F4"/>
    <w:rsid w:val="7C9011D9"/>
    <w:rsid w:val="7CAE1F13"/>
    <w:rsid w:val="7CE528BC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iPriority w:val="0"/>
    <w:rPr>
      <w:b/>
      <w:bCs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annotation reference"/>
    <w:basedOn w:val="9"/>
    <w:uiPriority w:val="0"/>
    <w:rPr>
      <w:sz w:val="21"/>
      <w:szCs w:val="21"/>
    </w:rPr>
  </w:style>
  <w:style w:type="character" w:customStyle="1" w:styleId="14">
    <w:name w:val="批注框文本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9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character" w:customStyle="1" w:styleId="17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2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</Words>
  <Characters>2142</Characters>
  <Lines>17</Lines>
  <Paragraphs>5</Paragraphs>
  <TotalTime>1</TotalTime>
  <ScaleCrop>false</ScaleCrop>
  <LinksUpToDate>false</LinksUpToDate>
  <CharactersWithSpaces>2512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教育厅</cp:lastModifiedBy>
  <cp:lastPrinted>2021-10-26T03:30:00Z</cp:lastPrinted>
  <dcterms:modified xsi:type="dcterms:W3CDTF">2022-09-08T08:13:57Z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48C61CB29D3F4D9384F5922CF0F7FFB4</vt:lpwstr>
  </property>
</Properties>
</file>