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65" w:rsidRDefault="00B75365">
      <w:pPr>
        <w:jc w:val="center"/>
        <w:rPr>
          <w:rFonts w:ascii="宋体" w:hAnsi="宋体" w:cs="宋体"/>
          <w:sz w:val="44"/>
          <w:szCs w:val="44"/>
        </w:rPr>
      </w:pPr>
    </w:p>
    <w:p w:rsidR="00B75365" w:rsidRDefault="00B75365">
      <w:pPr>
        <w:jc w:val="center"/>
        <w:rPr>
          <w:rFonts w:ascii="宋体" w:hAnsi="宋体" w:cs="宋体"/>
          <w:sz w:val="44"/>
          <w:szCs w:val="44"/>
        </w:rPr>
      </w:pPr>
    </w:p>
    <w:p w:rsidR="00B75365" w:rsidRDefault="00451C3C">
      <w:pPr>
        <w:jc w:val="center"/>
        <w:rPr>
          <w:rFonts w:ascii="宋体" w:hAnsi="宋体" w:cs="宋体"/>
          <w:b/>
          <w:bCs/>
          <w:color w:val="333333"/>
          <w:sz w:val="44"/>
          <w:szCs w:val="44"/>
          <w:shd w:val="clear" w:color="auto" w:fill="FFFFFF"/>
        </w:rPr>
      </w:pPr>
      <w:r>
        <w:rPr>
          <w:rFonts w:ascii="宋体" w:hAnsi="宋体" w:cs="宋体" w:hint="eastAsia"/>
          <w:b/>
          <w:bCs/>
          <w:color w:val="333333"/>
          <w:sz w:val="44"/>
          <w:szCs w:val="44"/>
          <w:shd w:val="clear" w:color="auto" w:fill="FFFFFF"/>
        </w:rPr>
        <w:t>关于印发《“陕西好粮油”产品遴选管理办法》《陕西好粮油•延安小米品牌认证管理办法》</w:t>
      </w:r>
    </w:p>
    <w:p w:rsidR="00B75365" w:rsidRDefault="00451C3C">
      <w:pPr>
        <w:jc w:val="center"/>
        <w:rPr>
          <w:rFonts w:ascii="宋体" w:hAnsi="宋体" w:cs="宋体"/>
          <w:b/>
          <w:bCs/>
          <w:color w:val="333333"/>
          <w:sz w:val="44"/>
          <w:szCs w:val="44"/>
          <w:shd w:val="clear" w:color="auto" w:fill="FFFFFF"/>
        </w:rPr>
      </w:pPr>
      <w:r>
        <w:rPr>
          <w:rFonts w:ascii="宋体" w:hAnsi="宋体" w:cs="宋体" w:hint="eastAsia"/>
          <w:b/>
          <w:bCs/>
          <w:color w:val="333333"/>
          <w:sz w:val="44"/>
          <w:szCs w:val="44"/>
          <w:shd w:val="clear" w:color="auto" w:fill="FFFFFF"/>
        </w:rPr>
        <w:t>的通知</w:t>
      </w:r>
    </w:p>
    <w:p w:rsidR="00B75365" w:rsidRDefault="00451C3C">
      <w:pPr>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陕粮宣发〔</w:t>
      </w:r>
      <w:r>
        <w:rPr>
          <w:rFonts w:ascii="楷体_GB2312" w:eastAsia="楷体_GB2312" w:hAnsi="楷体_GB2312" w:cs="楷体_GB2312" w:hint="eastAsia"/>
          <w:color w:val="333333"/>
          <w:sz w:val="32"/>
          <w:szCs w:val="32"/>
          <w:shd w:val="clear" w:color="auto" w:fill="FFFFFF"/>
        </w:rPr>
        <w:t>2022</w:t>
      </w: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134</w:t>
      </w:r>
      <w:r>
        <w:rPr>
          <w:rFonts w:ascii="楷体_GB2312" w:eastAsia="楷体_GB2312" w:hAnsi="楷体_GB2312" w:cs="楷体_GB2312" w:hint="eastAsia"/>
          <w:color w:val="333333"/>
          <w:sz w:val="32"/>
          <w:szCs w:val="32"/>
          <w:shd w:val="clear" w:color="auto" w:fill="FFFFFF"/>
        </w:rPr>
        <w:t>号</w:t>
      </w:r>
    </w:p>
    <w:p w:rsidR="00B75365" w:rsidRDefault="00B75365">
      <w:pPr>
        <w:spacing w:line="570" w:lineRule="exact"/>
        <w:rPr>
          <w:rFonts w:ascii="仿宋" w:eastAsia="仿宋" w:hAnsi="仿宋" w:cs="仿宋"/>
          <w:color w:val="333333"/>
          <w:sz w:val="32"/>
          <w:szCs w:val="32"/>
          <w:shd w:val="clear" w:color="auto" w:fill="FFFFFF"/>
        </w:rPr>
      </w:pPr>
    </w:p>
    <w:p w:rsidR="00B75365" w:rsidRDefault="00451C3C">
      <w:pPr>
        <w:pStyle w:val="a8"/>
        <w:spacing w:before="0" w:beforeAutospacing="0" w:after="0" w:afterAutospacing="0" w:line="570" w:lineRule="exact"/>
        <w:rPr>
          <w:rFonts w:ascii="仿宋" w:eastAsia="仿宋" w:hAnsi="仿宋" w:cs="仿宋"/>
          <w:sz w:val="32"/>
          <w:szCs w:val="32"/>
        </w:rPr>
      </w:pPr>
      <w:r>
        <w:rPr>
          <w:rFonts w:ascii="仿宋" w:eastAsia="仿宋" w:hAnsi="仿宋" w:cs="仿宋" w:hint="eastAsia"/>
          <w:sz w:val="32"/>
          <w:szCs w:val="32"/>
        </w:rPr>
        <w:t>各设区市粮食和物资储备局，宝鸡、咸阳、榆林市发展和改革委员会，韩城市、杨陵区粮食和物资储备局，陕西粮农集团，省粮油科学研究院、省粮食质量安全中心、省军粮供应中心、西安国家粮食交易中心，省粮食行业协会：</w:t>
      </w:r>
    </w:p>
    <w:p w:rsidR="00B75365" w:rsidRDefault="00451C3C">
      <w:pPr>
        <w:pStyle w:val="a8"/>
        <w:spacing w:before="0" w:beforeAutospacing="0" w:after="0" w:afterAutospacing="0" w:line="570" w:lineRule="exact"/>
        <w:ind w:firstLine="47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为适应“陕西好粮油”产品遴选工作的新形势和新要求，规范和加强“陕西好粮油·延安小米”区域公用品牌授权认证及使用管理，省局组织修订了《“陕西好粮油”产品遴选管理办法》，制定了《陕西好粮油·延安小米品牌认证管理办法》。已经</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日局务会议审定通过，现予以印发，请认真遵照执行。</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陕西省粮食和物资储备局</w:t>
      </w:r>
    </w:p>
    <w:p w:rsidR="00B75365" w:rsidRDefault="00451C3C">
      <w:pPr>
        <w:pStyle w:val="a8"/>
        <w:spacing w:before="0" w:beforeAutospacing="0" w:after="0" w:afterAutospacing="0"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日 </w:t>
      </w:r>
      <w:r>
        <w:rPr>
          <w:rFonts w:ascii="仿宋" w:eastAsia="仿宋" w:hAnsi="仿宋" w:cs="仿宋" w:hint="eastAsia"/>
          <w:sz w:val="32"/>
          <w:szCs w:val="32"/>
        </w:rPr>
        <w:t xml:space="preserve"> </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 </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rsidP="00A75BFA">
      <w:pPr>
        <w:pStyle w:val="a8"/>
        <w:shd w:val="clear" w:color="auto" w:fill="FFFFFF"/>
        <w:spacing w:before="0" w:beforeAutospacing="0" w:after="0" w:afterAutospacing="0" w:line="570" w:lineRule="exact"/>
        <w:ind w:firstLineChars="200" w:firstLine="668"/>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（此件公开发布）</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Fonts w:ascii="黑体" w:eastAsia="黑体" w:hAnsi="黑体" w:cs="黑体"/>
          <w:bCs/>
          <w:sz w:val="32"/>
          <w:szCs w:val="32"/>
        </w:rPr>
      </w:pPr>
      <w:r>
        <w:rPr>
          <w:rStyle w:val="a9"/>
          <w:rFonts w:ascii="黑体" w:eastAsia="黑体" w:hAnsi="黑体" w:cs="黑体" w:hint="eastAsia"/>
          <w:b w:val="0"/>
          <w:bCs/>
          <w:sz w:val="32"/>
          <w:szCs w:val="32"/>
        </w:rPr>
        <w:t>“陕西好粮油”产品遴选管理办法</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Pr="00A75BFA" w:rsidRDefault="00451C3C">
      <w:pPr>
        <w:pStyle w:val="a8"/>
        <w:shd w:val="clear" w:color="auto" w:fill="FFFFFF"/>
        <w:spacing w:before="0" w:beforeAutospacing="0" w:after="0" w:afterAutospacing="0" w:line="570" w:lineRule="exact"/>
        <w:jc w:val="center"/>
        <w:rPr>
          <w:rFonts w:ascii="黑体" w:eastAsia="黑体" w:hAnsi="黑体" w:cs="黑体"/>
          <w:b/>
          <w:color w:val="222222"/>
          <w:spacing w:val="7"/>
          <w:sz w:val="32"/>
          <w:szCs w:val="32"/>
        </w:rPr>
      </w:pPr>
      <w:r w:rsidRPr="00A75BFA">
        <w:rPr>
          <w:rStyle w:val="a9"/>
          <w:rFonts w:ascii="黑体" w:eastAsia="黑体" w:hAnsi="黑体" w:cs="黑体" w:hint="eastAsia"/>
          <w:b w:val="0"/>
          <w:color w:val="222222"/>
          <w:spacing w:val="7"/>
          <w:sz w:val="32"/>
          <w:szCs w:val="32"/>
          <w:shd w:val="clear" w:color="auto" w:fill="FFFFFF"/>
        </w:rPr>
        <w:t>第一章 </w:t>
      </w:r>
      <w:r w:rsidRPr="00A75BFA">
        <w:rPr>
          <w:rStyle w:val="a9"/>
          <w:rFonts w:ascii="黑体" w:eastAsia="黑体" w:hAnsi="黑体" w:cs="黑体" w:hint="eastAsia"/>
          <w:b w:val="0"/>
          <w:color w:val="222222"/>
          <w:spacing w:val="7"/>
          <w:sz w:val="32"/>
          <w:szCs w:val="32"/>
          <w:shd w:val="clear" w:color="auto" w:fill="FFFFFF"/>
        </w:rPr>
        <w:t xml:space="preserve"> </w:t>
      </w:r>
      <w:r w:rsidRPr="00A75BFA">
        <w:rPr>
          <w:rStyle w:val="a9"/>
          <w:rFonts w:ascii="黑体" w:eastAsia="黑体" w:hAnsi="黑体" w:cs="黑体" w:hint="eastAsia"/>
          <w:b w:val="0"/>
          <w:color w:val="222222"/>
          <w:spacing w:val="7"/>
          <w:sz w:val="32"/>
          <w:szCs w:val="32"/>
          <w:shd w:val="clear" w:color="auto" w:fill="FFFFFF"/>
        </w:rPr>
        <w:t>总 </w:t>
      </w:r>
      <w:r w:rsidRPr="00A75BFA">
        <w:rPr>
          <w:rStyle w:val="a9"/>
          <w:rFonts w:ascii="黑体" w:eastAsia="黑体" w:hAnsi="黑体" w:cs="黑体" w:hint="eastAsia"/>
          <w:b w:val="0"/>
          <w:color w:val="222222"/>
          <w:spacing w:val="7"/>
          <w:sz w:val="32"/>
          <w:szCs w:val="32"/>
          <w:shd w:val="clear" w:color="auto" w:fill="FFFFFF"/>
        </w:rPr>
        <w:t xml:space="preserve"> </w:t>
      </w:r>
      <w:r w:rsidRPr="00A75BFA">
        <w:rPr>
          <w:rStyle w:val="a9"/>
          <w:rFonts w:ascii="黑体" w:eastAsia="黑体" w:hAnsi="黑体" w:cs="黑体" w:hint="eastAsia"/>
          <w:b w:val="0"/>
          <w:color w:val="222222"/>
          <w:spacing w:val="7"/>
          <w:sz w:val="32"/>
          <w:szCs w:val="32"/>
          <w:shd w:val="clear" w:color="auto" w:fill="FFFFFF"/>
        </w:rPr>
        <w:t>则</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73"/>
        <w:rPr>
          <w:rFonts w:ascii="仿宋" w:eastAsia="仿宋" w:hAnsi="仿宋" w:cs="仿宋"/>
          <w:sz w:val="32"/>
          <w:szCs w:val="32"/>
        </w:rPr>
      </w:pPr>
      <w:r>
        <w:rPr>
          <w:rStyle w:val="a9"/>
          <w:rFonts w:ascii="仿宋" w:eastAsia="仿宋" w:hAnsi="仿宋" w:cs="仿宋" w:hint="eastAsia"/>
          <w:b w:val="0"/>
          <w:bCs/>
          <w:sz w:val="32"/>
          <w:szCs w:val="32"/>
        </w:rPr>
        <w:t xml:space="preserve"> </w:t>
      </w:r>
      <w:r>
        <w:rPr>
          <w:rStyle w:val="a9"/>
          <w:rFonts w:ascii="黑体" w:eastAsia="黑体" w:hAnsi="黑体" w:cs="黑体" w:hint="eastAsia"/>
          <w:b w:val="0"/>
          <w:bCs/>
          <w:sz w:val="32"/>
          <w:szCs w:val="32"/>
        </w:rPr>
        <w:t>第一条</w:t>
      </w:r>
      <w:r>
        <w:rPr>
          <w:rFonts w:ascii="黑体" w:eastAsia="黑体" w:hAnsi="黑体" w:cs="黑体"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为深入推进全省优质粮食工程建设，打造一批具有陕西地域特色、健康营养的“陕西好粮油”产品，提高绿色优质粮油产品供给水平，根据国家粮食和物资储备局优质粮食工程“六大提升行动”方案和《“中国好粮油”产品遴选管理办法》等要求，结合我省实际，制定本办法。</w:t>
      </w:r>
    </w:p>
    <w:p w:rsidR="00B75365" w:rsidRDefault="00451C3C">
      <w:pPr>
        <w:pStyle w:val="a8"/>
        <w:spacing w:before="0" w:beforeAutospacing="0" w:after="0" w:afterAutospacing="0" w:line="570" w:lineRule="exact"/>
        <w:ind w:firstLine="473"/>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第二条</w:t>
      </w:r>
      <w:r>
        <w:rPr>
          <w:rStyle w:val="a9"/>
          <w:rFonts w:ascii="仿宋" w:eastAsia="仿宋" w:hAnsi="仿宋" w:cs="仿宋" w:hint="eastAsia"/>
          <w:b w:val="0"/>
          <w:bCs/>
          <w:sz w:val="32"/>
          <w:szCs w:val="32"/>
        </w:rPr>
        <w:t> </w:t>
      </w:r>
      <w:r>
        <w:rPr>
          <w:rFonts w:ascii="仿宋" w:eastAsia="仿宋" w:hAnsi="仿宋" w:cs="仿宋" w:hint="eastAsia"/>
          <w:sz w:val="32"/>
          <w:szCs w:val="32"/>
        </w:rPr>
        <w:t> “陕西好粮油”产品是指符合“陕西好粮油”或“中国好粮油”系列标准，且具有陕西地域特色、品牌影响力大、消费者认同度高的优质粮油产品。</w:t>
      </w:r>
    </w:p>
    <w:p w:rsidR="00B75365" w:rsidRDefault="00451C3C">
      <w:pPr>
        <w:pStyle w:val="a8"/>
        <w:spacing w:before="0" w:beforeAutospacing="0" w:after="0" w:afterAutospacing="0" w:line="570" w:lineRule="exact"/>
        <w:ind w:firstLine="473"/>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第三条 </w:t>
      </w:r>
      <w:r>
        <w:rPr>
          <w:rFonts w:ascii="仿宋" w:eastAsia="仿宋" w:hAnsi="仿宋" w:cs="仿宋" w:hint="eastAsia"/>
          <w:sz w:val="32"/>
          <w:szCs w:val="32"/>
        </w:rPr>
        <w:t xml:space="preserve"> </w:t>
      </w:r>
      <w:r>
        <w:rPr>
          <w:rFonts w:ascii="仿宋" w:eastAsia="仿宋" w:hAnsi="仿宋" w:cs="仿宋" w:hint="eastAsia"/>
          <w:sz w:val="32"/>
          <w:szCs w:val="32"/>
        </w:rPr>
        <w:t>“陕西好粮油”产品遴选工作，坚持客观、公正、公平、公开、透明原则。</w:t>
      </w:r>
    </w:p>
    <w:p w:rsidR="00B75365" w:rsidRDefault="00451C3C">
      <w:pPr>
        <w:pStyle w:val="a8"/>
        <w:spacing w:before="0" w:beforeAutospacing="0" w:after="0" w:afterAutospacing="0" w:line="570" w:lineRule="exact"/>
        <w:ind w:firstLine="473"/>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第四条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“陕西好粮油”产品遴选，不得向企业收取任何费用。编制申报材料和检验检测等费用，由企业自行承担。</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第二章</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 遴选</w:t>
      </w:r>
      <w:bookmarkStart w:id="0" w:name="_GoBack"/>
      <w:bookmarkEnd w:id="0"/>
      <w:r>
        <w:rPr>
          <w:rStyle w:val="a9"/>
          <w:rFonts w:ascii="黑体" w:eastAsia="黑体" w:hAnsi="黑体" w:cs="黑体" w:hint="eastAsia"/>
          <w:b w:val="0"/>
          <w:bCs/>
          <w:sz w:val="32"/>
          <w:szCs w:val="32"/>
        </w:rPr>
        <w:t>范围及要求</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lastRenderedPageBreak/>
        <w:t xml:space="preserve"> </w:t>
      </w:r>
      <w:r>
        <w:rPr>
          <w:rStyle w:val="a9"/>
          <w:rFonts w:ascii="黑体" w:eastAsia="黑体" w:hAnsi="黑体" w:cs="黑体" w:hint="eastAsia"/>
          <w:b w:val="0"/>
          <w:bCs/>
          <w:sz w:val="32"/>
          <w:szCs w:val="32"/>
        </w:rPr>
        <w:t>第五条</w:t>
      </w:r>
      <w:r>
        <w:rPr>
          <w:rStyle w:val="a9"/>
          <w:rFonts w:ascii="仿宋" w:eastAsia="仿宋" w:hAnsi="仿宋" w:cs="仿宋" w:hint="eastAsia"/>
          <w:sz w:val="32"/>
          <w:szCs w:val="32"/>
        </w:rPr>
        <w:t> </w:t>
      </w:r>
      <w:r>
        <w:rPr>
          <w:rFonts w:ascii="仿宋" w:eastAsia="仿宋" w:hAnsi="仿宋" w:cs="仿宋" w:hint="eastAsia"/>
          <w:sz w:val="32"/>
          <w:szCs w:val="32"/>
        </w:rPr>
        <w:t> “陕西好粮油”遴选产品包括：小麦粉、大米、食用植物油、挂面、食用玉米、杂粮、杂豆等成品粮油。</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第六条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参选产品是以陕西行政区域内种植的优质粮食、油料为主要原料加工生产的粮油产品。</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第七条 </w:t>
      </w:r>
      <w:r>
        <w:rPr>
          <w:rFonts w:ascii="仿宋" w:eastAsia="仿宋" w:hAnsi="仿宋" w:cs="仿宋" w:hint="eastAsia"/>
          <w:sz w:val="32"/>
          <w:szCs w:val="32"/>
        </w:rPr>
        <w:t xml:space="preserve"> </w:t>
      </w:r>
      <w:r>
        <w:rPr>
          <w:rFonts w:ascii="仿宋" w:eastAsia="仿宋" w:hAnsi="仿宋" w:cs="仿宋" w:hint="eastAsia"/>
          <w:sz w:val="32"/>
          <w:szCs w:val="32"/>
        </w:rPr>
        <w:t>遴选采取“一品一报”的方式，原则上每年组织一次。“陕西好粮油”称号有效期为</w:t>
      </w:r>
      <w:r>
        <w:rPr>
          <w:rFonts w:ascii="仿宋" w:eastAsia="仿宋" w:hAnsi="仿宋" w:cs="仿宋" w:hint="eastAsia"/>
          <w:sz w:val="32"/>
          <w:szCs w:val="32"/>
        </w:rPr>
        <w:t>3</w:t>
      </w:r>
      <w:r>
        <w:rPr>
          <w:rFonts w:ascii="仿宋" w:eastAsia="仿宋" w:hAnsi="仿宋" w:cs="仿宋" w:hint="eastAsia"/>
          <w:sz w:val="32"/>
          <w:szCs w:val="32"/>
        </w:rPr>
        <w:t>年，期满经复审合格后方可继续使用。</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第三章 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职责分工</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第八条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陕西省粮食和物资储备局（以下简称“省粮食和储备局”）作为“陕西好粮油”产品遴选的实施主体，主要负责“陕西好粮油”产品遴选申报材料的接收、组织专家评审、审定“陕西好粮油”产品名单、遴选结果公示、名单发布、择优推荐参选“中国好粮油”产品。</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第九条</w:t>
      </w:r>
      <w:r>
        <w:rPr>
          <w:rStyle w:val="a9"/>
          <w:rFonts w:ascii="仿宋" w:eastAsia="仿宋" w:hAnsi="仿宋" w:cs="仿宋" w:hint="eastAsia"/>
          <w:sz w:val="32"/>
          <w:szCs w:val="32"/>
        </w:rPr>
        <w:t> </w:t>
      </w:r>
      <w:r>
        <w:rPr>
          <w:rFonts w:ascii="仿宋" w:eastAsia="仿宋" w:hAnsi="仿宋" w:cs="仿宋" w:hint="eastAsia"/>
          <w:sz w:val="32"/>
          <w:szCs w:val="32"/>
        </w:rPr>
        <w:t> 县级粮食和物资储备行政管理部门负责本地“陕西好粮油”产品参选企业申报材料的受理工作；市级粮食和物资储备行政管理部门负责“陕西好粮油”产品初审、材料汇总上报，以及辖区内“陕西好粮油”产品的日常监管等工作。</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第四章</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 遴选程序</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“陕西好粮油”产品遴选程</w:t>
      </w:r>
      <w:r>
        <w:rPr>
          <w:rFonts w:ascii="仿宋" w:eastAsia="仿宋" w:hAnsi="仿宋" w:cs="仿宋" w:hint="eastAsia"/>
          <w:sz w:val="32"/>
          <w:szCs w:val="32"/>
        </w:rPr>
        <w:t>序为企业申报—县级受理—市级初审—省级评审、审定、公示及发布。</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第十一条 </w:t>
      </w:r>
      <w:r>
        <w:rPr>
          <w:rStyle w:val="a9"/>
          <w:rFonts w:ascii="黑体" w:eastAsia="黑体" w:hAnsi="黑体" w:cs="黑体" w:hint="eastAsia"/>
          <w:b w:val="0"/>
          <w:bCs/>
          <w:sz w:val="32"/>
          <w:szCs w:val="32"/>
        </w:rPr>
        <w:t xml:space="preserve"> </w:t>
      </w:r>
      <w:r>
        <w:rPr>
          <w:rFonts w:ascii="仿宋" w:eastAsia="仿宋" w:hAnsi="仿宋" w:cs="仿宋" w:hint="eastAsia"/>
          <w:sz w:val="32"/>
          <w:szCs w:val="32"/>
        </w:rPr>
        <w:t>申报与受理。“陕西好粮油”产品遴选由生产企业自愿申报，并承诺使用“陕西好粮油”称号的产品品质不低于申报书中检测报告所检样品的品质，对申报材料真实性负责。“陕西好粮油”产品申报按照属地原则，由企业注册地的县级粮食和物资储备行政管理部门受理。</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第十二条 </w:t>
      </w:r>
      <w:r>
        <w:rPr>
          <w:rFonts w:ascii="仿宋" w:eastAsia="仿宋" w:hAnsi="仿宋" w:cs="仿宋" w:hint="eastAsia"/>
          <w:sz w:val="32"/>
          <w:szCs w:val="32"/>
        </w:rPr>
        <w:t xml:space="preserve"> </w:t>
      </w:r>
      <w:r>
        <w:rPr>
          <w:rFonts w:ascii="仿宋" w:eastAsia="仿宋" w:hAnsi="仿宋" w:cs="仿宋" w:hint="eastAsia"/>
          <w:sz w:val="32"/>
          <w:szCs w:val="32"/>
        </w:rPr>
        <w:t>市级初审。各市（区）粮食和物资储备行政管理部门按照本办法相关要求，对申报材料的完整性、规范性和符合性进行审查。符合要求的报送省粮食和储备局评审。</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第十三条 </w:t>
      </w:r>
      <w:r>
        <w:rPr>
          <w:rFonts w:ascii="仿宋" w:eastAsia="仿宋" w:hAnsi="仿宋" w:cs="仿宋" w:hint="eastAsia"/>
          <w:sz w:val="32"/>
          <w:szCs w:val="32"/>
        </w:rPr>
        <w:t xml:space="preserve"> </w:t>
      </w:r>
      <w:r>
        <w:rPr>
          <w:rFonts w:ascii="仿宋" w:eastAsia="仿宋" w:hAnsi="仿宋" w:cs="仿宋" w:hint="eastAsia"/>
          <w:sz w:val="32"/>
          <w:szCs w:val="32"/>
        </w:rPr>
        <w:t>省级审定。省粮食和储备局组织由粮油储存加工、质量检验、财务管理等方面组成的粮食行业专家组对通过初审的申报材料进行复审，并组织对申报企业开展实地核查，经专家综合评审后，提出“陕西好粮油”产品的评审意见，提交局务会研究审定，确定“陕西好粮油”产品公示名单。</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第十四条 </w:t>
      </w:r>
      <w:r>
        <w:rPr>
          <w:rStyle w:val="a9"/>
          <w:rFonts w:ascii="黑体" w:eastAsia="黑体" w:hAnsi="黑体" w:cs="黑体" w:hint="eastAsia"/>
          <w:b w:val="0"/>
          <w:bCs/>
          <w:sz w:val="32"/>
          <w:szCs w:val="32"/>
        </w:rPr>
        <w:t xml:space="preserve"> </w:t>
      </w:r>
      <w:r>
        <w:rPr>
          <w:rFonts w:ascii="仿宋" w:eastAsia="仿宋" w:hAnsi="仿宋" w:cs="仿宋" w:hint="eastAsia"/>
          <w:sz w:val="32"/>
          <w:szCs w:val="32"/>
        </w:rPr>
        <w:t>公示及发布。审定后的“陕西好粮油”产品名单通过省粮食和储备局官方网站向社会公示，公示期为</w:t>
      </w:r>
      <w:r>
        <w:rPr>
          <w:rFonts w:ascii="仿宋" w:eastAsia="仿宋" w:hAnsi="仿宋" w:cs="仿宋" w:hint="eastAsia"/>
          <w:sz w:val="32"/>
          <w:szCs w:val="32"/>
        </w:rPr>
        <w:t xml:space="preserve"> 5</w:t>
      </w:r>
      <w:r>
        <w:rPr>
          <w:rFonts w:ascii="仿宋" w:eastAsia="仿宋" w:hAnsi="仿宋" w:cs="仿宋" w:hint="eastAsia"/>
          <w:sz w:val="32"/>
          <w:szCs w:val="32"/>
        </w:rPr>
        <w:t>个工作日。公示无异议后，确定为“陕西好粮油”产品，并将名单向社会公开发布。</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lastRenderedPageBreak/>
        <w:t>第五章</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 参选产品及生产企业的条件</w:t>
      </w:r>
    </w:p>
    <w:p w:rsidR="00B75365" w:rsidRDefault="00B75365">
      <w:pPr>
        <w:pStyle w:val="a8"/>
        <w:spacing w:before="0" w:beforeAutospacing="0" w:after="0" w:afterAutospacing="0" w:line="570" w:lineRule="exact"/>
        <w:ind w:firstLine="473"/>
        <w:rPr>
          <w:rStyle w:val="a9"/>
          <w:rFonts w:ascii="黑体" w:eastAsia="黑体" w:hAnsi="黑体" w:cs="黑体"/>
          <w:b w:val="0"/>
          <w:bCs/>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第十五条</w:t>
      </w:r>
      <w:r>
        <w:rPr>
          <w:rStyle w:val="a9"/>
          <w:rFonts w:ascii="仿宋" w:eastAsia="仿宋" w:hAnsi="仿宋" w:cs="仿宋" w:hint="eastAsia"/>
          <w:sz w:val="32"/>
          <w:szCs w:val="32"/>
        </w:rPr>
        <w:t> </w:t>
      </w:r>
      <w:r>
        <w:rPr>
          <w:rFonts w:ascii="仿宋" w:eastAsia="仿宋" w:hAnsi="仿宋" w:cs="仿宋" w:hint="eastAsia"/>
          <w:sz w:val="32"/>
          <w:szCs w:val="32"/>
        </w:rPr>
        <w:t> 参选产品应符合“陕西</w:t>
      </w:r>
      <w:r>
        <w:rPr>
          <w:rFonts w:ascii="仿宋" w:eastAsia="仿宋" w:hAnsi="仿宋" w:cs="仿宋" w:hint="eastAsia"/>
          <w:sz w:val="32"/>
          <w:szCs w:val="32"/>
        </w:rPr>
        <w:t>好粮油”相关标准或“中国好粮油”系列标准要求，须提供具备检验检测机构资质认定（</w:t>
      </w:r>
      <w:r>
        <w:rPr>
          <w:rFonts w:ascii="仿宋" w:eastAsia="仿宋" w:hAnsi="仿宋" w:cs="仿宋" w:hint="eastAsia"/>
          <w:sz w:val="32"/>
          <w:szCs w:val="32"/>
        </w:rPr>
        <w:t>CMA</w:t>
      </w:r>
      <w:r>
        <w:rPr>
          <w:rFonts w:ascii="仿宋" w:eastAsia="仿宋" w:hAnsi="仿宋" w:cs="仿宋" w:hint="eastAsia"/>
          <w:sz w:val="32"/>
          <w:szCs w:val="32"/>
        </w:rPr>
        <w:t>）资格的粮油检验机构出具的在有效期内的检验报告。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第十六条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参选产品品种、产地等信息应清晰准确，须提供包括但不限于生产基地、订单合同等相关证明；对于多品种、跨区域原料来源，应当注明其在产品中所占比例，并提供证明。</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第十七条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参选产品应为申报企业组织加工生产的自有品牌产品，并已实现量产，具有较高的品牌知名度、市场占有率及消费者认同度。</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第十八条 </w:t>
      </w:r>
      <w:r>
        <w:rPr>
          <w:rFonts w:ascii="仿宋" w:eastAsia="仿宋" w:hAnsi="仿宋" w:cs="仿宋" w:hint="eastAsia"/>
          <w:sz w:val="32"/>
          <w:szCs w:val="32"/>
        </w:rPr>
        <w:t xml:space="preserve"> </w:t>
      </w:r>
      <w:r>
        <w:rPr>
          <w:rFonts w:ascii="仿宋" w:eastAsia="仿宋" w:hAnsi="仿宋" w:cs="仿宋" w:hint="eastAsia"/>
          <w:sz w:val="32"/>
          <w:szCs w:val="32"/>
        </w:rPr>
        <w:t>申报“陕西好粮油”产品遴选的企业还应满足以下条件：</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（一）在陕西省行</w:t>
      </w:r>
      <w:r>
        <w:rPr>
          <w:rFonts w:ascii="仿宋" w:eastAsia="仿宋" w:hAnsi="仿宋" w:cs="仿宋" w:hint="eastAsia"/>
          <w:sz w:val="32"/>
          <w:szCs w:val="32"/>
        </w:rPr>
        <w:t>政区域内，由市场监督管理部门登记、注册，具备独立法人资格；</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（二）依法取得营业执照和食品生产许可证，企业正式投产</w:t>
      </w:r>
      <w:r>
        <w:rPr>
          <w:rFonts w:ascii="仿宋" w:eastAsia="仿宋" w:hAnsi="仿宋" w:cs="仿宋" w:hint="eastAsia"/>
          <w:sz w:val="32"/>
          <w:szCs w:val="32"/>
        </w:rPr>
        <w:t>2</w:t>
      </w:r>
      <w:r>
        <w:rPr>
          <w:rFonts w:ascii="仿宋" w:eastAsia="仿宋" w:hAnsi="仿宋" w:cs="仿宋" w:hint="eastAsia"/>
          <w:sz w:val="32"/>
          <w:szCs w:val="32"/>
        </w:rPr>
        <w:t>年及以上；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（三）在中华人民共和国境内注册商标２年及以上，注册商标有效，注册范围涵盖参选产品；</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（四）提供由国务院认证认可、监督管理部门批准的第三方机构认证的质量管理体系证书（小麦粉、食用植物油加工企业必</w:t>
      </w:r>
      <w:r>
        <w:rPr>
          <w:rFonts w:ascii="仿宋" w:eastAsia="仿宋" w:hAnsi="仿宋" w:cs="仿宋" w:hint="eastAsia"/>
          <w:sz w:val="32"/>
          <w:szCs w:val="32"/>
        </w:rPr>
        <w:lastRenderedPageBreak/>
        <w:t>须提供质量管理体系认证证书，鼓励其他加工企业提供质量管理体系认证证书）；</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（五）具有开展内部质量控制必需的检测仪器设备及技术人员；</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（六）严格执行《国家粮食流通统计调查制度》和有关政策，按时报送有关统计数据，并在相关的粮食和物资储备行政管理部门备案；</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（七）企业具有一定的规模，年产能（以原粮计）需满足以下要求并经过市级粮食和物资储备行政管理部门审核确认：</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小麦粉生产企业年产能</w:t>
      </w:r>
      <w:r>
        <w:rPr>
          <w:rFonts w:ascii="仿宋" w:eastAsia="仿宋" w:hAnsi="仿宋" w:cs="仿宋" w:hint="eastAsia"/>
          <w:sz w:val="32"/>
          <w:szCs w:val="32"/>
        </w:rPr>
        <w:t>3</w:t>
      </w:r>
      <w:r>
        <w:rPr>
          <w:rFonts w:ascii="仿宋" w:eastAsia="仿宋" w:hAnsi="仿宋" w:cs="仿宋" w:hint="eastAsia"/>
          <w:sz w:val="32"/>
          <w:szCs w:val="32"/>
        </w:rPr>
        <w:t>万吨及以上；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大米生产企业年产能</w:t>
      </w:r>
      <w:r>
        <w:rPr>
          <w:rFonts w:ascii="仿宋" w:eastAsia="仿宋" w:hAnsi="仿宋" w:cs="仿宋" w:hint="eastAsia"/>
          <w:sz w:val="32"/>
          <w:szCs w:val="32"/>
        </w:rPr>
        <w:t>1</w:t>
      </w:r>
      <w:r>
        <w:rPr>
          <w:rFonts w:ascii="仿宋" w:eastAsia="仿宋" w:hAnsi="仿宋" w:cs="仿宋" w:hint="eastAsia"/>
          <w:sz w:val="32"/>
          <w:szCs w:val="32"/>
        </w:rPr>
        <w:t>万吨及以上；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食用植物油生产企业年产能</w:t>
      </w:r>
      <w:r>
        <w:rPr>
          <w:rFonts w:ascii="仿宋" w:eastAsia="仿宋" w:hAnsi="仿宋" w:cs="仿宋" w:hint="eastAsia"/>
          <w:sz w:val="32"/>
          <w:szCs w:val="32"/>
        </w:rPr>
        <w:t>0.8</w:t>
      </w:r>
      <w:r>
        <w:rPr>
          <w:rFonts w:ascii="仿宋" w:eastAsia="仿宋" w:hAnsi="仿宋" w:cs="仿宋" w:hint="eastAsia"/>
          <w:sz w:val="32"/>
          <w:szCs w:val="32"/>
        </w:rPr>
        <w:t>万吨及以上；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挂面生产企业年产能</w:t>
      </w:r>
      <w:r>
        <w:rPr>
          <w:rFonts w:ascii="仿宋" w:eastAsia="仿宋" w:hAnsi="仿宋" w:cs="仿宋" w:hint="eastAsia"/>
          <w:sz w:val="32"/>
          <w:szCs w:val="32"/>
        </w:rPr>
        <w:t>0.3</w:t>
      </w:r>
      <w:r>
        <w:rPr>
          <w:rFonts w:ascii="仿宋" w:eastAsia="仿宋" w:hAnsi="仿宋" w:cs="仿宋" w:hint="eastAsia"/>
          <w:sz w:val="32"/>
          <w:szCs w:val="32"/>
        </w:rPr>
        <w:t>万吨及以上；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食用玉米、杂粮杂豆生产企业年产能 </w:t>
      </w:r>
      <w:r>
        <w:rPr>
          <w:rFonts w:ascii="仿宋" w:eastAsia="仿宋" w:hAnsi="仿宋" w:cs="仿宋" w:hint="eastAsia"/>
          <w:sz w:val="32"/>
          <w:szCs w:val="32"/>
        </w:rPr>
        <w:t>0.1</w:t>
      </w:r>
      <w:r>
        <w:rPr>
          <w:rFonts w:ascii="仿宋" w:eastAsia="仿宋" w:hAnsi="仿宋" w:cs="仿宋" w:hint="eastAsia"/>
          <w:sz w:val="32"/>
          <w:szCs w:val="32"/>
        </w:rPr>
        <w:t>万吨及以上。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（八）近</w:t>
      </w:r>
      <w:r>
        <w:rPr>
          <w:rFonts w:ascii="仿宋" w:eastAsia="仿宋" w:hAnsi="仿宋" w:cs="仿宋" w:hint="eastAsia"/>
          <w:sz w:val="32"/>
          <w:szCs w:val="32"/>
        </w:rPr>
        <w:t>2</w:t>
      </w:r>
      <w:r>
        <w:rPr>
          <w:rFonts w:ascii="仿宋" w:eastAsia="仿宋" w:hAnsi="仿宋" w:cs="仿宋" w:hint="eastAsia"/>
          <w:sz w:val="32"/>
          <w:szCs w:val="32"/>
        </w:rPr>
        <w:t>年企业正常经营，财务状况良好；</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（九）近</w:t>
      </w:r>
      <w:r>
        <w:rPr>
          <w:rFonts w:ascii="仿宋" w:eastAsia="仿宋" w:hAnsi="仿宋" w:cs="仿宋" w:hint="eastAsia"/>
          <w:sz w:val="32"/>
          <w:szCs w:val="32"/>
        </w:rPr>
        <w:t>2</w:t>
      </w:r>
      <w:r>
        <w:rPr>
          <w:rFonts w:ascii="仿宋" w:eastAsia="仿宋" w:hAnsi="仿宋" w:cs="仿宋" w:hint="eastAsia"/>
          <w:sz w:val="32"/>
          <w:szCs w:val="32"/>
        </w:rPr>
        <w:t>年内无因产品质量问题、安全生产责任事故、环境污染事件、税收违法行为、侵犯知识产权、不良信用记录和消费投诉等被相关行政部门处罚，无其他违反国家有关法律法规的行为。</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第六章</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 结果运用</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第十九条</w:t>
      </w:r>
      <w:r>
        <w:rPr>
          <w:rStyle w:val="a9"/>
          <w:rFonts w:ascii="仿宋" w:eastAsia="仿宋" w:hAnsi="仿宋" w:cs="仿宋" w:hint="eastAsia"/>
          <w:sz w:val="32"/>
          <w:szCs w:val="32"/>
        </w:rPr>
        <w:t> </w:t>
      </w:r>
      <w:r>
        <w:rPr>
          <w:rFonts w:ascii="仿宋" w:eastAsia="仿宋" w:hAnsi="仿宋" w:cs="仿宋" w:hint="eastAsia"/>
          <w:sz w:val="32"/>
          <w:szCs w:val="32"/>
        </w:rPr>
        <w:t> 按照《“陕西好粮油”公共品牌标识使用管理办法》相关规定，使用“陕西好粮油”公共品牌标识，获得品牌培育支持。</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将“陕西好粮油”产品列入《“陕西好粮油”名录》，通过粮食行业重大活动、媒体、网站等向社会公开发布。    </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第二十一条  </w:t>
      </w:r>
      <w:r>
        <w:rPr>
          <w:rFonts w:ascii="仿宋" w:eastAsia="仿宋" w:hAnsi="仿宋" w:cs="仿宋" w:hint="eastAsia"/>
          <w:sz w:val="32"/>
          <w:szCs w:val="32"/>
        </w:rPr>
        <w:t>向国家有关部门或粮食和物资储备行政管理部门推荐的电商平台优先推荐“陕西好粮油”产品。</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第二十二条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在各类粮食交易大会或全国粮油精品展等活动中，组织“陕西好粮油”产品展，进行集中宣传推介。</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第七章</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 监督管理</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第二十三条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“陕西好粮油”产品实行动态管理和退出机制。对已入选《“陕西好粮油”名录》的产品必须接受省粮食和储备局委托的第三方机构进行监督抽查，抽查结果不合格的，将撤销其称号，并向社会公告。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第二十四条</w:t>
      </w:r>
      <w:r>
        <w:rPr>
          <w:rFonts w:ascii="仿宋" w:eastAsia="仿宋" w:hAnsi="仿宋" w:cs="仿宋" w:hint="eastAsia"/>
          <w:sz w:val="32"/>
          <w:szCs w:val="32"/>
        </w:rPr>
        <w:t>  “陕西好粮油”产品有下列情形之一的，将撤销其称号，其生产企业</w:t>
      </w:r>
      <w:r>
        <w:rPr>
          <w:rFonts w:ascii="仿宋" w:eastAsia="仿宋" w:hAnsi="仿宋" w:cs="仿宋" w:hint="eastAsia"/>
          <w:sz w:val="32"/>
          <w:szCs w:val="32"/>
        </w:rPr>
        <w:t>3</w:t>
      </w:r>
      <w:r>
        <w:rPr>
          <w:rFonts w:ascii="仿宋" w:eastAsia="仿宋" w:hAnsi="仿宋" w:cs="仿宋" w:hint="eastAsia"/>
          <w:sz w:val="32"/>
          <w:szCs w:val="32"/>
        </w:rPr>
        <w:t>年内不得再申报。</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w:t>
      </w:r>
      <w:r>
        <w:rPr>
          <w:rFonts w:ascii="仿宋" w:eastAsia="仿宋" w:hAnsi="仿宋" w:cs="仿宋" w:hint="eastAsia"/>
          <w:sz w:val="32"/>
          <w:szCs w:val="32"/>
        </w:rPr>
        <w:t>）申报过程中存在弄虚作假行为的；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（二）发生质量安全事故被行政部门处罚的；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（三）因损害消费者合法权益或其他失信行为被行政管理部门列入失信人名单或受到处罚的；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（四）生产经营出现问题，不具备“陕西好粮油”产品生产能力的；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（五）有其他违反法律法规行为的；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（六）有其它影响“陕西好粮油”声誉行为的。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第二十五条</w:t>
      </w:r>
      <w:r>
        <w:rPr>
          <w:rStyle w:val="a9"/>
          <w:rFonts w:ascii="仿宋" w:eastAsia="仿宋" w:hAnsi="仿宋" w:cs="仿宋" w:hint="eastAsia"/>
          <w:sz w:val="32"/>
          <w:szCs w:val="32"/>
        </w:rPr>
        <w:t> </w:t>
      </w:r>
      <w:r>
        <w:rPr>
          <w:rFonts w:ascii="仿宋" w:eastAsia="仿宋" w:hAnsi="仿宋" w:cs="仿宋" w:hint="eastAsia"/>
          <w:sz w:val="32"/>
          <w:szCs w:val="32"/>
        </w:rPr>
        <w:t> 参与“陕西好粮油”产品遴选的评审专家、相关工作人员，有下列行为之一的，将被取消参与资格，并追究当事人责任；涉嫌违法违纪的，移交有关部门依法依规处理。</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（一）向外界或参选企业泄露评审工作相关重要信息，而影响公正遴选的；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（二）弄虚作假，徇私舞弊的；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（三）收受参选企业财物等违反廉洁规定的；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（四）与参选企业存在利益关系未回避的；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（五）有其它违法违规行为的。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第二十六条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参加“陕西好粮油”产品遴选的相关企业有弄虚作假、向评审专家或工作人员行贿等干扰评审和遴选工作行为的，取消企业当年参选资格；涉嫌违法违纪的，移交有关部门依法依规处理。</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第八章 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附</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 则</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第二十七条 </w:t>
      </w:r>
      <w:r>
        <w:rPr>
          <w:rFonts w:ascii="仿宋" w:eastAsia="仿宋" w:hAnsi="仿宋" w:cs="仿宋" w:hint="eastAsia"/>
          <w:sz w:val="32"/>
          <w:szCs w:val="32"/>
        </w:rPr>
        <w:t> 本办法由陕西省粮食和物资储备局负责解释。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第二十八条</w:t>
      </w:r>
      <w:r>
        <w:rPr>
          <w:rStyle w:val="a9"/>
          <w:rFonts w:ascii="仿宋" w:eastAsia="仿宋" w:hAnsi="仿宋" w:cs="仿宋" w:hint="eastAsia"/>
          <w:sz w:val="32"/>
          <w:szCs w:val="32"/>
        </w:rPr>
        <w:t> </w:t>
      </w:r>
      <w:r>
        <w:rPr>
          <w:rFonts w:ascii="仿宋" w:eastAsia="仿宋" w:hAnsi="仿宋" w:cs="仿宋" w:hint="eastAsia"/>
          <w:sz w:val="32"/>
          <w:szCs w:val="32"/>
        </w:rPr>
        <w:t> 本办法自公布之日起施行，原省粮食和物资储备局印发的《“陕西好粮油”产品遴选办法》（陕粮发〔</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14</w:t>
      </w:r>
      <w:r>
        <w:rPr>
          <w:rFonts w:ascii="仿宋" w:eastAsia="仿宋" w:hAnsi="仿宋" w:cs="仿宋" w:hint="eastAsia"/>
          <w:sz w:val="32"/>
          <w:szCs w:val="32"/>
        </w:rPr>
        <w:t>号）自行废止。</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陕西好粮油·延安小米品牌认证管理办法</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第一章 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总 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则</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第一条</w:t>
      </w:r>
      <w:r>
        <w:rPr>
          <w:rStyle w:val="a9"/>
          <w:rFonts w:ascii="仿宋" w:eastAsia="仿宋" w:hAnsi="仿宋" w:cs="仿宋" w:hint="eastAsia"/>
          <w:sz w:val="32"/>
          <w:szCs w:val="32"/>
        </w:rPr>
        <w:t> </w:t>
      </w:r>
      <w:r>
        <w:rPr>
          <w:rFonts w:ascii="仿宋" w:eastAsia="仿宋" w:hAnsi="仿宋" w:cs="仿宋" w:hint="eastAsia"/>
          <w:sz w:val="32"/>
          <w:szCs w:val="32"/>
        </w:rPr>
        <w:t> 为深入实施“陕西好粮油</w:t>
      </w:r>
      <w:r>
        <w:rPr>
          <w:rFonts w:ascii="仿宋" w:eastAsia="仿宋" w:hAnsi="仿宋" w:cs="仿宋" w:hint="eastAsia"/>
          <w:sz w:val="32"/>
          <w:szCs w:val="32"/>
        </w:rPr>
        <w:t>1+N</w:t>
      </w:r>
      <w:r>
        <w:rPr>
          <w:rFonts w:ascii="仿宋" w:eastAsia="仿宋" w:hAnsi="仿宋" w:cs="仿宋" w:hint="eastAsia"/>
          <w:sz w:val="32"/>
          <w:szCs w:val="32"/>
        </w:rPr>
        <w:t>”品牌战略，规范和加强“陕西好粮油·延安小米”公用品牌授权认证及使用管理，提升区域公用品牌价值，维护品牌信誉和形象，保护消费者合法权益，结合我省实际，制定本办法。</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本办法所指“陕西好粮油·延安小米”是“陕西好粮油”区域公用品牌的子品牌，其原料的种植地限定在陕西省行政区域内谷</w:t>
      </w:r>
      <w:r>
        <w:rPr>
          <w:rFonts w:ascii="仿宋" w:eastAsia="仿宋" w:hAnsi="仿宋" w:cs="仿宋" w:hint="eastAsia"/>
          <w:sz w:val="32"/>
          <w:szCs w:val="32"/>
        </w:rPr>
        <w:t>子（粟）的优势生产区域。</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第三条 </w:t>
      </w:r>
      <w:r>
        <w:rPr>
          <w:rFonts w:ascii="仿宋" w:eastAsia="仿宋" w:hAnsi="仿宋" w:cs="仿宋" w:hint="eastAsia"/>
          <w:sz w:val="32"/>
          <w:szCs w:val="32"/>
        </w:rPr>
        <w:t xml:space="preserve"> </w:t>
      </w:r>
      <w:r>
        <w:rPr>
          <w:rFonts w:ascii="仿宋" w:eastAsia="仿宋" w:hAnsi="仿宋" w:cs="仿宋" w:hint="eastAsia"/>
          <w:sz w:val="32"/>
          <w:szCs w:val="32"/>
        </w:rPr>
        <w:t>“陕西好粮油·延安小米”公用品牌申报授权认证范围为省内粮油加工企业生产的小米，且其产品须符合国家、省级有关标准要求。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lastRenderedPageBreak/>
        <w:t xml:space="preserve"> </w:t>
      </w:r>
      <w:r>
        <w:rPr>
          <w:rStyle w:val="a9"/>
          <w:rFonts w:ascii="黑体" w:eastAsia="黑体" w:hAnsi="黑体" w:cs="黑体" w:hint="eastAsia"/>
          <w:b w:val="0"/>
          <w:bCs/>
          <w:sz w:val="32"/>
          <w:szCs w:val="32"/>
        </w:rPr>
        <w:t>第四条 </w:t>
      </w:r>
      <w:r>
        <w:rPr>
          <w:rFonts w:ascii="仿宋" w:eastAsia="仿宋" w:hAnsi="仿宋" w:cs="仿宋" w:hint="eastAsia"/>
          <w:sz w:val="32"/>
          <w:szCs w:val="32"/>
        </w:rPr>
        <w:t> 经认证授权的小米产品可使用“陕西好粮油·延安小米”公用品牌标识进行营销宣传与产品推广。</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Fonts w:ascii="黑体" w:eastAsia="黑体" w:hAnsi="黑体" w:cs="黑体"/>
          <w:bCs/>
          <w:sz w:val="32"/>
          <w:szCs w:val="32"/>
        </w:rPr>
      </w:pPr>
      <w:r>
        <w:rPr>
          <w:rStyle w:val="a9"/>
          <w:rFonts w:ascii="黑体" w:eastAsia="黑体" w:hAnsi="黑体" w:cs="黑体" w:hint="eastAsia"/>
          <w:b w:val="0"/>
          <w:bCs/>
          <w:sz w:val="32"/>
          <w:szCs w:val="32"/>
        </w:rPr>
        <w:t>第二章 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组织管理</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第五条 </w:t>
      </w:r>
      <w:r>
        <w:rPr>
          <w:rFonts w:ascii="仿宋" w:eastAsia="仿宋" w:hAnsi="仿宋" w:cs="仿宋" w:hint="eastAsia"/>
          <w:sz w:val="32"/>
          <w:szCs w:val="32"/>
        </w:rPr>
        <w:t> 陕西省粮食和物资储备局（以下简称“省粮食和储备局”）负责“陕西好粮油·延安小米”公用品牌的建设、宣传和使用管理等组织实施，指导公用品牌有关规划和实施方案的编制，协调有关政府部门提供政策支持，并对该品牌使用和管理等情况进行监督。</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第六条</w:t>
      </w:r>
      <w:r>
        <w:rPr>
          <w:rStyle w:val="a9"/>
          <w:rFonts w:ascii="仿宋" w:eastAsia="仿宋" w:hAnsi="仿宋" w:cs="仿宋" w:hint="eastAsia"/>
          <w:sz w:val="32"/>
          <w:szCs w:val="32"/>
        </w:rPr>
        <w:t> </w:t>
      </w:r>
      <w:r>
        <w:rPr>
          <w:rFonts w:ascii="仿宋" w:eastAsia="仿宋" w:hAnsi="仿宋" w:cs="仿宋" w:hint="eastAsia"/>
          <w:sz w:val="32"/>
          <w:szCs w:val="32"/>
        </w:rPr>
        <w:t> 省粮食和储备局负责“陕西好粮油·延安小米”公用品牌的认证和使用管理，并委托第三方参与、监督被授权企业的有关公用品牌标识使用相关事宜。</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第三章 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授权程序</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第七条 </w:t>
      </w:r>
      <w:r>
        <w:rPr>
          <w:rFonts w:ascii="仿宋" w:eastAsia="仿宋" w:hAnsi="仿宋" w:cs="仿宋" w:hint="eastAsia"/>
          <w:sz w:val="32"/>
          <w:szCs w:val="32"/>
        </w:rPr>
        <w:t xml:space="preserve"> </w:t>
      </w:r>
      <w:r>
        <w:rPr>
          <w:rFonts w:ascii="仿宋" w:eastAsia="仿宋" w:hAnsi="仿宋" w:cs="仿宋" w:hint="eastAsia"/>
          <w:sz w:val="32"/>
          <w:szCs w:val="32"/>
        </w:rPr>
        <w:t>“陕西好粮油·延安小米”公用品牌的授权程序为企业申报—市级初审—省级评审、审定、公示及发布。</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第八条</w:t>
      </w:r>
      <w:r>
        <w:rPr>
          <w:rStyle w:val="a9"/>
          <w:rFonts w:ascii="仿宋" w:eastAsia="仿宋" w:hAnsi="仿宋" w:cs="仿宋" w:hint="eastAsia"/>
          <w:sz w:val="32"/>
          <w:szCs w:val="32"/>
        </w:rPr>
        <w:t> </w:t>
      </w:r>
      <w:r>
        <w:rPr>
          <w:rFonts w:ascii="仿宋" w:eastAsia="仿宋" w:hAnsi="仿宋" w:cs="仿宋" w:hint="eastAsia"/>
          <w:sz w:val="32"/>
          <w:szCs w:val="32"/>
        </w:rPr>
        <w:t> 企业申报。自愿参加“陕西好粮油·延安小米”公用品牌授权的企业按照本办法要求进行申报，并对申报材料真实性负责。</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lastRenderedPageBreak/>
        <w:t xml:space="preserve"> </w:t>
      </w:r>
      <w:r>
        <w:rPr>
          <w:rStyle w:val="a9"/>
          <w:rFonts w:ascii="黑体" w:eastAsia="黑体" w:hAnsi="黑体" w:cs="黑体" w:hint="eastAsia"/>
          <w:b w:val="0"/>
          <w:bCs/>
          <w:sz w:val="32"/>
          <w:szCs w:val="32"/>
        </w:rPr>
        <w:t>第九条</w:t>
      </w:r>
      <w:r>
        <w:rPr>
          <w:rStyle w:val="a9"/>
          <w:rFonts w:ascii="仿宋" w:eastAsia="仿宋" w:hAnsi="仿宋" w:cs="仿宋" w:hint="eastAsia"/>
          <w:sz w:val="32"/>
          <w:szCs w:val="32"/>
        </w:rPr>
        <w:t> </w:t>
      </w:r>
      <w:r>
        <w:rPr>
          <w:rFonts w:ascii="仿宋" w:eastAsia="仿宋" w:hAnsi="仿宋" w:cs="仿宋" w:hint="eastAsia"/>
          <w:sz w:val="32"/>
          <w:szCs w:val="32"/>
        </w:rPr>
        <w:t> 市级初审。各市</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w:t>
      </w:r>
      <w:r>
        <w:rPr>
          <w:rFonts w:ascii="仿宋" w:eastAsia="仿宋" w:hAnsi="仿宋" w:cs="仿宋" w:hint="eastAsia"/>
          <w:sz w:val="32"/>
          <w:szCs w:val="32"/>
        </w:rPr>
        <w:t>粮食和物资储备行政管理部门按照本办法相关要求，对属地企业申报材料进行审查。符合要求的报送省粮食和储备局评审。</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第十条</w:t>
      </w:r>
      <w:r>
        <w:rPr>
          <w:rStyle w:val="a9"/>
          <w:rFonts w:ascii="仿宋" w:eastAsia="仿宋" w:hAnsi="仿宋" w:cs="仿宋" w:hint="eastAsia"/>
          <w:sz w:val="32"/>
          <w:szCs w:val="32"/>
        </w:rPr>
        <w:t> </w:t>
      </w:r>
      <w:r>
        <w:rPr>
          <w:rFonts w:ascii="仿宋" w:eastAsia="仿宋" w:hAnsi="仿宋" w:cs="仿宋" w:hint="eastAsia"/>
          <w:sz w:val="32"/>
          <w:szCs w:val="32"/>
        </w:rPr>
        <w:t> 省级审定。省粮食和储备局组织专家进行综合评审，对申报材料的真实性、完整性、符合性进行审查，提出“陕西好粮油·延安小米”公用品牌授权产品的评审意见，提交局务会研究审定，确定“陕西好粮油·延安小米”公用品牌授权产品公示名单。</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第十一条</w:t>
      </w:r>
      <w:r>
        <w:rPr>
          <w:rStyle w:val="a9"/>
          <w:rFonts w:ascii="仿宋" w:eastAsia="仿宋" w:hAnsi="仿宋" w:cs="仿宋" w:hint="eastAsia"/>
          <w:sz w:val="32"/>
          <w:szCs w:val="32"/>
        </w:rPr>
        <w:t> </w:t>
      </w:r>
      <w:r>
        <w:rPr>
          <w:rFonts w:ascii="仿宋" w:eastAsia="仿宋" w:hAnsi="仿宋" w:cs="仿宋" w:hint="eastAsia"/>
          <w:sz w:val="32"/>
          <w:szCs w:val="32"/>
        </w:rPr>
        <w:t> 公示及发布。审定后的“陕西好粮油·延安小米”公用品牌授权产品名单通过省粮食和储备局官方网站向社会公示，公示期为</w:t>
      </w:r>
      <w:r>
        <w:rPr>
          <w:rFonts w:ascii="仿宋" w:eastAsia="仿宋" w:hAnsi="仿宋" w:cs="仿宋" w:hint="eastAsia"/>
          <w:sz w:val="32"/>
          <w:szCs w:val="32"/>
        </w:rPr>
        <w:t>5</w:t>
      </w:r>
      <w:r>
        <w:rPr>
          <w:rFonts w:ascii="仿宋" w:eastAsia="仿宋" w:hAnsi="仿宋" w:cs="仿宋" w:hint="eastAsia"/>
          <w:sz w:val="32"/>
          <w:szCs w:val="32"/>
        </w:rPr>
        <w:t>个工作日。公示无异议后，确定“陕西好粮油·延安小米”公用品牌授权产品名单，并将名单通过有关网站、公众号等媒体向社会公开发布。</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第四章 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评审内容与申报条件</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第十二条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开展“陕西好粮油·延安小米”公用品牌产品授权认证时，主要评审申报企业的生产经营条件、原料生产、收购、储存、加工、销售等环节的质量控制内容。</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第十三条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申报企业应具备的生产经营条件：</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1.</w:t>
      </w:r>
      <w:r>
        <w:rPr>
          <w:rFonts w:ascii="仿宋" w:eastAsia="仿宋" w:hAnsi="仿宋" w:cs="仿宋" w:hint="eastAsia"/>
          <w:sz w:val="32"/>
          <w:szCs w:val="32"/>
        </w:rPr>
        <w:t>正式投产运行</w:t>
      </w:r>
      <w:r>
        <w:rPr>
          <w:rFonts w:ascii="仿宋" w:eastAsia="仿宋" w:hAnsi="仿宋" w:cs="仿宋" w:hint="eastAsia"/>
          <w:sz w:val="32"/>
          <w:szCs w:val="32"/>
        </w:rPr>
        <w:t>2</w:t>
      </w:r>
      <w:r>
        <w:rPr>
          <w:rFonts w:ascii="仿宋" w:eastAsia="仿宋" w:hAnsi="仿宋" w:cs="仿宋" w:hint="eastAsia"/>
          <w:sz w:val="32"/>
          <w:szCs w:val="32"/>
        </w:rPr>
        <w:t>年以上，依法取得企</w:t>
      </w:r>
      <w:r>
        <w:rPr>
          <w:rFonts w:ascii="仿宋" w:eastAsia="仿宋" w:hAnsi="仿宋" w:cs="仿宋" w:hint="eastAsia"/>
          <w:sz w:val="32"/>
          <w:szCs w:val="32"/>
        </w:rPr>
        <w:t>业法人营业执照和食品生产许可证；</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生产加工设备设施齐全，有生产操作流程和健全的企业管理制度；</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获得自有品牌的商标注册证书</w:t>
      </w:r>
      <w:r>
        <w:rPr>
          <w:rFonts w:ascii="仿宋" w:eastAsia="仿宋" w:hAnsi="仿宋" w:cs="仿宋" w:hint="eastAsia"/>
          <w:sz w:val="32"/>
          <w:szCs w:val="32"/>
        </w:rPr>
        <w:t>2</w:t>
      </w:r>
      <w:r>
        <w:rPr>
          <w:rFonts w:ascii="仿宋" w:eastAsia="仿宋" w:hAnsi="仿宋" w:cs="仿宋" w:hint="eastAsia"/>
          <w:sz w:val="32"/>
          <w:szCs w:val="32"/>
        </w:rPr>
        <w:t>年及以上；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企业财务状况良好，连续</w:t>
      </w:r>
      <w:r>
        <w:rPr>
          <w:rFonts w:ascii="仿宋" w:eastAsia="仿宋" w:hAnsi="仿宋" w:cs="仿宋" w:hint="eastAsia"/>
          <w:sz w:val="32"/>
          <w:szCs w:val="32"/>
        </w:rPr>
        <w:t xml:space="preserve"> 2</w:t>
      </w:r>
      <w:r>
        <w:rPr>
          <w:rFonts w:ascii="仿宋" w:eastAsia="仿宋" w:hAnsi="仿宋" w:cs="仿宋" w:hint="eastAsia"/>
          <w:sz w:val="32"/>
          <w:szCs w:val="32"/>
        </w:rPr>
        <w:t>年盈利，运营稳定；    </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企业年生产成品小米</w:t>
      </w:r>
      <w:r>
        <w:rPr>
          <w:rFonts w:ascii="仿宋" w:eastAsia="仿宋" w:hAnsi="仿宋" w:cs="仿宋" w:hint="eastAsia"/>
          <w:sz w:val="32"/>
          <w:szCs w:val="32"/>
        </w:rPr>
        <w:t>600</w:t>
      </w:r>
      <w:r>
        <w:rPr>
          <w:rFonts w:ascii="仿宋" w:eastAsia="仿宋" w:hAnsi="仿宋" w:cs="仿宋" w:hint="eastAsia"/>
          <w:sz w:val="32"/>
          <w:szCs w:val="32"/>
        </w:rPr>
        <w:t>吨及以上。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第十四条 </w:t>
      </w:r>
      <w:r>
        <w:rPr>
          <w:rFonts w:ascii="仿宋" w:eastAsia="仿宋" w:hAnsi="仿宋" w:cs="仿宋" w:hint="eastAsia"/>
          <w:sz w:val="32"/>
          <w:szCs w:val="32"/>
        </w:rPr>
        <w:t xml:space="preserve"> </w:t>
      </w:r>
      <w:r>
        <w:rPr>
          <w:rFonts w:ascii="仿宋" w:eastAsia="仿宋" w:hAnsi="仿宋" w:cs="仿宋" w:hint="eastAsia"/>
          <w:sz w:val="32"/>
          <w:szCs w:val="32"/>
        </w:rPr>
        <w:t>原料生产</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原料种子应通过农业农村部门鉴定，谷（粟）种应是适合当地土壤种植的优良品种，且该品种是在审定推荐的种植区域，种子质量应符合</w:t>
      </w:r>
      <w:r>
        <w:rPr>
          <w:rFonts w:ascii="仿宋" w:eastAsia="仿宋" w:hAnsi="仿宋" w:cs="仿宋" w:hint="eastAsia"/>
          <w:sz w:val="32"/>
          <w:szCs w:val="32"/>
        </w:rPr>
        <w:t>GB/T4404.1</w:t>
      </w:r>
      <w:r>
        <w:rPr>
          <w:rFonts w:ascii="仿宋" w:eastAsia="仿宋" w:hAnsi="仿宋" w:cs="仿宋" w:hint="eastAsia"/>
          <w:sz w:val="32"/>
          <w:szCs w:val="32"/>
        </w:rPr>
        <w:t>《粮食作物种子</w:t>
      </w:r>
      <w:r>
        <w:rPr>
          <w:rFonts w:ascii="仿宋" w:eastAsia="仿宋" w:hAnsi="仿宋" w:cs="仿宋" w:hint="eastAsia"/>
          <w:sz w:val="32"/>
          <w:szCs w:val="32"/>
        </w:rPr>
        <w:t xml:space="preserve"> </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部分：禾谷类》要求；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种植环境（空气、土壤、灌溉用水）应符合国家相关标准二级以上要求；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企业应建立谷子种植基地或实行订单生产，并具有栽培技术、水肥管理、病虫防控等制度和条件。</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第十五条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原料收购</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谷子（粟）应实行优质优价收购；</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收购谷子（粟）的质量应符合</w:t>
      </w:r>
      <w:r>
        <w:rPr>
          <w:rFonts w:ascii="仿宋" w:eastAsia="仿宋" w:hAnsi="仿宋" w:cs="仿宋" w:hint="eastAsia"/>
          <w:sz w:val="32"/>
          <w:szCs w:val="32"/>
        </w:rPr>
        <w:t>GB/T 8232</w:t>
      </w:r>
      <w:r>
        <w:rPr>
          <w:rFonts w:ascii="仿宋" w:eastAsia="仿宋" w:hAnsi="仿宋" w:cs="仿宋" w:hint="eastAsia"/>
          <w:sz w:val="32"/>
          <w:szCs w:val="32"/>
        </w:rPr>
        <w:t>《粟》中等以上标准要求。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第十六条</w:t>
      </w:r>
      <w:r>
        <w:rPr>
          <w:rStyle w:val="a9"/>
          <w:rFonts w:ascii="仿宋" w:eastAsia="仿宋" w:hAnsi="仿宋" w:cs="仿宋" w:hint="eastAsia"/>
          <w:sz w:val="32"/>
          <w:szCs w:val="32"/>
        </w:rPr>
        <w:t> </w:t>
      </w:r>
      <w:r>
        <w:rPr>
          <w:rFonts w:ascii="仿宋" w:eastAsia="仿宋" w:hAnsi="仿宋" w:cs="仿宋" w:hint="eastAsia"/>
          <w:sz w:val="32"/>
          <w:szCs w:val="32"/>
        </w:rPr>
        <w:t> 原料储存</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1.</w:t>
      </w:r>
      <w:r>
        <w:rPr>
          <w:rFonts w:ascii="仿宋" w:eastAsia="仿宋" w:hAnsi="仿宋" w:cs="仿宋" w:hint="eastAsia"/>
          <w:sz w:val="32"/>
          <w:szCs w:val="32"/>
        </w:rPr>
        <w:t>谷子（粟）储存的库房应具备清洁、干燥、通风良好、防虫、防鼠等条件；</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严禁将谷子（粟）与有毒、有害、有腐蚀性、易发霉、有异味的物品混存；</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原料入仓应进行质量及安全指标检测，并有记录。</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第十七条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生产加工</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企业应建立质量管理体系，保留完整的关键控制点、监视记录等资料；</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产品质量应符合</w:t>
      </w:r>
      <w:r>
        <w:rPr>
          <w:rFonts w:ascii="仿宋" w:eastAsia="仿宋" w:hAnsi="仿宋" w:cs="仿宋" w:hint="eastAsia"/>
          <w:sz w:val="32"/>
          <w:szCs w:val="32"/>
        </w:rPr>
        <w:t>T/SAGS 010</w:t>
      </w:r>
      <w:r>
        <w:rPr>
          <w:rFonts w:ascii="仿宋" w:eastAsia="仿宋" w:hAnsi="仿宋" w:cs="仿宋" w:hint="eastAsia"/>
          <w:sz w:val="32"/>
          <w:szCs w:val="32"/>
        </w:rPr>
        <w:t>《陕西好粮油·延安小米》或</w:t>
      </w:r>
      <w:r>
        <w:rPr>
          <w:rFonts w:ascii="仿宋" w:eastAsia="仿宋" w:hAnsi="仿宋" w:cs="仿宋" w:hint="eastAsia"/>
          <w:sz w:val="32"/>
          <w:szCs w:val="32"/>
        </w:rPr>
        <w:t>LS/T 3112</w:t>
      </w:r>
      <w:r>
        <w:rPr>
          <w:rFonts w:ascii="仿宋" w:eastAsia="仿宋" w:hAnsi="仿宋" w:cs="仿宋" w:hint="eastAsia"/>
          <w:sz w:val="32"/>
          <w:szCs w:val="32"/>
        </w:rPr>
        <w:t>《中国好粮油</w:t>
      </w:r>
      <w:r>
        <w:rPr>
          <w:rFonts w:ascii="仿宋" w:eastAsia="仿宋" w:hAnsi="仿宋" w:cs="仿宋" w:hint="eastAsia"/>
          <w:sz w:val="32"/>
          <w:szCs w:val="32"/>
        </w:rPr>
        <w:t xml:space="preserve"> </w:t>
      </w:r>
      <w:r>
        <w:rPr>
          <w:rFonts w:ascii="仿宋" w:eastAsia="仿宋" w:hAnsi="仿宋" w:cs="仿宋" w:hint="eastAsia"/>
          <w:sz w:val="32"/>
          <w:szCs w:val="32"/>
        </w:rPr>
        <w:t>杂粮》相关要求；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企业对产品的出厂检验应每年至少进行一次质量比对活动。</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第十八条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产品销售</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企业应建立包含产品质量溯源、标签标识、价格、产品召回等相关制度，并保留实施记录；</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产品标签标识设计内容应符合</w:t>
      </w:r>
      <w:r>
        <w:rPr>
          <w:rFonts w:ascii="仿宋" w:eastAsia="仿宋" w:hAnsi="仿宋" w:cs="仿宋" w:hint="eastAsia"/>
          <w:sz w:val="32"/>
          <w:szCs w:val="32"/>
        </w:rPr>
        <w:t xml:space="preserve">T/SAGS </w:t>
      </w:r>
      <w:r>
        <w:rPr>
          <w:rFonts w:ascii="仿宋" w:eastAsia="仿宋" w:hAnsi="仿宋" w:cs="仿宋" w:hint="eastAsia"/>
          <w:sz w:val="32"/>
          <w:szCs w:val="32"/>
        </w:rPr>
        <w:t>010</w:t>
      </w:r>
      <w:r>
        <w:rPr>
          <w:rFonts w:ascii="仿宋" w:eastAsia="仿宋" w:hAnsi="仿宋" w:cs="仿宋" w:hint="eastAsia"/>
          <w:sz w:val="32"/>
          <w:szCs w:val="32"/>
        </w:rPr>
        <w:t>《陕西好粮油·延安小米》附录</w:t>
      </w:r>
      <w:r>
        <w:rPr>
          <w:rFonts w:ascii="仿宋" w:eastAsia="仿宋" w:hAnsi="仿宋" w:cs="仿宋" w:hint="eastAsia"/>
          <w:sz w:val="32"/>
          <w:szCs w:val="32"/>
        </w:rPr>
        <w:t>C</w:t>
      </w:r>
      <w:r>
        <w:rPr>
          <w:rFonts w:ascii="仿宋" w:eastAsia="仿宋" w:hAnsi="仿宋" w:cs="仿宋" w:hint="eastAsia"/>
          <w:sz w:val="32"/>
          <w:szCs w:val="32"/>
        </w:rPr>
        <w:t>的要求；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产品包装应具备质量溯源信息，信息应符合</w:t>
      </w:r>
      <w:r>
        <w:rPr>
          <w:rFonts w:ascii="仿宋" w:eastAsia="仿宋" w:hAnsi="仿宋" w:cs="仿宋" w:hint="eastAsia"/>
          <w:sz w:val="32"/>
          <w:szCs w:val="32"/>
        </w:rPr>
        <w:t xml:space="preserve">T/SAGS 010 </w:t>
      </w:r>
      <w:r>
        <w:rPr>
          <w:rFonts w:ascii="仿宋" w:eastAsia="仿宋" w:hAnsi="仿宋" w:cs="仿宋" w:hint="eastAsia"/>
          <w:sz w:val="32"/>
          <w:szCs w:val="32"/>
        </w:rPr>
        <w:t>《陕西好粮油·延安小米》附录</w:t>
      </w:r>
      <w:r>
        <w:rPr>
          <w:rFonts w:ascii="仿宋" w:eastAsia="仿宋" w:hAnsi="仿宋" w:cs="仿宋" w:hint="eastAsia"/>
          <w:sz w:val="32"/>
          <w:szCs w:val="32"/>
        </w:rPr>
        <w:t>A</w:t>
      </w:r>
      <w:r>
        <w:rPr>
          <w:rFonts w:ascii="仿宋" w:eastAsia="仿宋" w:hAnsi="仿宋" w:cs="仿宋" w:hint="eastAsia"/>
          <w:sz w:val="32"/>
          <w:szCs w:val="32"/>
        </w:rPr>
        <w:t>的要求；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产品应有多种形式的销售渠道，并有详细资料和记录。</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lastRenderedPageBreak/>
        <w:t>第五章</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 动态管理</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第十九条  </w:t>
      </w:r>
      <w:r>
        <w:rPr>
          <w:rFonts w:ascii="仿宋" w:eastAsia="仿宋" w:hAnsi="仿宋" w:cs="仿宋" w:hint="eastAsia"/>
          <w:sz w:val="32"/>
          <w:szCs w:val="32"/>
        </w:rPr>
        <w:t>“陕西好粮油·延安小米”品牌实行三年一认证，例行年检的动态管理机制。由省粮食和储备局组织专家对企业申报的产品符合性逐项评审认证。认证有效期为三年。</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在有效期内，授权产品必须接受省粮食和储备局委托的第三方检验机构进行产品质量监督抽检，检验项目按照</w:t>
      </w:r>
      <w:r>
        <w:rPr>
          <w:rFonts w:ascii="仿宋" w:eastAsia="仿宋" w:hAnsi="仿宋" w:cs="仿宋" w:hint="eastAsia"/>
          <w:sz w:val="32"/>
          <w:szCs w:val="32"/>
        </w:rPr>
        <w:t>T/SA</w:t>
      </w:r>
      <w:r>
        <w:rPr>
          <w:rFonts w:ascii="仿宋" w:eastAsia="仿宋" w:hAnsi="仿宋" w:cs="仿宋" w:hint="eastAsia"/>
          <w:sz w:val="32"/>
          <w:szCs w:val="32"/>
        </w:rPr>
        <w:t>GS 010</w:t>
      </w:r>
      <w:r>
        <w:rPr>
          <w:rFonts w:ascii="仿宋" w:eastAsia="仿宋" w:hAnsi="仿宋" w:cs="仿宋" w:hint="eastAsia"/>
          <w:sz w:val="32"/>
          <w:szCs w:val="32"/>
        </w:rPr>
        <w:t>《陕西好粮油·延安小米》有关内容进行。</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第二十一条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年检内容包括企业生产经营、财务状况以及质量管理体系的实施、信誉、产品质量等。在年检中，企业出现下述情形的，应撤销授权：</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无法提供原料产地证明或可以判定原料主要来自陕西省行政区域外的；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拒不接受委托检验机构进行的产品质量监督抽检或抽检不合格的；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产品被撤销“陕西好粮油”称号的；</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由于违犯法律法规等其他原因导致年检不合格的。</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第六章 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权利义务</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第二十二条</w:t>
      </w:r>
      <w:r>
        <w:rPr>
          <w:rStyle w:val="a9"/>
          <w:rFonts w:ascii="仿宋" w:eastAsia="仿宋" w:hAnsi="仿宋" w:cs="仿宋" w:hint="eastAsia"/>
          <w:sz w:val="32"/>
          <w:szCs w:val="32"/>
        </w:rPr>
        <w:t> </w:t>
      </w:r>
      <w:r>
        <w:rPr>
          <w:rFonts w:ascii="仿宋" w:eastAsia="仿宋" w:hAnsi="仿宋" w:cs="仿宋" w:hint="eastAsia"/>
          <w:sz w:val="32"/>
          <w:szCs w:val="32"/>
        </w:rPr>
        <w:t> 授权产品企业的权利</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1.</w:t>
      </w:r>
      <w:r>
        <w:rPr>
          <w:rFonts w:ascii="仿宋" w:eastAsia="仿宋" w:hAnsi="仿宋" w:cs="仿宋" w:hint="eastAsia"/>
          <w:sz w:val="32"/>
          <w:szCs w:val="32"/>
        </w:rPr>
        <w:t>授权产品按照《“陕西好粮油·延安小米”标识管理办法》使用“陕西好粮油·延安小米”的名称和品牌标识，品牌标识包括：品牌</w:t>
      </w:r>
      <w:r>
        <w:rPr>
          <w:rFonts w:ascii="仿宋" w:eastAsia="仿宋" w:hAnsi="仿宋" w:cs="仿宋" w:hint="eastAsia"/>
          <w:sz w:val="32"/>
          <w:szCs w:val="32"/>
        </w:rPr>
        <w:t>LOGO</w:t>
      </w:r>
      <w:r>
        <w:rPr>
          <w:rFonts w:ascii="仿宋" w:eastAsia="仿宋" w:hAnsi="仿宋" w:cs="仿宋" w:hint="eastAsia"/>
          <w:sz w:val="32"/>
          <w:szCs w:val="32"/>
        </w:rPr>
        <w:t>、文字、组合、颜色、位置；</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授权产品可使用“陕西好粮油·延安小米”品牌标识进行商业广告宣传；</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授权产品优先参加省粮食和储备局组织的产品推介、技术培训、贸易洽谈、信息交流等活动；</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授权产品优先推荐参加“中国好粮油”遴选；</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授权产品获得品牌培育支持。</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第二十三条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授权产品企业的义务</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授权产品企业应维护“陕西好粮油·延安小米”产品特有品质和市场声誉，保证产品质量持续符合</w:t>
      </w:r>
      <w:r>
        <w:rPr>
          <w:rFonts w:ascii="仿宋" w:eastAsia="仿宋" w:hAnsi="仿宋" w:cs="仿宋" w:hint="eastAsia"/>
          <w:sz w:val="32"/>
          <w:szCs w:val="32"/>
        </w:rPr>
        <w:t>T/SAGS 010</w:t>
      </w:r>
      <w:r>
        <w:rPr>
          <w:rFonts w:ascii="仿宋" w:eastAsia="仿宋" w:hAnsi="仿宋" w:cs="仿宋" w:hint="eastAsia"/>
          <w:sz w:val="32"/>
          <w:szCs w:val="32"/>
        </w:rPr>
        <w:t>《陕西好粮油·延安小米》要求；</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接受各级粮食和物资储备行政管理部门对认证产品质量的抽查；</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当授权产品的包装样式及规格发生变化时，须向省粮食和储备局申请变更备案；</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不得将“陕西好粮油·延安小米”名称、标识等转让或租借给其他企业使用；</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不得有任何形式的恶意竞争；</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6.</w:t>
      </w:r>
      <w:r>
        <w:rPr>
          <w:rFonts w:ascii="仿宋" w:eastAsia="仿宋" w:hAnsi="仿宋" w:cs="仿宋" w:hint="eastAsia"/>
          <w:sz w:val="32"/>
          <w:szCs w:val="32"/>
        </w:rPr>
        <w:t>不得对产品进行虚假宣传，不得利用“陕西好粮油·延安小米”品牌做不良推广。</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第二十四条 </w:t>
      </w:r>
      <w:r>
        <w:rPr>
          <w:rFonts w:ascii="仿宋" w:eastAsia="仿宋" w:hAnsi="仿宋" w:cs="仿宋" w:hint="eastAsia"/>
          <w:sz w:val="32"/>
          <w:szCs w:val="32"/>
        </w:rPr>
        <w:t xml:space="preserve"> </w:t>
      </w:r>
      <w:r>
        <w:rPr>
          <w:rFonts w:ascii="仿宋" w:eastAsia="仿宋" w:hAnsi="仿宋" w:cs="仿宋" w:hint="eastAsia"/>
          <w:sz w:val="32"/>
          <w:szCs w:val="32"/>
        </w:rPr>
        <w:t>授权产品使用“陕西好粮</w:t>
      </w:r>
      <w:r>
        <w:rPr>
          <w:rFonts w:ascii="仿宋" w:eastAsia="仿宋" w:hAnsi="仿宋" w:cs="仿宋" w:hint="eastAsia"/>
          <w:sz w:val="32"/>
          <w:szCs w:val="32"/>
        </w:rPr>
        <w:t>油·延安小米”品牌标识的企业，如违反本办法，省粮食和储备局将视具体情况终止企业品牌标识的使用权。</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jc w:val="center"/>
        <w:rPr>
          <w:rStyle w:val="a9"/>
          <w:rFonts w:ascii="黑体" w:eastAsia="黑体" w:hAnsi="黑体" w:cs="黑体"/>
          <w:b w:val="0"/>
          <w:bCs/>
          <w:sz w:val="32"/>
          <w:szCs w:val="32"/>
        </w:rPr>
      </w:pPr>
      <w:r>
        <w:rPr>
          <w:rStyle w:val="a9"/>
          <w:rFonts w:ascii="黑体" w:eastAsia="黑体" w:hAnsi="黑体" w:cs="黑体" w:hint="eastAsia"/>
          <w:b w:val="0"/>
          <w:bCs/>
          <w:sz w:val="32"/>
          <w:szCs w:val="32"/>
        </w:rPr>
        <w:t>第七章 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附 </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则</w:t>
      </w:r>
    </w:p>
    <w:p w:rsidR="00B75365" w:rsidRDefault="00B75365">
      <w:pPr>
        <w:pStyle w:val="a8"/>
        <w:shd w:val="clear" w:color="auto" w:fill="FFFFFF"/>
        <w:spacing w:before="0" w:beforeAutospacing="0" w:after="0" w:afterAutospacing="0" w:line="570" w:lineRule="exact"/>
        <w:jc w:val="both"/>
        <w:rPr>
          <w:rFonts w:ascii="仿宋" w:eastAsia="仿宋" w:hAnsi="仿宋" w:cs="仿宋"/>
          <w:color w:val="222222"/>
          <w:spacing w:val="7"/>
          <w:sz w:val="32"/>
          <w:szCs w:val="32"/>
        </w:rPr>
      </w:pP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第二十五条</w:t>
      </w:r>
      <w:r>
        <w:rPr>
          <w:rFonts w:ascii="仿宋" w:eastAsia="仿宋" w:hAnsi="仿宋" w:cs="仿宋" w:hint="eastAsia"/>
          <w:sz w:val="32"/>
          <w:szCs w:val="32"/>
        </w:rPr>
        <w:t> </w:t>
      </w:r>
      <w:r>
        <w:rPr>
          <w:rFonts w:ascii="仿宋" w:eastAsia="仿宋" w:hAnsi="仿宋" w:cs="仿宋" w:hint="eastAsia"/>
          <w:sz w:val="32"/>
          <w:szCs w:val="32"/>
        </w:rPr>
        <w:t xml:space="preserve"> </w:t>
      </w:r>
      <w:r>
        <w:rPr>
          <w:rFonts w:ascii="仿宋" w:eastAsia="仿宋" w:hAnsi="仿宋" w:cs="仿宋" w:hint="eastAsia"/>
          <w:sz w:val="32"/>
          <w:szCs w:val="32"/>
        </w:rPr>
        <w:t>本办法由陕西省粮食和物资储备局负责解释。</w:t>
      </w:r>
    </w:p>
    <w:p w:rsidR="00B75365" w:rsidRDefault="00451C3C">
      <w:pPr>
        <w:pStyle w:val="a8"/>
        <w:spacing w:before="0" w:beforeAutospacing="0" w:after="0" w:afterAutospacing="0" w:line="570" w:lineRule="exact"/>
        <w:ind w:firstLine="420"/>
        <w:rPr>
          <w:rFonts w:ascii="仿宋" w:eastAsia="仿宋" w:hAnsi="仿宋" w:cs="仿宋"/>
          <w:sz w:val="32"/>
          <w:szCs w:val="32"/>
        </w:rPr>
      </w:pP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第二十六条 </w:t>
      </w:r>
      <w:r>
        <w:rPr>
          <w:rFonts w:ascii="仿宋" w:eastAsia="仿宋" w:hAnsi="仿宋" w:cs="仿宋" w:hint="eastAsia"/>
          <w:sz w:val="32"/>
          <w:szCs w:val="32"/>
        </w:rPr>
        <w:t> 本办法自公布之日起生效施行。</w:t>
      </w:r>
    </w:p>
    <w:p w:rsidR="00B75365" w:rsidRDefault="00B75365">
      <w:pPr>
        <w:pStyle w:val="a8"/>
        <w:spacing w:before="0" w:beforeAutospacing="0" w:after="0" w:afterAutospacing="0" w:line="570" w:lineRule="exact"/>
        <w:rPr>
          <w:rFonts w:ascii="仿宋" w:eastAsia="仿宋" w:hAnsi="仿宋" w:cs="仿宋"/>
          <w:sz w:val="32"/>
          <w:szCs w:val="32"/>
        </w:rPr>
      </w:pPr>
    </w:p>
    <w:p w:rsidR="00B75365" w:rsidRDefault="00451C3C">
      <w:pPr>
        <w:wordWrap w:val="0"/>
        <w:ind w:firstLineChars="200" w:firstLine="640"/>
        <w:jc w:val="right"/>
        <w:rPr>
          <w:rFonts w:ascii="仿宋_GB2312" w:eastAsia="仿宋_GB2312" w:hAnsi="宋体" w:cs="宋体"/>
          <w:color w:val="333333"/>
          <w:kern w:val="0"/>
          <w:sz w:val="32"/>
          <w:szCs w:val="32"/>
        </w:rPr>
      </w:pP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sectPr w:rsidR="00B75365">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3C" w:rsidRDefault="00451C3C">
      <w:r>
        <w:separator/>
      </w:r>
    </w:p>
  </w:endnote>
  <w:endnote w:type="continuationSeparator" w:id="0">
    <w:p w:rsidR="00451C3C" w:rsidRDefault="0045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65" w:rsidRDefault="00451C3C">
    <w:pPr>
      <w:pStyle w:val="a7"/>
      <w:ind w:leftChars="2280" w:left="4788" w:firstLineChars="2000" w:firstLine="6400"/>
      <w:rPr>
        <w:rFonts w:eastAsia="仿宋"/>
        <w:sz w:val="32"/>
        <w:szCs w:val="48"/>
      </w:rPr>
    </w:pPr>
    <w:r>
      <w:rPr>
        <w:sz w:val="32"/>
      </w:rPr>
      <w:pict>
        <v:rect id="文本框 8" o:spid="_x0000_s2050" style="position:absolute;left:0;text-align:left;margin-left:-16.15pt;margin-top:0;width:35.05pt;height:18.15pt;z-index:251660288;mso-wrap-style:none;mso-position-horizontal:outside;mso-position-horizontal-relative:margin" o:preferrelative="t" filled="f" stroked="f">
          <v:textbox style="mso-fit-shape-to-text:t" inset="0,0,0,0">
            <w:txbxContent>
              <w:p w:rsidR="00B75365" w:rsidRDefault="00451C3C">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75BFA">
                  <w:rPr>
                    <w:rFonts w:ascii="宋体" w:hAnsi="宋体" w:cs="宋体"/>
                    <w:noProof/>
                    <w:sz w:val="28"/>
                    <w:szCs w:val="28"/>
                  </w:rPr>
                  <w:t>- 1 -</w:t>
                </w:r>
                <w:r>
                  <w:rPr>
                    <w:rFonts w:ascii="宋体" w:hAnsi="宋体" w:cs="宋体" w:hint="eastAsia"/>
                    <w:sz w:val="28"/>
                    <w:szCs w:val="28"/>
                  </w:rPr>
                  <w:fldChar w:fldCharType="end"/>
                </w:r>
              </w:p>
            </w:txbxContent>
          </v:textbox>
          <w10:wrap anchorx="margin"/>
        </v:rect>
      </w:pict>
    </w:r>
    <w:r>
      <w:rPr>
        <w:rFonts w:eastAsia="仿宋" w:hint="eastAsia"/>
        <w:sz w:val="32"/>
        <w:szCs w:val="48"/>
      </w:rPr>
      <w:t xml:space="preserve">  </w:t>
    </w:r>
  </w:p>
  <w:p w:rsidR="00B75365" w:rsidRDefault="00451C3C">
    <w:pPr>
      <w:pStyle w:val="a7"/>
      <w:wordWrap w:val="0"/>
      <w:ind w:leftChars="2280" w:left="4788" w:firstLineChars="2000" w:firstLine="6400"/>
      <w:jc w:val="right"/>
      <w:rPr>
        <w:rFonts w:ascii="宋体" w:hAnsi="宋体" w:cs="宋体"/>
        <w:b/>
        <w:bCs/>
        <w:color w:val="005192"/>
        <w:sz w:val="28"/>
        <w:szCs w:val="44"/>
      </w:rPr>
    </w:pPr>
    <w:r>
      <w:rPr>
        <w:color w:val="FAFAFA"/>
        <w:sz w:val="32"/>
      </w:rPr>
      <w:pict>
        <v:line id="直接连接符 5" o:spid="_x0000_s2049"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陕西</w:t>
    </w:r>
    <w:r>
      <w:rPr>
        <w:rFonts w:ascii="宋体" w:hAnsi="宋体" w:cs="宋体" w:hint="eastAsia"/>
        <w:b/>
        <w:bCs/>
        <w:color w:val="005192"/>
        <w:sz w:val="28"/>
        <w:szCs w:val="44"/>
      </w:rPr>
      <w:t>省粮食和物资储备局</w:t>
    </w:r>
    <w:r>
      <w:rPr>
        <w:rFonts w:ascii="宋体" w:hAnsi="宋体" w:cs="宋体" w:hint="eastAsia"/>
        <w:b/>
        <w:bCs/>
        <w:color w:val="005192"/>
        <w:sz w:val="28"/>
        <w:szCs w:val="44"/>
      </w:rPr>
      <w:t>发布</w:t>
    </w:r>
    <w:r>
      <w:rPr>
        <w:rFonts w:ascii="宋体" w:hAnsi="宋体" w:cs="宋体" w:hint="eastAsia"/>
        <w:b/>
        <w:bCs/>
        <w:color w:val="005192"/>
        <w:sz w:val="28"/>
        <w:szCs w:val="44"/>
      </w:rPr>
      <w:t xml:space="preserve">  </w:t>
    </w:r>
  </w:p>
  <w:p w:rsidR="00B75365" w:rsidRDefault="00B75365">
    <w:pPr>
      <w:pStyle w:val="a7"/>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3C" w:rsidRDefault="00451C3C">
      <w:r>
        <w:separator/>
      </w:r>
    </w:p>
  </w:footnote>
  <w:footnote w:type="continuationSeparator" w:id="0">
    <w:p w:rsidR="00451C3C" w:rsidRDefault="00451C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65" w:rsidRDefault="00451C3C">
    <w:pPr>
      <w:pStyle w:val="a7"/>
      <w:textAlignment w:val="center"/>
      <w:rPr>
        <w:rFonts w:ascii="宋体" w:hAnsi="宋体" w:cs="宋体"/>
        <w:b/>
        <w:bCs/>
        <w:color w:val="005192"/>
        <w:sz w:val="32"/>
      </w:rPr>
    </w:pPr>
    <w:r>
      <w:rPr>
        <w:rFonts w:ascii="宋体" w:hAnsi="宋体" w:cs="宋体"/>
        <w:b/>
        <w:bCs/>
        <w:color w:val="005192"/>
        <w:sz w:val="32"/>
      </w:rPr>
      <w:pict>
        <v:line id="直接连接符 4" o:spid="_x0000_s2052" style="position:absolute;left:0;text-align:left;z-index:251658240" from="-.3pt,54.35pt" to="442.25pt,54.4pt" o:preferrelative="t" strokecolor="#005192" strokeweight="1.75pt">
          <v:stroke miterlimit="2"/>
        </v:line>
      </w:pict>
    </w:r>
  </w:p>
  <w:p w:rsidR="00B75365" w:rsidRDefault="00451C3C">
    <w:pPr>
      <w:pStyle w:val="a7"/>
      <w:textAlignment w:val="center"/>
      <w:rPr>
        <w:rFonts w:ascii="宋体" w:hAnsi="宋体" w:cs="宋体"/>
        <w:b/>
        <w:bCs/>
        <w:color w:val="005192"/>
        <w:sz w:val="32"/>
        <w:szCs w:val="32"/>
      </w:rPr>
    </w:pPr>
    <w:r>
      <w:rPr>
        <w:rFonts w:ascii="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8pt;height:24.8pt">
          <v:imagedata r:id="rId1" o:title=""/>
        </v:shape>
      </w:pict>
    </w:r>
    <w:bookmarkStart w:id="1" w:name="_Hlk91518048"/>
    <w:r>
      <w:rPr>
        <w:rFonts w:ascii="宋体" w:hAnsi="宋体" w:cs="宋体" w:hint="eastAsia"/>
        <w:b/>
        <w:bCs/>
        <w:color w:val="005192"/>
        <w:sz w:val="32"/>
        <w:szCs w:val="32"/>
      </w:rPr>
      <w:t>陕西省</w:t>
    </w:r>
    <w:bookmarkEnd w:id="1"/>
    <w:r>
      <w:rPr>
        <w:rFonts w:ascii="宋体" w:hAnsi="宋体" w:cs="宋体" w:hint="eastAsia"/>
        <w:b/>
        <w:bCs/>
        <w:color w:val="005192"/>
        <w:sz w:val="32"/>
        <w:szCs w:val="32"/>
      </w:rPr>
      <w:t>粮食和物资储备局</w:t>
    </w:r>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420"/>
  <w:drawingGridVerticalSpacing w:val="156"/>
  <w:noPunctuationKerning/>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51C3C"/>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75BFA"/>
    <w:rsid w:val="00A91971"/>
    <w:rsid w:val="00AB5BC5"/>
    <w:rsid w:val="00B05459"/>
    <w:rsid w:val="00B103B5"/>
    <w:rsid w:val="00B13B27"/>
    <w:rsid w:val="00B14E06"/>
    <w:rsid w:val="00B209BB"/>
    <w:rsid w:val="00B22AC2"/>
    <w:rsid w:val="00B231C1"/>
    <w:rsid w:val="00B25539"/>
    <w:rsid w:val="00B30642"/>
    <w:rsid w:val="00B55B17"/>
    <w:rsid w:val="00B67A5B"/>
    <w:rsid w:val="00B71AAE"/>
    <w:rsid w:val="00B75365"/>
    <w:rsid w:val="00B87F93"/>
    <w:rsid w:val="00B90F66"/>
    <w:rsid w:val="00BA2E94"/>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5F354CF"/>
    <w:rsid w:val="080F63D8"/>
    <w:rsid w:val="09341458"/>
    <w:rsid w:val="0B0912D7"/>
    <w:rsid w:val="1169429C"/>
    <w:rsid w:val="152D2DCA"/>
    <w:rsid w:val="1DEC284C"/>
    <w:rsid w:val="1E6523AC"/>
    <w:rsid w:val="22440422"/>
    <w:rsid w:val="31A15F24"/>
    <w:rsid w:val="395347B5"/>
    <w:rsid w:val="39A232A0"/>
    <w:rsid w:val="39E745AA"/>
    <w:rsid w:val="3B5A6BBB"/>
    <w:rsid w:val="3CCA7E89"/>
    <w:rsid w:val="3EDA13A6"/>
    <w:rsid w:val="428C2531"/>
    <w:rsid w:val="42F058B7"/>
    <w:rsid w:val="436109F6"/>
    <w:rsid w:val="441A38D4"/>
    <w:rsid w:val="472072B5"/>
    <w:rsid w:val="4BC77339"/>
    <w:rsid w:val="4C9236C5"/>
    <w:rsid w:val="505C172E"/>
    <w:rsid w:val="52F46F0B"/>
    <w:rsid w:val="53D8014D"/>
    <w:rsid w:val="54BD3DCF"/>
    <w:rsid w:val="55E064E0"/>
    <w:rsid w:val="572C6D10"/>
    <w:rsid w:val="5DC34279"/>
    <w:rsid w:val="5E0F1B60"/>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8405696"/>
  <w15:docId w15:val="{4D8AE0EA-E2C9-4906-A853-DAABEAA9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a5"/>
    <w:pPr>
      <w:ind w:leftChars="2500" w:left="10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Pr>
      <w:b/>
    </w:rPr>
  </w:style>
  <w:style w:type="character" w:styleId="aa">
    <w:name w:val="annotation reference"/>
    <w:basedOn w:val="a0"/>
    <w:rPr>
      <w:sz w:val="21"/>
      <w:szCs w:val="21"/>
    </w:rPr>
  </w:style>
  <w:style w:type="paragraph" w:customStyle="1" w:styleId="11">
    <w:name w:val="列表段落1"/>
    <w:basedOn w:val="a"/>
    <w:uiPriority w:val="99"/>
    <w:pPr>
      <w:ind w:firstLineChars="200" w:firstLine="420"/>
    </w:pPr>
  </w:style>
  <w:style w:type="paragraph" w:customStyle="1" w:styleId="12">
    <w:name w:val="列出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character" w:customStyle="1" w:styleId="a5">
    <w:name w:val="日期 字符"/>
    <w:basedOn w:val="a0"/>
    <w:link w:val="a4"/>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949</Words>
  <Characters>5410</Characters>
  <Application>Microsoft Office Word</Application>
  <DocSecurity>0</DocSecurity>
  <Lines>45</Lines>
  <Paragraphs>12</Paragraphs>
  <ScaleCrop>false</ScaleCrop>
  <Company>神州网信技术有限公司</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admin</cp:lastModifiedBy>
  <cp:revision>3</cp:revision>
  <cp:lastPrinted>2022-11-04T00:43:00Z</cp:lastPrinted>
  <dcterms:created xsi:type="dcterms:W3CDTF">2022-08-10T04:29:00Z</dcterms:created>
  <dcterms:modified xsi:type="dcterms:W3CDTF">2022-11-04T00:43:00Z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