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ascii="仿宋_GB2312" w:hAnsi="仿宋_GB2312"/>
        </w:rPr>
      </w:pPr>
    </w:p>
    <w:p>
      <w:pPr>
        <w:pStyle w:val="14"/>
        <w:rPr>
          <w:rFonts w:ascii="仿宋_GB2312" w:hAnsi="仿宋_GB2312"/>
        </w:rPr>
      </w:pPr>
    </w:p>
    <w:p>
      <w:pPr>
        <w:pStyle w:val="14"/>
        <w:rPr>
          <w:rFonts w:ascii="仿宋_GB2312" w:hAnsi="仿宋_GB2312"/>
        </w:rPr>
      </w:pPr>
    </w:p>
    <w:p>
      <w:pPr>
        <w:spacing w:line="520" w:lineRule="exact"/>
        <w:jc w:val="center"/>
        <w:rPr>
          <w:rFonts w:ascii="宋体" w:hAnsi="宋体"/>
          <w:sz w:val="44"/>
          <w:szCs w:val="44"/>
        </w:rPr>
      </w:pPr>
      <w:bookmarkStart w:id="0" w:name="Content"/>
      <w:r>
        <w:rPr>
          <w:rFonts w:ascii="宋体" w:hAnsi="宋体"/>
          <w:sz w:val="44"/>
          <w:szCs w:val="44"/>
        </w:rPr>
        <w:t>陕西省交通运输厅</w:t>
      </w:r>
    </w:p>
    <w:p>
      <w:pPr>
        <w:spacing w:line="520" w:lineRule="exact"/>
        <w:jc w:val="center"/>
        <w:rPr>
          <w:rFonts w:ascii="宋体" w:hAnsi="宋体"/>
          <w:sz w:val="44"/>
          <w:szCs w:val="44"/>
        </w:rPr>
      </w:pPr>
      <w:r>
        <w:rPr>
          <w:rFonts w:ascii="宋体" w:hAnsi="宋体"/>
          <w:sz w:val="44"/>
          <w:szCs w:val="44"/>
        </w:rPr>
        <w:t>关于印发《全省危险货物运输安全风险</w:t>
      </w:r>
    </w:p>
    <w:p>
      <w:pPr>
        <w:spacing w:line="520" w:lineRule="exact"/>
        <w:jc w:val="center"/>
        <w:rPr>
          <w:rFonts w:ascii="宋体" w:hAnsi="宋体"/>
          <w:sz w:val="44"/>
          <w:szCs w:val="44"/>
        </w:rPr>
      </w:pPr>
      <w:r>
        <w:rPr>
          <w:rFonts w:ascii="宋体" w:hAnsi="宋体"/>
          <w:sz w:val="44"/>
          <w:szCs w:val="44"/>
        </w:rPr>
        <w:t>集中治理工作方案》的通知</w:t>
      </w:r>
    </w:p>
    <w:p>
      <w:pPr>
        <w:jc w:val="center"/>
        <w:rPr>
          <w:rFonts w:hint="eastAsia" w:ascii="楷体_GB2312" w:eastAsia="楷体_GB2312"/>
        </w:rPr>
      </w:pPr>
      <w:r>
        <w:rPr>
          <w:rFonts w:hint="eastAsia" w:ascii="楷体_GB2312" w:hAnsi="宋体" w:eastAsia="楷体_GB2312"/>
          <w:sz w:val="32"/>
        </w:rPr>
        <w:t>陕交发</w:t>
      </w:r>
      <w:r>
        <w:rPr>
          <w:rFonts w:hint="eastAsia" w:ascii="楷体_GB2312" w:hAnsi="仿宋_GB2312" w:eastAsia="楷体_GB2312" w:cs="仿宋_GB2312"/>
          <w:sz w:val="32"/>
          <w:szCs w:val="32"/>
        </w:rPr>
        <w:t>〔2022〕40号</w:t>
      </w:r>
    </w:p>
    <w:p>
      <w:pPr>
        <w:spacing w:line="400" w:lineRule="exact"/>
        <w:rPr>
          <w:rFonts w:ascii="Times New Roman" w:hAnsi="Times New Roman"/>
        </w:rPr>
      </w:pP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各设区市、韩城市、杨凌示范区交通运输局，陕西交控集团，省公路局、省道路运输中心、省水路交通中心、省路政执法总队：</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现将《全省危险货物运输安全风险集中治理工作方案》印发给你们，请结合工作实际，认真抓好贯彻落实。</w:t>
      </w:r>
    </w:p>
    <w:p>
      <w:pPr>
        <w:spacing w:line="520" w:lineRule="exact"/>
        <w:rPr>
          <w:rFonts w:ascii="仿宋_GB2312" w:hAnsi="仿宋_GB2312" w:eastAsia="仿宋_GB2312" w:cs="仿宋_GB2312"/>
          <w:sz w:val="32"/>
          <w:szCs w:val="32"/>
        </w:rPr>
      </w:pPr>
    </w:p>
    <w:p>
      <w:pPr>
        <w:wordWrap w:val="0"/>
        <w:spacing w:line="520" w:lineRule="exact"/>
        <w:ind w:firstLine="640" w:firstLineChars="200"/>
        <w:jc w:val="center"/>
        <w:rPr>
          <w:rFonts w:ascii="仿宋_GB2312" w:hAnsi="仿宋_GB2312" w:eastAsia="仿宋_GB2312" w:cs="仿宋_GB2312"/>
          <w:sz w:val="32"/>
          <w:szCs w:val="32"/>
        </w:rPr>
      </w:pPr>
    </w:p>
    <w:p>
      <w:pPr>
        <w:wordWrap w:val="0"/>
        <w:spacing w:line="520" w:lineRule="exact"/>
        <w:ind w:firstLine="640" w:firstLineChars="200"/>
        <w:jc w:val="center"/>
        <w:rPr>
          <w:rFonts w:ascii="仿宋_GB2312" w:hAnsi="仿宋_GB2312" w:eastAsia="仿宋_GB2312" w:cs="仿宋_GB2312"/>
          <w:sz w:val="32"/>
          <w:szCs w:val="32"/>
        </w:rPr>
      </w:pPr>
    </w:p>
    <w:p>
      <w:pPr>
        <w:wordWrap w:val="0"/>
        <w:spacing w:line="520" w:lineRule="exact"/>
        <w:ind w:left="3780" w:leftChars="18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陕西省交通运输厅</w:t>
      </w:r>
    </w:p>
    <w:p>
      <w:pPr>
        <w:spacing w:line="520" w:lineRule="exact"/>
        <w:ind w:left="3780" w:leftChars="18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2022年4月12日</w:t>
      </w:r>
    </w:p>
    <w:p>
      <w:pPr>
        <w:spacing w:line="600" w:lineRule="exact"/>
        <w:ind w:left="3780" w:leftChars="1800"/>
        <w:jc w:val="center"/>
        <w:rPr>
          <w:rFonts w:ascii="仿宋_GB2312" w:hAnsi="仿宋_GB2312" w:eastAsia="仿宋_GB2312" w:cs="仿宋_GB2312"/>
          <w:sz w:val="32"/>
          <w:szCs w:val="32"/>
        </w:rPr>
      </w:pPr>
    </w:p>
    <w:p>
      <w:pPr>
        <w:spacing w:line="600" w:lineRule="exact"/>
        <w:ind w:left="3780" w:leftChars="1800"/>
        <w:jc w:val="center"/>
        <w:rPr>
          <w:rFonts w:ascii="仿宋_GB2312" w:hAnsi="仿宋_GB2312" w:eastAsia="仿宋_GB2312" w:cs="仿宋_GB2312"/>
          <w:sz w:val="32"/>
          <w:szCs w:val="32"/>
        </w:rPr>
      </w:pPr>
    </w:p>
    <w:p>
      <w:pPr>
        <w:spacing w:line="600" w:lineRule="exact"/>
        <w:ind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（14-20﹝2022〕4号）</w:t>
      </w:r>
    </w:p>
    <w:p>
      <w:pPr>
        <w:spacing w:line="600" w:lineRule="exact"/>
        <w:rPr>
          <w:rFonts w:ascii="Times New Roman" w:hAnsi="Times New Roman" w:eastAsia="仿宋_GB2312"/>
          <w:sz w:val="32"/>
          <w:szCs w:val="32"/>
        </w:rPr>
      </w:pPr>
    </w:p>
    <w:p>
      <w:pPr>
        <w:spacing w:line="600" w:lineRule="exact"/>
        <w:rPr>
          <w:rFonts w:ascii="Times New Roman" w:hAnsi="Times New Roman" w:eastAsia="仿宋_GB2312"/>
          <w:sz w:val="32"/>
          <w:szCs w:val="32"/>
        </w:rPr>
      </w:pPr>
    </w:p>
    <w:p>
      <w:pPr>
        <w:widowControl/>
        <w:jc w:val="left"/>
        <w:rPr>
          <w:rFonts w:ascii="Times New Roman" w:hAnsi="Times New Roman" w:eastAsia="方正小标宋简体"/>
          <w:sz w:val="44"/>
          <w:szCs w:val="44"/>
        </w:rPr>
      </w:pPr>
      <w:r>
        <w:rPr>
          <w:rFonts w:ascii="Times New Roman" w:hAnsi="Times New Roman" w:eastAsia="方正小标宋简体"/>
          <w:sz w:val="44"/>
          <w:szCs w:val="44"/>
        </w:rPr>
        <w:br w:type="page"/>
      </w:r>
    </w:p>
    <w:p>
      <w:pPr>
        <w:spacing w:line="540" w:lineRule="exact"/>
        <w:jc w:val="center"/>
        <w:rPr>
          <w:rFonts w:ascii="宋体" w:hAnsi="宋体"/>
          <w:sz w:val="44"/>
          <w:szCs w:val="44"/>
        </w:rPr>
      </w:pPr>
      <w:r>
        <w:rPr>
          <w:rFonts w:ascii="宋体" w:hAnsi="宋体"/>
          <w:sz w:val="44"/>
          <w:szCs w:val="44"/>
        </w:rPr>
        <w:t>全省危险货物运输</w:t>
      </w:r>
    </w:p>
    <w:p>
      <w:pPr>
        <w:spacing w:line="540" w:lineRule="exact"/>
        <w:jc w:val="center"/>
        <w:rPr>
          <w:rFonts w:ascii="宋体" w:hAnsi="宋体"/>
          <w:sz w:val="44"/>
          <w:szCs w:val="44"/>
        </w:rPr>
      </w:pPr>
      <w:r>
        <w:rPr>
          <w:rFonts w:ascii="宋体" w:hAnsi="宋体"/>
          <w:sz w:val="44"/>
          <w:szCs w:val="44"/>
        </w:rPr>
        <w:t>安全风险集中治理工作方案</w:t>
      </w:r>
    </w:p>
    <w:p>
      <w:pPr>
        <w:spacing w:line="540" w:lineRule="exact"/>
        <w:rPr>
          <w:rFonts w:ascii="Times New Roman" w:hAnsi="Times New Roman" w:eastAsia="方正小标宋简体"/>
          <w:sz w:val="44"/>
          <w:szCs w:val="44"/>
        </w:rPr>
      </w:pPr>
    </w:p>
    <w:p>
      <w:pPr>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为有效防范化解交通运输领域危险货物重大安全风险，保障人民群众生命财产安全和社会稳定，按照中、省安全生产专项整治三年行动安排部署及《交通运输部关于开展危险货物运输安全风险集中治理的工作方案》《全省危险化学品安全风险集中治理实施方案》等有关文件要求，并结合我省交通运输工作实际，制定本方案。</w:t>
      </w:r>
    </w:p>
    <w:p>
      <w:pPr>
        <w:spacing w:line="54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 xml:space="preserve">一、总体要求  </w:t>
      </w:r>
    </w:p>
    <w:p>
      <w:pPr>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以习近平新时代中国特色社会主义思想为指导，深入贯彻习近平总书记关于安全生产重要论述，坚持人民至上、生命至上，强化底线思维和红线意识，统筹发展和安全，深入中办、国办《关于全面加强危险化学品安全生产工作的意见》和分析研判近年来危险化学品运输安全暴露出的突出问题，深刻汲取国内外典型事故教训，利用一年时间集中治理，进一步推动交通运输各有关部门和企业树牢安全发展理念，加大安全投入，压实安全责任，严格监管执法，完善危险化学品运输安全风险防范化解工作机制，做到重大风险隐患排查见底、防范治理措施落实到位，真正从根本上消除事故隐患、从根本上解决问题，切实把确保人民生命安全放在第一位落到实处，坚决防范遏制危险化学品运输重特大事故，为迎接党的二十大胜利召开营造安全稳定环境。</w:t>
      </w:r>
    </w:p>
    <w:p>
      <w:pPr>
        <w:spacing w:line="54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二、重点治理的突出问题和重大安全风险</w:t>
      </w:r>
    </w:p>
    <w:p>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交通运输部门和有关交通运输企业要认真梳理中、省关于危险化学品运输安全重点任务落实情况，按照《交通运输部关于全面加强危险化学品运输安全生产工作的意见》（交安监发〔2020〕46号）和省厅《2022年交通运输安全生产和应急管理工作要点》要求，深刻汲取典型事故教训，采取有针对性措施，从以下六个方面，重点排查危险货物运输存在的突出问题、重大安全风险和隐患。</w:t>
      </w:r>
    </w:p>
    <w:p>
      <w:pPr>
        <w:spacing w:line="540" w:lineRule="exact"/>
        <w:ind w:firstLine="643" w:firstLineChars="200"/>
        <w:rPr>
          <w:rFonts w:ascii="仿宋_GB2312" w:hAnsi="仿宋_GB2312" w:eastAsia="仿宋_GB2312" w:cs="仿宋_GB2312"/>
          <w:color w:val="000000"/>
          <w:sz w:val="32"/>
          <w:szCs w:val="32"/>
        </w:rPr>
      </w:pPr>
      <w:r>
        <w:rPr>
          <w:rFonts w:ascii="Times New Roman" w:hAnsi="Times New Roman" w:eastAsia="楷体_GB2312"/>
          <w:b/>
          <w:bCs/>
          <w:color w:val="000000"/>
          <w:sz w:val="32"/>
          <w:szCs w:val="32"/>
        </w:rPr>
        <w:t>（一）安全发展理念不牢问题。</w:t>
      </w:r>
      <w:r>
        <w:rPr>
          <w:rFonts w:ascii="仿宋_GB2312" w:hAnsi="仿宋_GB2312" w:eastAsia="仿宋_GB2312" w:cs="仿宋_GB2312"/>
          <w:color w:val="000000"/>
          <w:sz w:val="32"/>
          <w:szCs w:val="32"/>
        </w:rPr>
        <w:t>学习贯彻习近平总书记关于安全生产重要论述不深入不扎实，工作中未始终坚持人民至上、生命至上，风险意识和底线思维树立还不牢固，未按照有关要求建立完善危险货物运输“双重预防机制”，对本行业、本单位危险货物运输重大安全风险和隐患不了解、不掌握，风险辨识和管控制度执行不严，风险管控措施针对性与可操作性不强，不能有效管控和化解重大风险，不能及时消除安全隐患。</w:t>
      </w:r>
    </w:p>
    <w:p>
      <w:pPr>
        <w:spacing w:line="540" w:lineRule="exact"/>
        <w:ind w:firstLine="643" w:firstLineChars="200"/>
        <w:rPr>
          <w:rFonts w:ascii="仿宋_GB2312" w:hAnsi="仿宋_GB2312" w:eastAsia="仿宋_GB2312" w:cs="仿宋_GB2312"/>
          <w:color w:val="000000"/>
          <w:sz w:val="32"/>
          <w:szCs w:val="32"/>
        </w:rPr>
      </w:pPr>
      <w:r>
        <w:rPr>
          <w:rFonts w:ascii="Times New Roman" w:hAnsi="Times New Roman" w:eastAsia="楷体_GB2312"/>
          <w:b/>
          <w:bCs/>
          <w:color w:val="000000"/>
          <w:sz w:val="32"/>
          <w:szCs w:val="32"/>
        </w:rPr>
        <w:t>（二）安全生产责任不落实问题。</w:t>
      </w:r>
      <w:r>
        <w:rPr>
          <w:rFonts w:ascii="仿宋_GB2312" w:hAnsi="仿宋_GB2312" w:eastAsia="仿宋_GB2312" w:cs="仿宋_GB2312"/>
          <w:color w:val="000000"/>
          <w:sz w:val="32"/>
          <w:szCs w:val="32"/>
        </w:rPr>
        <w:t>危险货物运输安全监管权责清单不健全、责任不落实。公路水路运输等领域危险化学品安全监管执法力量薄弱，部分危险货物运输执法人员专业知识匮乏，未经过系统的专业化培训。企业安全生产和消防安全主体责任不落实，安全投入不足，安全检查不认真，安全培训流于形式。危险货物运输车船驾驶员、押运员安全意识淡薄，安全责任不落实。部分托运单位不落实安全生产主体责任，委托不具备危险货物运输资质的企业和车辆承运、不按罐车罐体适用介质范围充装危险货物等。</w:t>
      </w:r>
    </w:p>
    <w:p>
      <w:pPr>
        <w:adjustRightInd w:val="0"/>
        <w:snapToGrid w:val="0"/>
        <w:spacing w:line="540" w:lineRule="exact"/>
        <w:ind w:firstLine="643" w:firstLineChars="200"/>
        <w:rPr>
          <w:rFonts w:ascii="仿宋_GB2312" w:hAnsi="仿宋_GB2312" w:eastAsia="仿宋_GB2312" w:cs="仿宋_GB2312"/>
          <w:color w:val="000000"/>
          <w:sz w:val="32"/>
          <w:szCs w:val="32"/>
        </w:rPr>
      </w:pPr>
      <w:r>
        <w:rPr>
          <w:rFonts w:ascii="Times New Roman" w:hAnsi="Times New Roman" w:eastAsia="楷体_GB2312"/>
          <w:b/>
          <w:bCs/>
          <w:color w:val="000000"/>
          <w:sz w:val="32"/>
          <w:szCs w:val="32"/>
        </w:rPr>
        <w:t>（三）危险货物运输通道不畅通问题。</w:t>
      </w:r>
      <w:r>
        <w:rPr>
          <w:rFonts w:ascii="仿宋_GB2312" w:hAnsi="仿宋_GB2312" w:eastAsia="仿宋_GB2312" w:cs="仿宋_GB2312"/>
          <w:color w:val="000000"/>
          <w:sz w:val="32"/>
          <w:szCs w:val="32"/>
        </w:rPr>
        <w:t>部分地区相关部门随意限制危险货物运输车辆通行，未对危险货物运输车辆的通行进行有效引导，使危险货物运输车辆在一些路段通行困难。部分地方限制相关危险货物水路运输，危险货物水路运输通道受阻。此外，不同运输方式之间对部分危险货物运输的包装、安全运输和应急处置等要求不兼容，阻碍运输通畅。</w:t>
      </w:r>
    </w:p>
    <w:p>
      <w:pPr>
        <w:spacing w:line="540" w:lineRule="exact"/>
        <w:ind w:firstLine="643" w:firstLineChars="200"/>
        <w:rPr>
          <w:rFonts w:ascii="仿宋_GB2312" w:hAnsi="仿宋_GB2312" w:eastAsia="仿宋_GB2312" w:cs="仿宋_GB2312"/>
          <w:color w:val="000000"/>
          <w:sz w:val="32"/>
          <w:szCs w:val="32"/>
        </w:rPr>
      </w:pPr>
      <w:r>
        <w:rPr>
          <w:rFonts w:ascii="Times New Roman" w:hAnsi="Times New Roman" w:eastAsia="楷体_GB2312"/>
          <w:b/>
          <w:bCs/>
          <w:color w:val="000000"/>
          <w:sz w:val="32"/>
          <w:szCs w:val="32"/>
        </w:rPr>
        <w:t>（四）危险货物运输安全管理问题。</w:t>
      </w:r>
      <w:r>
        <w:rPr>
          <w:rFonts w:ascii="仿宋_GB2312" w:hAnsi="仿宋_GB2312" w:eastAsia="仿宋_GB2312" w:cs="仿宋_GB2312"/>
          <w:color w:val="000000"/>
          <w:sz w:val="32"/>
          <w:szCs w:val="32"/>
        </w:rPr>
        <w:t>道路运输环节，非法托运、违法运输危险货物问题时有发生，且违法情形较为隐蔽，监管难度较大。部分危险货物运输企业对从业人员安全教育培训制度落实不到位，</w:t>
      </w:r>
      <w:r>
        <w:rPr>
          <w:rFonts w:hint="eastAsia" w:ascii="仿宋_GB2312" w:hAnsi="仿宋_GB2312" w:eastAsia="仿宋_GB2312" w:cs="仿宋_GB2312"/>
          <w:color w:val="000000"/>
          <w:sz w:val="32"/>
          <w:szCs w:val="32"/>
        </w:rPr>
        <w:t>车辆不按要求配备应急救援设备，</w:t>
      </w:r>
      <w:r>
        <w:rPr>
          <w:rFonts w:ascii="仿宋_GB2312" w:hAnsi="仿宋_GB2312" w:eastAsia="仿宋_GB2312" w:cs="仿宋_GB2312"/>
          <w:color w:val="000000"/>
          <w:sz w:val="32"/>
          <w:szCs w:val="32"/>
        </w:rPr>
        <w:t>驾驶员及押运员“对承运货物的危险特性不清楚，运输过程安全注意事项不清楚，随车应急工具使用方法不清楚”等问题突出。水路运输环节，托运人将危险货物瞒报、谎报为普通货物。</w:t>
      </w:r>
    </w:p>
    <w:p>
      <w:pPr>
        <w:spacing w:line="540" w:lineRule="exact"/>
        <w:ind w:firstLine="643" w:firstLineChars="200"/>
        <w:rPr>
          <w:rFonts w:ascii="仿宋_GB2312" w:hAnsi="仿宋_GB2312" w:eastAsia="仿宋_GB2312" w:cs="仿宋_GB2312"/>
          <w:color w:val="000000"/>
          <w:sz w:val="32"/>
          <w:szCs w:val="32"/>
        </w:rPr>
      </w:pPr>
      <w:r>
        <w:rPr>
          <w:rFonts w:ascii="Times New Roman" w:hAnsi="Times New Roman" w:eastAsia="楷体_GB2312"/>
          <w:b/>
          <w:bCs/>
          <w:color w:val="000000"/>
          <w:sz w:val="32"/>
          <w:szCs w:val="32"/>
        </w:rPr>
        <w:t>（五）运输工具和设施重大安全风险。</w:t>
      </w:r>
      <w:r>
        <w:rPr>
          <w:rFonts w:ascii="仿宋_GB2312" w:hAnsi="仿宋_GB2312" w:eastAsia="仿宋_GB2312" w:cs="仿宋_GB2312"/>
          <w:color w:val="000000"/>
          <w:sz w:val="32"/>
          <w:szCs w:val="32"/>
        </w:rPr>
        <w:t>部分不符合国家标准要求的常压液体危险货物罐车“带病运行”，罐体外观存在隐患，</w:t>
      </w:r>
      <w:r>
        <w:rPr>
          <w:rFonts w:hint="eastAsia" w:ascii="仿宋_GB2312" w:hAnsi="仿宋_GB2312" w:eastAsia="仿宋_GB2312" w:cs="仿宋_GB2312"/>
          <w:color w:val="000000"/>
          <w:sz w:val="32"/>
          <w:szCs w:val="32"/>
        </w:rPr>
        <w:t>“大罐小标”、结构和材料安全性能不满足强制性标准要求</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关键安全附件缺失</w:t>
      </w:r>
      <w:r>
        <w:rPr>
          <w:rFonts w:ascii="仿宋_GB2312" w:hAnsi="仿宋_GB2312" w:eastAsia="仿宋_GB2312" w:cs="仿宋_GB2312"/>
          <w:color w:val="000000"/>
          <w:sz w:val="32"/>
          <w:szCs w:val="32"/>
        </w:rPr>
        <w:t>，紧急切断装置缺失、损坏、失效、</w:t>
      </w:r>
      <w:r>
        <w:rPr>
          <w:rFonts w:hint="eastAsia" w:ascii="仿宋_GB2312" w:hAnsi="仿宋_GB2312" w:eastAsia="仿宋_GB2312" w:cs="仿宋_GB2312"/>
          <w:color w:val="000000"/>
          <w:sz w:val="32"/>
          <w:szCs w:val="32"/>
        </w:rPr>
        <w:t>焊接质量不过关</w:t>
      </w:r>
      <w:r>
        <w:rPr>
          <w:rFonts w:ascii="仿宋_GB2312" w:hAnsi="仿宋_GB2312" w:eastAsia="仿宋_GB2312" w:cs="仿宋_GB2312"/>
          <w:color w:val="000000"/>
          <w:sz w:val="32"/>
          <w:szCs w:val="32"/>
        </w:rPr>
        <w:t>，罐体与装运介质不相容，罐体壁厚</w:t>
      </w:r>
      <w:r>
        <w:rPr>
          <w:rFonts w:hint="eastAsia" w:ascii="仿宋_GB2312" w:hAnsi="仿宋_GB2312" w:eastAsia="仿宋_GB2312" w:cs="仿宋_GB2312"/>
          <w:color w:val="000000"/>
          <w:sz w:val="32"/>
          <w:szCs w:val="32"/>
        </w:rPr>
        <w:t>不达标</w:t>
      </w:r>
      <w:r>
        <w:rPr>
          <w:rFonts w:ascii="仿宋_GB2312" w:hAnsi="仿宋_GB2312" w:eastAsia="仿宋_GB2312" w:cs="仿宋_GB2312"/>
          <w:color w:val="000000"/>
          <w:sz w:val="32"/>
          <w:szCs w:val="32"/>
        </w:rPr>
        <w:t>。一些地区港口危险化学品储罐安全风险聚集，少数危险货物港口企业风险辨识管控不够严格，风险辨识和管控制度执行不严。</w:t>
      </w:r>
    </w:p>
    <w:p>
      <w:pPr>
        <w:adjustRightInd w:val="0"/>
        <w:snapToGrid w:val="0"/>
        <w:spacing w:line="540" w:lineRule="exact"/>
        <w:ind w:firstLine="643" w:firstLineChars="200"/>
        <w:rPr>
          <w:rFonts w:ascii="仿宋_GB2312" w:hAnsi="仿宋_GB2312" w:eastAsia="仿宋_GB2312" w:cs="仿宋_GB2312"/>
          <w:color w:val="000000"/>
          <w:sz w:val="32"/>
          <w:szCs w:val="32"/>
        </w:rPr>
      </w:pPr>
      <w:r>
        <w:rPr>
          <w:rFonts w:ascii="Times New Roman" w:hAnsi="Times New Roman" w:eastAsia="楷体_GB2312"/>
          <w:b/>
          <w:bCs/>
          <w:color w:val="000000"/>
          <w:sz w:val="32"/>
          <w:szCs w:val="32"/>
        </w:rPr>
        <w:t>（六）公路水路运输环节重大安全风险。</w:t>
      </w:r>
      <w:r>
        <w:rPr>
          <w:rFonts w:ascii="仿宋_GB2312" w:hAnsi="仿宋_GB2312" w:eastAsia="仿宋_GB2312" w:cs="仿宋_GB2312"/>
          <w:color w:val="000000"/>
          <w:sz w:val="32"/>
          <w:szCs w:val="32"/>
        </w:rPr>
        <w:t>不同运输方式之间尚未建立贯通危险货物运输全链条全要素的政务信息资源共享长效机制。危险货物车船驾驶员安全意识不强，对所载货物理化性质认知缺乏。危险货物车辆动态监控制度执行不严，对违规行为执法不到位。高速公路服务区危险货物车辆泄露事故时有发生。危险货物水路运输存在超范围经营问题。</w:t>
      </w:r>
    </w:p>
    <w:p>
      <w:pPr>
        <w:spacing w:line="54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三、主要任务</w:t>
      </w:r>
    </w:p>
    <w:p>
      <w:pPr>
        <w:spacing w:line="540" w:lineRule="exact"/>
        <w:ind w:firstLine="643" w:firstLineChars="200"/>
        <w:rPr>
          <w:rFonts w:ascii="Times New Roman" w:hAnsi="Times New Roman" w:eastAsia="楷体_GB2312"/>
          <w:b/>
          <w:bCs/>
          <w:color w:val="000000"/>
          <w:sz w:val="32"/>
          <w:szCs w:val="32"/>
        </w:rPr>
      </w:pPr>
      <w:r>
        <w:rPr>
          <w:rFonts w:ascii="Times New Roman" w:hAnsi="Times New Roman" w:eastAsia="楷体_GB2312"/>
          <w:b/>
          <w:bCs/>
          <w:color w:val="000000"/>
          <w:sz w:val="32"/>
          <w:szCs w:val="32"/>
        </w:rPr>
        <w:t>（一）进一步牢固树立安全发展理念</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加强理论学习。深入学习贯彻习近平总书记关于安全生产重要指示精神，推动行业切实增强抓好安全生产工作的政治意识，把确保人民生命安全放在第一位落到实处。加强安全生产教育培训，将学习贯彻习近平总书记关于安全生产重要论述纳入教育培训内容。（厅人事处、安监处、机关党委按职责分工负责，各市区交通运输局、陕西交控集团、厅直有关单位落实。以下均需各市区交通运输局、陕西交控集团、厅直有关单位负责落实，不再列出；长期坚持）</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扎实部署落实。认真抓好习近平总书记等中央领导同志对涉及危险化学品安全生产重要指示批示的贯彻落实，研究制定针对性措施。扎实推动党中央、国务院决策部署落地见效，按照中、省统一部署，细化实化工作方案，推动标本兼治，坚决遏制重特大事故发生。（厅运输处、安监处按职责分工负责；长期坚持）</w:t>
      </w:r>
    </w:p>
    <w:p>
      <w:pPr>
        <w:spacing w:line="540" w:lineRule="exact"/>
        <w:ind w:firstLine="643" w:firstLineChars="200"/>
        <w:rPr>
          <w:rFonts w:ascii="Times New Roman" w:hAnsi="Times New Roman" w:eastAsia="楷体_GB2312"/>
          <w:b/>
          <w:bCs/>
          <w:color w:val="000000"/>
          <w:sz w:val="32"/>
          <w:szCs w:val="32"/>
        </w:rPr>
      </w:pPr>
      <w:bookmarkStart w:id="1" w:name="bookmark18"/>
      <w:r>
        <w:rPr>
          <w:rFonts w:ascii="Times New Roman" w:hAnsi="Times New Roman" w:eastAsia="楷体_GB2312"/>
          <w:b/>
          <w:bCs/>
          <w:color w:val="000000"/>
          <w:sz w:val="32"/>
          <w:szCs w:val="32"/>
        </w:rPr>
        <w:t>（</w:t>
      </w:r>
      <w:bookmarkEnd w:id="1"/>
      <w:r>
        <w:rPr>
          <w:rFonts w:ascii="Times New Roman" w:hAnsi="Times New Roman" w:eastAsia="楷体_GB2312"/>
          <w:b/>
          <w:bCs/>
          <w:color w:val="000000"/>
          <w:sz w:val="32"/>
          <w:szCs w:val="32"/>
        </w:rPr>
        <w:t>二）进一步建立健全工作机制压实各方责任</w:t>
      </w:r>
    </w:p>
    <w:p>
      <w:pPr>
        <w:spacing w:line="540" w:lineRule="exact"/>
        <w:ind w:firstLine="640" w:firstLineChars="200"/>
        <w:rPr>
          <w:rFonts w:ascii="仿宋_GB2312" w:hAnsi="仿宋_GB2312" w:eastAsia="仿宋_GB2312" w:cs="仿宋_GB2312"/>
          <w:color w:val="000000"/>
          <w:sz w:val="32"/>
          <w:szCs w:val="32"/>
        </w:rPr>
      </w:pPr>
      <w:bookmarkStart w:id="2" w:name="bookmark19"/>
      <w:bookmarkEnd w:id="2"/>
      <w:r>
        <w:rPr>
          <w:rFonts w:ascii="仿宋_GB2312" w:hAnsi="仿宋_GB2312" w:eastAsia="仿宋_GB2312" w:cs="仿宋_GB2312"/>
          <w:color w:val="000000"/>
          <w:sz w:val="32"/>
          <w:szCs w:val="32"/>
        </w:rPr>
        <w:t>3.推动地方落实属地责任。落实工业和信息化部、交通运输部等六部委印发的《化工园区建设标准和认定管理办法（试行）》要求，依据职责指导化工园区对外危险货物运输风险论证工作。指导各地在具备条件的高速公路服务区做好危险货物运输车辆按照指定位置临时停放的引导工作。积极派员参与地方危险化学品安全专业委员会组建，发挥交通专业优势，协调解决涉及危险货物运输的重大安全问题。（厅公路处、运输处、安监处按职责分工负责；2022年取得阶段性成效）</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4.严格落实部门监管责任。按照“三管三必须”和</w:t>
      </w:r>
      <w:r>
        <w:rPr>
          <w:rFonts w:ascii="仿宋_GB2312" w:hAnsi="仿宋_GB2312" w:eastAsia="仿宋_GB2312" w:cs="仿宋_GB2312"/>
          <w:color w:val="000000"/>
          <w:sz w:val="32"/>
          <w:szCs w:val="32"/>
          <w:lang w:val="zh-CN"/>
        </w:rPr>
        <w:t>“谁</w:t>
      </w:r>
      <w:r>
        <w:rPr>
          <w:rFonts w:ascii="仿宋_GB2312" w:hAnsi="仿宋_GB2312" w:eastAsia="仿宋_GB2312" w:cs="仿宋_GB2312"/>
          <w:color w:val="000000"/>
          <w:sz w:val="32"/>
          <w:szCs w:val="32"/>
        </w:rPr>
        <w:t>审批、谁监管，谁主管、谁监管”的原则，推动落实行业安全监管责任。要全面落实《中共中央国务院关于推进安全生产领域改革发展</w:t>
      </w:r>
      <w:bookmarkStart w:id="3" w:name="bookmark20"/>
      <w:bookmarkEnd w:id="3"/>
      <w:r>
        <w:rPr>
          <w:rFonts w:ascii="仿宋_GB2312" w:hAnsi="仿宋_GB2312" w:eastAsia="仿宋_GB2312" w:cs="仿宋_GB2312"/>
          <w:color w:val="000000"/>
          <w:sz w:val="32"/>
          <w:szCs w:val="32"/>
        </w:rPr>
        <w:t>的意见》《陕西省省级部门及中央驻陕有关单位安全生产工作职责任务清单》，确保交通运输行业危险货物安全监管工作责任落实到位。强化督导检查和通报，按时间节点完成两办《意见》重点工作落实方案和中、省安全生产专项整治三年行动明确的任务。（厅建设处、公路处、运输处、安监处、海事处按职责分工负责；2022年取得阶段性成效并长期坚持）</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5.</w:t>
      </w:r>
      <w:r>
        <w:rPr>
          <w:rFonts w:ascii="仿宋_GB2312" w:hAnsi="仿宋_GB2312" w:eastAsia="仿宋_GB2312" w:cs="仿宋_GB2312"/>
          <w:color w:val="000000"/>
          <w:sz w:val="32"/>
          <w:szCs w:val="32"/>
          <w:lang w:val="zh-CN"/>
        </w:rPr>
        <w:t>强化</w:t>
      </w:r>
      <w:r>
        <w:rPr>
          <w:rFonts w:ascii="仿宋_GB2312" w:hAnsi="仿宋_GB2312" w:eastAsia="仿宋_GB2312" w:cs="仿宋_GB2312"/>
          <w:color w:val="000000"/>
          <w:sz w:val="32"/>
          <w:szCs w:val="32"/>
        </w:rPr>
        <w:t>企业主体责任落实。督促企业强化安全生产标准化或安全管理体系建设，严格落实安全生产主体责任，构建完善安全风险分级管控和隐患排查治理双重预防机制；落实安全生产投入，加强设施设备维护，保障运输工具和设施设备安全可靠；强化人员培训教育，提升危货运输从业人员安全技能。（厅运输处、安监处按职责分工负责；2022年取得阶段性成效）</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6.强</w:t>
      </w:r>
      <w:r>
        <w:rPr>
          <w:rFonts w:ascii="仿宋_GB2312" w:hAnsi="仿宋_GB2312" w:eastAsia="仿宋_GB2312" w:cs="仿宋_GB2312"/>
          <w:color w:val="000000"/>
          <w:spacing w:val="-5"/>
          <w:sz w:val="32"/>
          <w:szCs w:val="32"/>
        </w:rPr>
        <w:t>化安全生产督查检查执法。深入开展督查检查，重点检查企业安全生产标准化或安全管理体系建设情况，以及从业人员教育培训、运输车（船）检测维护等安全生产主体责任落实情况。会同工业和信息化、公安、应急等部门，按照职责依法惩治非法托运、违法运输、违规充装危险货物等行为。督促危险货物运输企业制定事故应急救援预案，配备应急救援人员和</w:t>
      </w:r>
      <w:r>
        <w:rPr>
          <w:rFonts w:hint="eastAsia" w:ascii="仿宋_GB2312" w:hAnsi="仿宋_GB2312" w:eastAsia="仿宋_GB2312" w:cs="仿宋_GB2312"/>
          <w:color w:val="000000"/>
          <w:spacing w:val="-5"/>
          <w:sz w:val="32"/>
          <w:szCs w:val="32"/>
        </w:rPr>
        <w:t>符合标准要求</w:t>
      </w:r>
      <w:r>
        <w:rPr>
          <w:rFonts w:ascii="仿宋_GB2312" w:hAnsi="仿宋_GB2312" w:eastAsia="仿宋_GB2312" w:cs="仿宋_GB2312"/>
          <w:color w:val="000000"/>
          <w:spacing w:val="-5"/>
          <w:sz w:val="32"/>
          <w:szCs w:val="32"/>
        </w:rPr>
        <w:t>的应急救援器材、设备，并定期组织演练。（厅综合执法局、运输处、安监处、海事处按职责分工负责；2022年取得阶段性成效）</w:t>
      </w:r>
    </w:p>
    <w:p>
      <w:pPr>
        <w:spacing w:line="540" w:lineRule="exact"/>
        <w:ind w:firstLine="643" w:firstLineChars="200"/>
        <w:rPr>
          <w:rFonts w:ascii="Times New Roman" w:hAnsi="Times New Roman" w:eastAsia="楷体_GB2312"/>
          <w:b/>
          <w:bCs/>
          <w:color w:val="000000"/>
          <w:sz w:val="32"/>
          <w:szCs w:val="32"/>
        </w:rPr>
      </w:pPr>
      <w:bookmarkStart w:id="4" w:name="bookmark23"/>
      <w:r>
        <w:rPr>
          <w:rFonts w:ascii="Times New Roman" w:hAnsi="Times New Roman" w:eastAsia="楷体_GB2312"/>
          <w:b/>
          <w:bCs/>
          <w:color w:val="000000"/>
          <w:sz w:val="32"/>
          <w:szCs w:val="32"/>
        </w:rPr>
        <w:t>（</w:t>
      </w:r>
      <w:bookmarkEnd w:id="4"/>
      <w:r>
        <w:rPr>
          <w:rFonts w:ascii="Times New Roman" w:hAnsi="Times New Roman" w:eastAsia="楷体_GB2312"/>
          <w:b/>
          <w:bCs/>
          <w:color w:val="000000"/>
          <w:sz w:val="32"/>
          <w:szCs w:val="32"/>
        </w:rPr>
        <w:t>三）进一步强化交通运输重点领域整治</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7.畅通危险货物运输通道。强化规划引领，突出危险货物运输安全管理，畅通运输通道。积极配合公安、应急等部门</w:t>
      </w:r>
      <w:r>
        <w:rPr>
          <w:rFonts w:hint="eastAsia" w:ascii="仿宋_GB2312" w:hAnsi="仿宋_GB2312" w:eastAsia="仿宋_GB2312" w:cs="仿宋_GB2312"/>
          <w:color w:val="000000"/>
          <w:sz w:val="32"/>
          <w:szCs w:val="32"/>
        </w:rPr>
        <w:t>，优化通行管控政策，畅通道路运输通道，保障车辆有序流动。加强重点路段、重点水源地沿途道路运输风险管控，组织开展水源地危化品运输安全专项整治工作，有效防范危化品运输重点区域水环境污染风险</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针对危险货物运输车辆通行隧道问题研究建立分级通行管理</w:t>
      </w:r>
      <w:r>
        <w:rPr>
          <w:rFonts w:ascii="仿宋_GB2312" w:hAnsi="仿宋_GB2312" w:eastAsia="仿宋_GB2312" w:cs="仿宋_GB2312"/>
          <w:color w:val="000000"/>
          <w:sz w:val="32"/>
          <w:szCs w:val="32"/>
        </w:rPr>
        <w:t>制度，细化完善相应的政策措施。按危险货物分类深化研究水路运输通道畅通情况，推进危险货物水路运输通道畅通。（厅规划处、公路处、运输处、安监处、海事处按职责分工负责；2022年取得阶段性成效并长期坚持）</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8.加大危险货物运输瞒报谎报查处力度。严格落实《危险货物道路运输安全管理办法》等法律法规，依托安委会、危险化学品安全生产专业委员会等协调机制，强化部门协作、信息共享，提升协同监管水平，合力严肃查处超范围经营危险货物运输和瞒报、谎报、非法夹带等违法行为。严格落实最高法等十部门联合印发的《关于依法惩治涉枪支、弹药、爆炸物、易燃易爆危险物品犯罪的意见》，加强行政执法与刑事司法衔接，对监管执法中查处的相关违法行为，按规定移送司法机关。（厅综合执法局、运输处、海事处按职责分工负责；2022年取得阶段性成效）</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9.强化危险货物道路运输安全监管。严格危险货物道路运输企业许可准入、车辆道路运输证配发、从业人员资格管理，充分利用车辆动态监控、电子运单等信息化手段强化危险货物道路运输过程安全管理。会同公安部门推进危险货物道路运输监管信息跨部门跨区域共享，强化危险货物道路运输安全协同监管精准治理，重点打击普通货运车辆运输危险货物的行为。加强与工业和信息化、公安、市场监管等部门的协同联动，按照《常压液体危险货物罐车治理工作方案》工作部署，严把新罐车准入，有序消化存量，积极</w:t>
      </w:r>
      <w:r>
        <w:rPr>
          <w:rFonts w:hint="eastAsia" w:ascii="仿宋_GB2312" w:hAnsi="仿宋_GB2312" w:eastAsia="仿宋_GB2312" w:cs="仿宋_GB2312"/>
          <w:color w:val="000000"/>
          <w:sz w:val="32"/>
          <w:szCs w:val="32"/>
        </w:rPr>
        <w:t>运用陕西省罐体检验检测共享监管平台</w:t>
      </w:r>
      <w:r>
        <w:rPr>
          <w:rFonts w:ascii="仿宋_GB2312" w:hAnsi="仿宋_GB2312" w:eastAsia="仿宋_GB2312" w:cs="仿宋_GB2312"/>
          <w:color w:val="000000"/>
          <w:sz w:val="32"/>
          <w:szCs w:val="32"/>
        </w:rPr>
        <w:t>，强化规范执法与联合督查，强化罐车全生命周期管控。（厅运输处负责；2022年取得阶段性成效）</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10.强化危险货物水路运输安全监管。督促企业落实安全生产主体责任，加强危险货物运输企业的日常监管、安全管理体系和企业经营资质年度审核。严格船舶载运危险货物进出港口和散装液体危险货物过驳作业审批管理。严格落实散装危险货物船岸检查制度、认真做好作业前和作业中各环节的工作。加大涉及散装液体危险货物船舶运输、洗舱、过驳、港口装卸作业等现场监管力度。严格饮用水源地、自然保护区、桥区水域管理。持续推进散装液体危险货物船舶运力结构调整，引导老旧运输船舶加快报废更新。（厅海事处负责；2022年取得阶段性成效）</w:t>
      </w:r>
    </w:p>
    <w:p>
      <w:pPr>
        <w:spacing w:line="540" w:lineRule="exact"/>
        <w:ind w:firstLine="643" w:firstLineChars="200"/>
        <w:rPr>
          <w:rFonts w:ascii="Times New Roman" w:hAnsi="Times New Roman" w:eastAsia="楷体_GB2312"/>
          <w:b/>
          <w:bCs/>
          <w:color w:val="000000"/>
          <w:sz w:val="32"/>
          <w:szCs w:val="32"/>
        </w:rPr>
      </w:pPr>
      <w:bookmarkStart w:id="5" w:name="bookmark27"/>
      <w:r>
        <w:rPr>
          <w:rFonts w:ascii="Times New Roman" w:hAnsi="Times New Roman" w:eastAsia="楷体_GB2312"/>
          <w:b/>
          <w:bCs/>
          <w:color w:val="000000"/>
          <w:sz w:val="32"/>
          <w:szCs w:val="32"/>
        </w:rPr>
        <w:t>（</w:t>
      </w:r>
      <w:bookmarkEnd w:id="5"/>
      <w:r>
        <w:rPr>
          <w:rFonts w:ascii="Times New Roman" w:hAnsi="Times New Roman" w:eastAsia="楷体_GB2312"/>
          <w:b/>
          <w:bCs/>
          <w:color w:val="000000"/>
          <w:sz w:val="32"/>
          <w:szCs w:val="32"/>
        </w:rPr>
        <w:t>四）进一步强化安全生产风险管控</w:t>
      </w:r>
    </w:p>
    <w:p>
      <w:pPr>
        <w:spacing w:line="540" w:lineRule="exact"/>
        <w:ind w:firstLine="640" w:firstLineChars="200"/>
        <w:rPr>
          <w:rFonts w:ascii="仿宋_GB2312" w:hAnsi="仿宋_GB2312" w:eastAsia="仿宋_GB2312" w:cs="仿宋_GB2312"/>
          <w:color w:val="000000"/>
          <w:sz w:val="32"/>
          <w:szCs w:val="32"/>
        </w:rPr>
      </w:pPr>
      <w:bookmarkStart w:id="6" w:name="bookmark29"/>
      <w:bookmarkEnd w:id="6"/>
      <w:bookmarkStart w:id="7" w:name="bookmark28"/>
      <w:bookmarkEnd w:id="7"/>
      <w:r>
        <w:rPr>
          <w:rFonts w:ascii="仿宋_GB2312" w:hAnsi="仿宋_GB2312" w:eastAsia="仿宋_GB2312" w:cs="仿宋_GB2312"/>
          <w:color w:val="000000"/>
          <w:sz w:val="32"/>
          <w:szCs w:val="32"/>
        </w:rPr>
        <w:t>11.加强风险防范和管控。健全风险管理制度和标准规范，形成体系完备、可操作可落地的长效机制。严格落实风险管控责任，危险货物运输企业、危险货物港口作业企业，要按照有关指南定期开展安全生产风险辨识，严格落实风险管控措施。港口危险货物集中区域的所在地交通运输主管部门，要按照《港口危险货物集中区域安全风险评估指南》开展集中区域安全风险评估，实施分级管理。重大风险“一企一策”“一项一案”，全程严格监测管控。（厅运输处、安监处、海事处按职责分工负责；2022年取得阶段性成效并长期坚持）</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12.加强监测预警和应急准备。加强危险货物运输重大安全风险监测预警和应急准备，对危险货物公路水路运输及港口存储、装卸作业的重大风险、重点场所、重点环节，落实监测和管控措施，实现风险因素动态监测，及时掌控风险状态、发布风险预警。针对重大风险和重大隐患，完善应急措施，落实应急物资、人员准备，确保各项应急准备措施到位。（厅公路处、运输处、安监处、海事处按职责分工负责；2022年取得阶段性成效并长期坚持） </w:t>
      </w:r>
    </w:p>
    <w:p>
      <w:pPr>
        <w:spacing w:line="540" w:lineRule="exact"/>
        <w:ind w:firstLine="640" w:firstLineChars="200"/>
        <w:rPr>
          <w:rFonts w:ascii="仿宋_GB2312" w:hAnsi="仿宋_GB2312" w:eastAsia="仿宋_GB2312" w:cs="仿宋_GB2312"/>
          <w:color w:val="000000"/>
          <w:sz w:val="32"/>
          <w:szCs w:val="32"/>
          <w:lang w:val="en"/>
        </w:rPr>
      </w:pPr>
      <w:r>
        <w:rPr>
          <w:rFonts w:ascii="仿宋_GB2312" w:hAnsi="仿宋_GB2312" w:eastAsia="仿宋_GB2312" w:cs="仿宋_GB2312"/>
          <w:color w:val="000000"/>
          <w:sz w:val="32"/>
          <w:szCs w:val="32"/>
          <w:lang w:val="en"/>
        </w:rPr>
        <w:t>1</w:t>
      </w:r>
      <w:r>
        <w:rPr>
          <w:rFonts w:ascii="仿宋_GB2312" w:hAnsi="仿宋_GB2312" w:eastAsia="仿宋_GB2312" w:cs="仿宋_GB2312"/>
          <w:color w:val="000000"/>
          <w:sz w:val="32"/>
          <w:szCs w:val="32"/>
        </w:rPr>
        <w:t>3</w:t>
      </w:r>
      <w:r>
        <w:rPr>
          <w:rFonts w:ascii="仿宋_GB2312" w:hAnsi="仿宋_GB2312" w:eastAsia="仿宋_GB2312" w:cs="仿宋_GB2312"/>
          <w:color w:val="000000"/>
          <w:sz w:val="32"/>
          <w:szCs w:val="32"/>
          <w:lang w:val="en"/>
        </w:rPr>
        <w:t>.推进危险化学品重大危险源企业双重预防机制数字化建设。坚持示范引领、分批推进、质效优先、全面覆盖的原则，按照中、省危险化学品企业双重预防机制数字化建设有关部署要求，依职责配合应急管理等部门开展危险化学品重大危险源企业双重预防机制数字化建设，实现企业与政府系统数据互联互通，2022年底前基本实现危险化学品重大危险源企业双重预防机制数字化建设全覆盖。（</w:t>
      </w:r>
      <w:r>
        <w:rPr>
          <w:rFonts w:ascii="仿宋_GB2312" w:hAnsi="仿宋_GB2312" w:eastAsia="仿宋_GB2312" w:cs="仿宋_GB2312"/>
          <w:color w:val="000000"/>
          <w:sz w:val="32"/>
          <w:szCs w:val="32"/>
        </w:rPr>
        <w:t>厅运输处、安监处、海事处按职责分工负责</w:t>
      </w:r>
      <w:r>
        <w:rPr>
          <w:rFonts w:ascii="仿宋_GB2312" w:hAnsi="仿宋_GB2312" w:eastAsia="仿宋_GB2312" w:cs="仿宋_GB2312"/>
          <w:color w:val="000000"/>
          <w:sz w:val="32"/>
          <w:szCs w:val="32"/>
          <w:lang w:val="en"/>
        </w:rPr>
        <w:t>；2022年取得阶段性成效）</w:t>
      </w:r>
    </w:p>
    <w:p>
      <w:pPr>
        <w:spacing w:line="54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四、工作要求</w:t>
      </w:r>
    </w:p>
    <w:p>
      <w:pPr>
        <w:spacing w:line="540" w:lineRule="exact"/>
        <w:ind w:firstLine="643" w:firstLineChars="200"/>
        <w:rPr>
          <w:rFonts w:ascii="仿宋_GB2312" w:hAnsi="仿宋_GB2312" w:eastAsia="仿宋_GB2312" w:cs="仿宋_GB2312"/>
          <w:color w:val="000000"/>
          <w:sz w:val="32"/>
          <w:szCs w:val="32"/>
        </w:rPr>
      </w:pPr>
      <w:bookmarkStart w:id="8" w:name="bookmark30"/>
      <w:r>
        <w:rPr>
          <w:rFonts w:ascii="Times New Roman" w:hAnsi="Times New Roman" w:eastAsia="楷体_GB2312"/>
          <w:b/>
          <w:bCs/>
          <w:color w:val="000000"/>
          <w:sz w:val="32"/>
          <w:szCs w:val="32"/>
        </w:rPr>
        <w:t>（</w:t>
      </w:r>
      <w:bookmarkEnd w:id="8"/>
      <w:r>
        <w:rPr>
          <w:rFonts w:ascii="Times New Roman" w:hAnsi="Times New Roman" w:eastAsia="楷体_GB2312"/>
          <w:b/>
          <w:bCs/>
          <w:color w:val="000000"/>
          <w:sz w:val="32"/>
          <w:szCs w:val="32"/>
        </w:rPr>
        <w:t>一）提高政治站位。</w:t>
      </w:r>
      <w:r>
        <w:rPr>
          <w:rFonts w:ascii="仿宋_GB2312" w:hAnsi="仿宋_GB2312" w:eastAsia="仿宋_GB2312" w:cs="仿宋_GB2312"/>
          <w:color w:val="000000"/>
          <w:sz w:val="32"/>
          <w:szCs w:val="32"/>
        </w:rPr>
        <w:t>危险货物运输安全风险集中治理是落实习近平总书记重要指示精神，以实际行动迎接党的二十大胜利召开的重要举措。各单位、各部门要高度重视，主要负责同志亲自部署、加强统筹，层层压实责任。要结合本行业、本单位实际，制定具体专项工作实施方案，定期听取情况汇报，及时研究解决突出问题和重大隐患。有关专项工作实施方案及时报送厅安委办。</w:t>
      </w:r>
      <w:bookmarkStart w:id="9" w:name="bookmark32"/>
    </w:p>
    <w:p>
      <w:pPr>
        <w:spacing w:line="540" w:lineRule="exact"/>
        <w:ind w:firstLine="643" w:firstLineChars="200"/>
        <w:rPr>
          <w:rFonts w:ascii="仿宋_GB2312" w:hAnsi="仿宋_GB2312" w:eastAsia="仿宋_GB2312" w:cs="仿宋_GB2312"/>
          <w:color w:val="000000"/>
          <w:sz w:val="32"/>
          <w:szCs w:val="32"/>
        </w:rPr>
      </w:pPr>
      <w:r>
        <w:rPr>
          <w:rFonts w:ascii="Times New Roman" w:hAnsi="Times New Roman" w:eastAsia="楷体_GB2312"/>
          <w:b/>
          <w:bCs/>
          <w:color w:val="000000"/>
          <w:sz w:val="32"/>
          <w:szCs w:val="32"/>
        </w:rPr>
        <w:t>（</w:t>
      </w:r>
      <w:bookmarkEnd w:id="9"/>
      <w:r>
        <w:rPr>
          <w:rFonts w:ascii="Times New Roman" w:hAnsi="Times New Roman" w:eastAsia="楷体_GB2312"/>
          <w:b/>
          <w:bCs/>
          <w:color w:val="000000"/>
          <w:sz w:val="32"/>
          <w:szCs w:val="32"/>
        </w:rPr>
        <w:t>二）加强工作推进。</w:t>
      </w:r>
      <w:r>
        <w:rPr>
          <w:rFonts w:ascii="仿宋_GB2312" w:hAnsi="仿宋_GB2312" w:eastAsia="仿宋_GB2312" w:cs="仿宋_GB2312"/>
          <w:color w:val="000000"/>
          <w:sz w:val="32"/>
          <w:szCs w:val="32"/>
        </w:rPr>
        <w:t>各单位、各部门要严格对照本方案要求，全面调动各方力量，利用一年时间集中治理，确保危险货物运输安全风险集中治理落地见效。11月底前完成治理任务，12月底前完成总结验收。</w:t>
      </w:r>
    </w:p>
    <w:p>
      <w:pPr>
        <w:spacing w:line="540" w:lineRule="exact"/>
        <w:ind w:firstLine="643" w:firstLineChars="200"/>
        <w:rPr>
          <w:rFonts w:ascii="仿宋_GB2312" w:hAnsi="仿宋_GB2312" w:eastAsia="仿宋_GB2312" w:cs="仿宋_GB2312"/>
          <w:color w:val="000000"/>
          <w:sz w:val="32"/>
          <w:szCs w:val="32"/>
        </w:rPr>
      </w:pPr>
      <w:bookmarkStart w:id="10" w:name="bookmark33"/>
      <w:r>
        <w:rPr>
          <w:rFonts w:ascii="Times New Roman" w:hAnsi="Times New Roman" w:eastAsia="楷体_GB2312"/>
          <w:b/>
          <w:bCs/>
          <w:color w:val="000000"/>
          <w:sz w:val="32"/>
          <w:szCs w:val="32"/>
        </w:rPr>
        <w:t>（</w:t>
      </w:r>
      <w:bookmarkEnd w:id="10"/>
      <w:r>
        <w:rPr>
          <w:rFonts w:ascii="Times New Roman" w:hAnsi="Times New Roman" w:eastAsia="楷体_GB2312"/>
          <w:b/>
          <w:bCs/>
          <w:color w:val="000000"/>
          <w:sz w:val="32"/>
          <w:szCs w:val="32"/>
        </w:rPr>
        <w:t>三）严格工作督导。</w:t>
      </w:r>
      <w:r>
        <w:rPr>
          <w:rFonts w:ascii="仿宋_GB2312" w:hAnsi="仿宋_GB2312" w:eastAsia="仿宋_GB2312" w:cs="仿宋_GB2312"/>
          <w:color w:val="000000"/>
          <w:sz w:val="32"/>
          <w:szCs w:val="32"/>
        </w:rPr>
        <w:t>各单位、各部门要把本实施方案确定的重点治理内容纳入本辖区、本部门年度监督检查计划，采取定期不定期检查方法，加大日常督导检查力度。要严格执法检查，督促企业全面落实安全生产主体责任，对重大风险隐患长期得不到有效治理的要依法依规严肃查处。省厅将适时组织开展督导检查，对重视不够、进展缓慢的地市或单位进行重点督促指导。</w:t>
      </w:r>
    </w:p>
    <w:p>
      <w:pPr>
        <w:spacing w:line="540" w:lineRule="exact"/>
        <w:ind w:firstLine="643" w:firstLineChars="200"/>
        <w:rPr>
          <w:rFonts w:ascii="仿宋_GB2312" w:hAnsi="仿宋_GB2312" w:eastAsia="仿宋_GB2312" w:cs="仿宋_GB2312"/>
          <w:color w:val="000000"/>
          <w:sz w:val="32"/>
          <w:szCs w:val="32"/>
        </w:rPr>
      </w:pPr>
      <w:bookmarkStart w:id="11" w:name="bookmark34"/>
      <w:r>
        <w:rPr>
          <w:rFonts w:ascii="Times New Roman" w:hAnsi="Times New Roman" w:eastAsia="楷体_GB2312"/>
          <w:b/>
          <w:bCs/>
          <w:color w:val="000000"/>
          <w:sz w:val="32"/>
          <w:szCs w:val="32"/>
        </w:rPr>
        <w:t>（</w:t>
      </w:r>
      <w:bookmarkEnd w:id="11"/>
      <w:r>
        <w:rPr>
          <w:rFonts w:ascii="Times New Roman" w:hAnsi="Times New Roman" w:eastAsia="楷体_GB2312"/>
          <w:b/>
          <w:bCs/>
          <w:color w:val="000000"/>
          <w:sz w:val="32"/>
          <w:szCs w:val="32"/>
        </w:rPr>
        <w:t>四）广泛宣传引导。</w:t>
      </w:r>
      <w:r>
        <w:rPr>
          <w:rFonts w:ascii="仿宋_GB2312" w:hAnsi="仿宋_GB2312" w:eastAsia="仿宋_GB2312" w:cs="仿宋_GB2312"/>
          <w:color w:val="000000"/>
          <w:sz w:val="32"/>
          <w:szCs w:val="32"/>
        </w:rPr>
        <w:t>各单位、各部门要围绕主要工作任务，创新工作方法，及时总结经验做法，加强宣传推广，发挥典型带动作用。同时，要对治理走形式、责任措施不落实、违法违规生产经营等突出问题采取通报、约谈、联合惩戒、加大公开曝光和行政处罚等措施，加强警示教育，确保集中治理取得实实在在的效果。</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请各单位、各部门于6月20日、9月20日、12月20日前将有关落实情况及时报厅安委办。</w:t>
      </w:r>
    </w:p>
    <w:bookmarkEnd w:id="0"/>
    <w:p>
      <w:pPr>
        <w:spacing w:line="600" w:lineRule="exact"/>
        <w:ind w:firstLine="640" w:firstLineChars="200"/>
        <w:rPr>
          <w:rFonts w:ascii="仿宋_GB2312" w:hAnsi="仿宋_GB2312" w:eastAsia="仿宋_GB2312" w:cs="仿宋_GB2312"/>
          <w:sz w:val="32"/>
          <w:szCs w:val="32"/>
        </w:rPr>
      </w:pPr>
    </w:p>
    <w:p>
      <w:pPr>
        <w:spacing w:line="600" w:lineRule="exact"/>
      </w:pPr>
    </w:p>
    <w:p>
      <w:pPr>
        <w:spacing w:line="600" w:lineRule="exact"/>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pPr>
    </w:p>
    <w:p>
      <w:pPr>
        <w:spacing w:line="600" w:lineRule="exact"/>
        <w:ind w:firstLine="4320" w:firstLineChars="1350"/>
        <w:rPr>
          <w:rFonts w:ascii="仿宋_GB2312" w:hAnsi="仿宋_GB2312" w:eastAsia="仿宋_GB2312" w:cs="仿宋_GB2312"/>
          <w:sz w:val="32"/>
          <w:szCs w:val="32"/>
        </w:rPr>
      </w:pPr>
    </w:p>
    <w:p>
      <w:pPr>
        <w:spacing w:line="600" w:lineRule="exact"/>
        <w:ind w:firstLine="2835" w:firstLineChars="1350"/>
        <w:rPr>
          <w:rFonts w:ascii="华文仿宋" w:hAnsi="华文仿宋" w:eastAsia="华文仿宋"/>
          <w:szCs w:val="32"/>
        </w:rPr>
      </w:pPr>
    </w:p>
    <w:p>
      <w:pPr>
        <w:ind w:firstLine="280" w:firstLineChars="100"/>
        <w:rPr>
          <w:rFonts w:ascii="仿宋_GB2312" w:hAnsi="仿宋_GB2312" w:eastAsia="仿宋_GB2312" w:cs="仿宋_GB2312"/>
          <w:sz w:val="28"/>
          <w:szCs w:val="28"/>
        </w:rPr>
      </w:pPr>
      <w:r>
        <w:rPr>
          <w:rFonts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4864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pt;height:0pt;width:432pt;z-index:251661312;mso-width-relative:page;mso-height-relative:page;" filled="f" stroked="t" coordsize="21600,21600" o:gfxdata="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awwu+0gAA&#10;AAIBAAAPAAAAAAAAAAEAIAAAACIAAABkcnMvZG93bnJldi54bWxQSwECFAAUAAAACACHTuJAK7Zv&#10;AesBAADZAwAADgAAAAAAAAABACAAAAAhAQAAZHJzL2Uyb0RvYy54bWxQSwUGAAAAAAYABgBZAQAA&#10;fgU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rPr>
        <w:t xml:space="preserve">陕西省交通运输厅办公室                 </w:t>
      </w:r>
      <w:bookmarkStart w:id="12" w:name="印发日期"/>
      <w:r>
        <w:rPr>
          <w:rFonts w:hint="eastAsia" w:ascii="仿宋_GB2312" w:hAnsi="仿宋_GB2312" w:eastAsia="仿宋_GB2312" w:cs="仿宋_GB2312"/>
          <w:sz w:val="28"/>
          <w:szCs w:val="28"/>
        </w:rPr>
        <w:t>20</w:t>
      </w:r>
      <w:r>
        <w:rPr>
          <w:rFonts w:ascii="仿宋_GB2312" w:hAnsi="仿宋_GB2312" w:eastAsia="仿宋_GB2312" w:cs="仿宋_GB2312"/>
          <w:sz w:val="28"/>
          <w:szCs w:val="28"/>
        </w:rPr>
        <w:t>22</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日</w:t>
      </w:r>
      <w:bookmarkEnd w:id="12"/>
      <w:r>
        <w:rPr>
          <w:rFonts w:hint="eastAsia" w:ascii="仿宋_GB2312" w:hAnsi="仿宋_GB2312" w:eastAsia="仿宋_GB2312" w:cs="仿宋_GB2312"/>
          <w:sz w:val="28"/>
          <w:szCs w:val="28"/>
        </w:rPr>
        <w:t>印发</w:t>
      </w:r>
    </w:p>
    <w:p>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4864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pt;height:0pt;width:432pt;z-index:251660288;mso-width-relative:page;mso-height-relative:page;" filled="f" stroked="t" coordsize="21600,21600" o:gfxdata="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sMLvtIA&#10;AAACAQAADwAAAAAAAAABACAAAAAiAAAAZHJzL2Rvd25yZXYueG1sUEsBAhQAFAAAAAgAh07iQAUc&#10;eszsAQAA2QMAAA4AAAAAAAAAAQAgAAAAIQEAAGRycy9lMm9Eb2MueG1sUEsFBgAAAAAGAAYAWQEA&#10;AH8FA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rPr>
        <w:t xml:space="preserve">                                               共印11份</w:t>
      </w:r>
      <w:bookmarkStart w:id="13" w:name="年份"/>
      <w:bookmarkEnd w:id="13"/>
      <w:bookmarkStart w:id="14" w:name="文号"/>
      <w:bookmarkEnd w:id="14"/>
      <w:bookmarkStart w:id="15" w:name="公文种类"/>
      <w:bookmarkEnd w:id="15"/>
    </w:p>
    <w:sectPr>
      <w:headerReference r:id="rId3" w:type="default"/>
      <w:footerReference r:id="rId4" w:type="default"/>
      <w:pgSz w:w="11906" w:h="16838"/>
      <w:pgMar w:top="1962" w:right="1474" w:bottom="1848" w:left="1588" w:header="850" w:footer="992" w:gutter="0"/>
      <w:pgNumType w:fmt="numberInDash" w:start="1"/>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szCs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445135" cy="230505"/>
              <wp:effectExtent l="0" t="4445" r="0" b="3175"/>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8.15pt;width:35.05pt;mso-position-horizontal:outside;mso-position-horizontal-relative:margin;mso-wrap-style:none;z-index:251662336;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JSNrNIAAAADAQAADwAAAAAAAAABACAAAAAiAAAAZHJzL2Rvd25yZXYu&#10;eG1sUEsBAhQAFAAAAAgAh07iQNg33E8BAgAA9QMAAA4AAAAAAAAAAQAgAAAAIQEAAGRycy9lMm9E&#10;b2MueG1sUEsFBgAAAAAGAAYAWQEAAJQFAAAAAA==&#10;">
              <v:fill on="f" focussize="0,0"/>
              <v:stroke on="f"/>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8"/>
      <w:wordWrap w:val="0"/>
      <w:ind w:left="4788" w:leftChars="2280" w:firstLine="5600" w:firstLineChars="2000"/>
      <w:jc w:val="right"/>
    </w:pPr>
    <w:r>
      <w:rPr>
        <w:rFonts w:ascii="Calibri" w:hAnsi="Calibri" w:cs="黑体"/>
        <w:color w:val="FAFAFA"/>
        <w:sz w:val="28"/>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17145" t="20320" r="14605" b="1587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yR1fSAAAA&#10;BgEAAA8AAAAAAAAAAQAgAAAAIgAAAGRycy9kb3ducmV2LnhtbFBLAQIUABQAAAAIAIdO4kCpN4no&#10;6gEAAK4DAAAOAAAAAAAAAAEAIAAAACEBAABkcnMvZTJvRG9jLnhtbFBLBQYAAAAABgAGAFkBAAB9&#10;BQAAAAA=&#10;">
              <v:fill on="f" focussize="0,0"/>
              <v:stroke weight="1.75pt" color="#005192" joinstyle="round"/>
              <v:imagedata o:title=""/>
              <o:lock v:ext="edit" aspectratio="f"/>
            </v:line>
          </w:pict>
        </mc:Fallback>
      </mc:AlternateContent>
    </w:r>
    <w:r>
      <w:rPr>
        <w:rFonts w:hint="eastAsia" w:eastAsia="仿宋"/>
        <w:color w:val="FAFAFA"/>
        <w:sz w:val="28"/>
        <w:szCs w:val="48"/>
        <w:highlight w:val="yellow"/>
      </w:rPr>
      <w:t>X</w:t>
    </w:r>
    <w:r>
      <w:rPr>
        <w:rFonts w:hint="eastAsia" w:ascii="宋体" w:hAnsi="宋体" w:cs="宋体"/>
        <w:b/>
        <w:bCs/>
        <w:color w:val="005192"/>
        <w:sz w:val="28"/>
        <w:szCs w:val="32"/>
      </w:rPr>
      <w:t>陕西省交通运输厅</w:t>
    </w:r>
    <w:r>
      <w:rPr>
        <w:rFonts w:hint="eastAsia" w:ascii="宋体" w:hAnsi="宋体" w:cs="宋体"/>
        <w:b/>
        <w:bCs/>
        <w:color w:val="005192"/>
        <w:sz w:val="28"/>
        <w:szCs w:val="32"/>
        <w:lang w:eastAsia="zh-CN"/>
      </w:rPr>
      <w:t>发布</w:t>
    </w:r>
    <w:bookmarkStart w:id="17" w:name="_GoBack"/>
    <w:bookmarkEnd w:id="17"/>
    <w:r>
      <w:rPr>
        <w:rFonts w:hint="eastAsia" w:ascii="宋体" w:hAnsi="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3335" t="20320" r="14605" b="17145"/>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ErCdIAAAAJ&#10;AQAADwAAAAAAAAABACAAAAAiAAAAZHJzL2Rvd25yZXYueG1sUEsBAhQAFAAAAAgAh07iQM3UGwbp&#10;AQAArQMAAA4AAAAAAAAAAQAgAAAAIQEAAGRycy9lMm9Eb2MueG1sUEsFBgAAAAAGAAYAWQEAAHwF&#10;AAAAAA==&#10;">
              <v:fill on="f" focussize="0,0"/>
              <v:stroke weight="1.75pt" color="#005192" joinstyle="round"/>
              <v:imagedata o:title=""/>
              <o:lock v:ext="edit" aspectratio="f"/>
            </v:line>
          </w:pict>
        </mc:Fallback>
      </mc:AlternateContent>
    </w:r>
  </w:p>
  <w:p>
    <w:pPr>
      <w:pStyle w:val="8"/>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09245" cy="30924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9245" cy="309245"/>
                  </a:xfrm>
                  <a:prstGeom prst="rect">
                    <a:avLst/>
                  </a:prstGeom>
                  <a:noFill/>
                  <a:ln>
                    <a:noFill/>
                  </a:ln>
                </pic:spPr>
              </pic:pic>
            </a:graphicData>
          </a:graphic>
        </wp:inline>
      </w:drawing>
    </w:r>
    <w:bookmarkStart w:id="16" w:name="_Hlk91518048"/>
    <w:r>
      <w:rPr>
        <w:rFonts w:hint="eastAsia" w:ascii="宋体" w:hAnsi="宋体" w:cs="宋体"/>
        <w:b/>
        <w:bCs/>
        <w:color w:val="005192"/>
        <w:sz w:val="32"/>
        <w:szCs w:val="32"/>
      </w:rPr>
      <w:t>陕西省</w:t>
    </w:r>
    <w:bookmarkEnd w:id="16"/>
    <w:r>
      <w:rPr>
        <w:rFonts w:hint="eastAsia" w:ascii="宋体" w:hAnsi="宋体" w:cs="宋体"/>
        <w:b/>
        <w:bCs/>
        <w:color w:val="005192"/>
        <w:sz w:val="32"/>
        <w:szCs w:val="32"/>
      </w:rPr>
      <w:t>交通运输厅</w:t>
    </w:r>
    <w:r>
      <w:rPr>
        <w:rFonts w:hint="eastAsia" w:ascii="宋体" w:hAnsi="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OGE4NWZhYmFlMDcyY2NjODM2NjYwNzg0NGQyMDUifQ=="/>
  </w:docVars>
  <w:rsids>
    <w:rsidRoot w:val="00172A27"/>
    <w:rsid w:val="000819F4"/>
    <w:rsid w:val="000B7D0A"/>
    <w:rsid w:val="00172A27"/>
    <w:rsid w:val="001750F8"/>
    <w:rsid w:val="00206D62"/>
    <w:rsid w:val="002472A1"/>
    <w:rsid w:val="002A749C"/>
    <w:rsid w:val="003207F5"/>
    <w:rsid w:val="003574B2"/>
    <w:rsid w:val="00383DB5"/>
    <w:rsid w:val="00440D60"/>
    <w:rsid w:val="004B1F00"/>
    <w:rsid w:val="004C1C97"/>
    <w:rsid w:val="0050276D"/>
    <w:rsid w:val="005600FB"/>
    <w:rsid w:val="005A27EF"/>
    <w:rsid w:val="005D4A53"/>
    <w:rsid w:val="006017BA"/>
    <w:rsid w:val="00614C1D"/>
    <w:rsid w:val="006403BB"/>
    <w:rsid w:val="006C18F7"/>
    <w:rsid w:val="006D5A23"/>
    <w:rsid w:val="0070793D"/>
    <w:rsid w:val="007470E0"/>
    <w:rsid w:val="00945E0E"/>
    <w:rsid w:val="009E78F3"/>
    <w:rsid w:val="009E7B79"/>
    <w:rsid w:val="00A535E5"/>
    <w:rsid w:val="00BE74A1"/>
    <w:rsid w:val="00C21B90"/>
    <w:rsid w:val="00C51C71"/>
    <w:rsid w:val="00C91D32"/>
    <w:rsid w:val="00CA13A9"/>
    <w:rsid w:val="00D10511"/>
    <w:rsid w:val="00D24816"/>
    <w:rsid w:val="00D33552"/>
    <w:rsid w:val="00E43FAD"/>
    <w:rsid w:val="00E46AAC"/>
    <w:rsid w:val="00FD7EF6"/>
    <w:rsid w:val="01050B75"/>
    <w:rsid w:val="010764F5"/>
    <w:rsid w:val="010A680E"/>
    <w:rsid w:val="011027CE"/>
    <w:rsid w:val="01261657"/>
    <w:rsid w:val="01261B23"/>
    <w:rsid w:val="0127468E"/>
    <w:rsid w:val="012C68BF"/>
    <w:rsid w:val="012D5E5C"/>
    <w:rsid w:val="012F2B96"/>
    <w:rsid w:val="0149702B"/>
    <w:rsid w:val="014A7D2F"/>
    <w:rsid w:val="014B761D"/>
    <w:rsid w:val="014D7CD7"/>
    <w:rsid w:val="015130BB"/>
    <w:rsid w:val="01556F38"/>
    <w:rsid w:val="01561D21"/>
    <w:rsid w:val="01620D23"/>
    <w:rsid w:val="0162793C"/>
    <w:rsid w:val="016735F2"/>
    <w:rsid w:val="016B1494"/>
    <w:rsid w:val="016B520E"/>
    <w:rsid w:val="017468CB"/>
    <w:rsid w:val="018577E9"/>
    <w:rsid w:val="018A7C8C"/>
    <w:rsid w:val="018B46BA"/>
    <w:rsid w:val="018D7F32"/>
    <w:rsid w:val="018F7A51"/>
    <w:rsid w:val="01955131"/>
    <w:rsid w:val="01A912F2"/>
    <w:rsid w:val="01B65F5F"/>
    <w:rsid w:val="01CC36BD"/>
    <w:rsid w:val="01D129E8"/>
    <w:rsid w:val="01DB1793"/>
    <w:rsid w:val="01DB757D"/>
    <w:rsid w:val="01DD10F6"/>
    <w:rsid w:val="01DD21AD"/>
    <w:rsid w:val="01DD798A"/>
    <w:rsid w:val="01E67E96"/>
    <w:rsid w:val="01E84CA5"/>
    <w:rsid w:val="01EF17CC"/>
    <w:rsid w:val="01F70004"/>
    <w:rsid w:val="01F80FED"/>
    <w:rsid w:val="01F924D1"/>
    <w:rsid w:val="02097A7E"/>
    <w:rsid w:val="021A48BF"/>
    <w:rsid w:val="021B2649"/>
    <w:rsid w:val="022E383D"/>
    <w:rsid w:val="022F41B8"/>
    <w:rsid w:val="02303F17"/>
    <w:rsid w:val="024069F5"/>
    <w:rsid w:val="02553240"/>
    <w:rsid w:val="02593A6B"/>
    <w:rsid w:val="025A4573"/>
    <w:rsid w:val="025B64BE"/>
    <w:rsid w:val="0263053C"/>
    <w:rsid w:val="02683B51"/>
    <w:rsid w:val="02750344"/>
    <w:rsid w:val="027F77F6"/>
    <w:rsid w:val="0281459F"/>
    <w:rsid w:val="0284780D"/>
    <w:rsid w:val="0287745A"/>
    <w:rsid w:val="028A6174"/>
    <w:rsid w:val="028C69C0"/>
    <w:rsid w:val="02914652"/>
    <w:rsid w:val="02970B39"/>
    <w:rsid w:val="0298388F"/>
    <w:rsid w:val="029B44D3"/>
    <w:rsid w:val="029C6462"/>
    <w:rsid w:val="029E3100"/>
    <w:rsid w:val="029F3212"/>
    <w:rsid w:val="02A429F2"/>
    <w:rsid w:val="02A93084"/>
    <w:rsid w:val="02AB4031"/>
    <w:rsid w:val="02AB58D9"/>
    <w:rsid w:val="02B63B26"/>
    <w:rsid w:val="02B77DDD"/>
    <w:rsid w:val="02B83AAF"/>
    <w:rsid w:val="02BF0B8D"/>
    <w:rsid w:val="02C21D1B"/>
    <w:rsid w:val="02E14E4C"/>
    <w:rsid w:val="02F11459"/>
    <w:rsid w:val="02FB2B9E"/>
    <w:rsid w:val="02FD3D97"/>
    <w:rsid w:val="030B3870"/>
    <w:rsid w:val="031538F1"/>
    <w:rsid w:val="031846D3"/>
    <w:rsid w:val="031B4CC9"/>
    <w:rsid w:val="032215FD"/>
    <w:rsid w:val="032D55E6"/>
    <w:rsid w:val="03317A5C"/>
    <w:rsid w:val="033641C7"/>
    <w:rsid w:val="033C564F"/>
    <w:rsid w:val="033D2489"/>
    <w:rsid w:val="03413579"/>
    <w:rsid w:val="034A263C"/>
    <w:rsid w:val="034C532E"/>
    <w:rsid w:val="035776A1"/>
    <w:rsid w:val="035C2337"/>
    <w:rsid w:val="035F61BE"/>
    <w:rsid w:val="0363705D"/>
    <w:rsid w:val="037D4625"/>
    <w:rsid w:val="03802CDD"/>
    <w:rsid w:val="03802D5C"/>
    <w:rsid w:val="03836F3A"/>
    <w:rsid w:val="03881C2D"/>
    <w:rsid w:val="0398363A"/>
    <w:rsid w:val="039A09E8"/>
    <w:rsid w:val="039E0E37"/>
    <w:rsid w:val="039F684E"/>
    <w:rsid w:val="03AC428E"/>
    <w:rsid w:val="03B35650"/>
    <w:rsid w:val="03B80D24"/>
    <w:rsid w:val="03BC75C8"/>
    <w:rsid w:val="03BD5F06"/>
    <w:rsid w:val="03BD6D37"/>
    <w:rsid w:val="03D555D3"/>
    <w:rsid w:val="03D878B7"/>
    <w:rsid w:val="03DB701C"/>
    <w:rsid w:val="03E45C86"/>
    <w:rsid w:val="03E6535F"/>
    <w:rsid w:val="03EE6FFF"/>
    <w:rsid w:val="03EF6CD1"/>
    <w:rsid w:val="03F47373"/>
    <w:rsid w:val="03FA5341"/>
    <w:rsid w:val="03FE5D59"/>
    <w:rsid w:val="04027AF6"/>
    <w:rsid w:val="0416737E"/>
    <w:rsid w:val="0417396F"/>
    <w:rsid w:val="041E73ED"/>
    <w:rsid w:val="04237F50"/>
    <w:rsid w:val="04241DDC"/>
    <w:rsid w:val="04243744"/>
    <w:rsid w:val="04297321"/>
    <w:rsid w:val="04325013"/>
    <w:rsid w:val="04473F24"/>
    <w:rsid w:val="044817FD"/>
    <w:rsid w:val="04543BA0"/>
    <w:rsid w:val="0459275C"/>
    <w:rsid w:val="046E741B"/>
    <w:rsid w:val="04766905"/>
    <w:rsid w:val="047D46B0"/>
    <w:rsid w:val="047E3C87"/>
    <w:rsid w:val="047E4A06"/>
    <w:rsid w:val="04852B85"/>
    <w:rsid w:val="049A3D07"/>
    <w:rsid w:val="04A348A8"/>
    <w:rsid w:val="04AA0C4B"/>
    <w:rsid w:val="04AE2D0E"/>
    <w:rsid w:val="04AF271E"/>
    <w:rsid w:val="04B9629A"/>
    <w:rsid w:val="04C26234"/>
    <w:rsid w:val="04C721CD"/>
    <w:rsid w:val="04C879C6"/>
    <w:rsid w:val="04D26C98"/>
    <w:rsid w:val="04DC1D60"/>
    <w:rsid w:val="04E11CBD"/>
    <w:rsid w:val="04EA26B1"/>
    <w:rsid w:val="04F25CCA"/>
    <w:rsid w:val="04F27B21"/>
    <w:rsid w:val="04F623BD"/>
    <w:rsid w:val="04FA1003"/>
    <w:rsid w:val="05142987"/>
    <w:rsid w:val="051C6BF0"/>
    <w:rsid w:val="052C0846"/>
    <w:rsid w:val="052E228E"/>
    <w:rsid w:val="05341D6C"/>
    <w:rsid w:val="05437E33"/>
    <w:rsid w:val="054971B6"/>
    <w:rsid w:val="05534949"/>
    <w:rsid w:val="056F3315"/>
    <w:rsid w:val="057D2AC7"/>
    <w:rsid w:val="058B13CF"/>
    <w:rsid w:val="059106B3"/>
    <w:rsid w:val="05952A21"/>
    <w:rsid w:val="0598174C"/>
    <w:rsid w:val="059C1A35"/>
    <w:rsid w:val="05AF5DC7"/>
    <w:rsid w:val="05B327CD"/>
    <w:rsid w:val="05BB592F"/>
    <w:rsid w:val="05BC1C7B"/>
    <w:rsid w:val="05BE7FF6"/>
    <w:rsid w:val="05C06F32"/>
    <w:rsid w:val="05C61606"/>
    <w:rsid w:val="05CE6C69"/>
    <w:rsid w:val="05D01A4C"/>
    <w:rsid w:val="05D41073"/>
    <w:rsid w:val="05D850AA"/>
    <w:rsid w:val="05D9361A"/>
    <w:rsid w:val="05DC00A9"/>
    <w:rsid w:val="05ED7264"/>
    <w:rsid w:val="05F04898"/>
    <w:rsid w:val="060110AE"/>
    <w:rsid w:val="06013D2F"/>
    <w:rsid w:val="0605227B"/>
    <w:rsid w:val="0607369D"/>
    <w:rsid w:val="060D57AB"/>
    <w:rsid w:val="06121293"/>
    <w:rsid w:val="06154C05"/>
    <w:rsid w:val="06157498"/>
    <w:rsid w:val="06196D50"/>
    <w:rsid w:val="061F61DF"/>
    <w:rsid w:val="062564FB"/>
    <w:rsid w:val="062E4F5A"/>
    <w:rsid w:val="06324183"/>
    <w:rsid w:val="064475C1"/>
    <w:rsid w:val="064B7933"/>
    <w:rsid w:val="066A6BF0"/>
    <w:rsid w:val="06844DC9"/>
    <w:rsid w:val="068464EA"/>
    <w:rsid w:val="068B5945"/>
    <w:rsid w:val="069656C4"/>
    <w:rsid w:val="069E118B"/>
    <w:rsid w:val="06AB2F6A"/>
    <w:rsid w:val="06AB57B8"/>
    <w:rsid w:val="06AF0025"/>
    <w:rsid w:val="06B02966"/>
    <w:rsid w:val="06B97999"/>
    <w:rsid w:val="06BC42C2"/>
    <w:rsid w:val="06C004BB"/>
    <w:rsid w:val="06C333C7"/>
    <w:rsid w:val="06C57900"/>
    <w:rsid w:val="06DA1929"/>
    <w:rsid w:val="06DA19CB"/>
    <w:rsid w:val="06DF0C84"/>
    <w:rsid w:val="07083B5D"/>
    <w:rsid w:val="07083DC8"/>
    <w:rsid w:val="07085738"/>
    <w:rsid w:val="070D15C6"/>
    <w:rsid w:val="071911A2"/>
    <w:rsid w:val="072777D4"/>
    <w:rsid w:val="072826A3"/>
    <w:rsid w:val="072D3DE9"/>
    <w:rsid w:val="073002A8"/>
    <w:rsid w:val="07313023"/>
    <w:rsid w:val="07386097"/>
    <w:rsid w:val="073A1B62"/>
    <w:rsid w:val="073D6E44"/>
    <w:rsid w:val="07437AEE"/>
    <w:rsid w:val="074D6D58"/>
    <w:rsid w:val="075D3122"/>
    <w:rsid w:val="0765685F"/>
    <w:rsid w:val="076E3842"/>
    <w:rsid w:val="07700DD5"/>
    <w:rsid w:val="0770639C"/>
    <w:rsid w:val="07714991"/>
    <w:rsid w:val="077D4CC5"/>
    <w:rsid w:val="077E1D44"/>
    <w:rsid w:val="077F1205"/>
    <w:rsid w:val="078531DB"/>
    <w:rsid w:val="078A6C3D"/>
    <w:rsid w:val="07913251"/>
    <w:rsid w:val="0797661E"/>
    <w:rsid w:val="079D10DE"/>
    <w:rsid w:val="079D6576"/>
    <w:rsid w:val="079F1D3D"/>
    <w:rsid w:val="07A10E2A"/>
    <w:rsid w:val="07A119E4"/>
    <w:rsid w:val="07B23D1D"/>
    <w:rsid w:val="07C32C0A"/>
    <w:rsid w:val="07C426F0"/>
    <w:rsid w:val="07C93331"/>
    <w:rsid w:val="07CB4757"/>
    <w:rsid w:val="07CB579B"/>
    <w:rsid w:val="07CE6194"/>
    <w:rsid w:val="07CE6E43"/>
    <w:rsid w:val="07DF2C72"/>
    <w:rsid w:val="07FA3135"/>
    <w:rsid w:val="080B71C7"/>
    <w:rsid w:val="08170F83"/>
    <w:rsid w:val="0818145D"/>
    <w:rsid w:val="081A19BC"/>
    <w:rsid w:val="081D00A5"/>
    <w:rsid w:val="083932D4"/>
    <w:rsid w:val="083F2308"/>
    <w:rsid w:val="084724A0"/>
    <w:rsid w:val="085776F5"/>
    <w:rsid w:val="085C5509"/>
    <w:rsid w:val="086F3F89"/>
    <w:rsid w:val="08755F35"/>
    <w:rsid w:val="087F7138"/>
    <w:rsid w:val="08805C34"/>
    <w:rsid w:val="088C63B5"/>
    <w:rsid w:val="089105E9"/>
    <w:rsid w:val="089330FC"/>
    <w:rsid w:val="08935B42"/>
    <w:rsid w:val="089516F7"/>
    <w:rsid w:val="08973524"/>
    <w:rsid w:val="08AB5A48"/>
    <w:rsid w:val="08AF57EB"/>
    <w:rsid w:val="08AF628E"/>
    <w:rsid w:val="08BD357B"/>
    <w:rsid w:val="08CC5B8F"/>
    <w:rsid w:val="08CE60D2"/>
    <w:rsid w:val="08E50C6A"/>
    <w:rsid w:val="08EF21B3"/>
    <w:rsid w:val="08F37A9C"/>
    <w:rsid w:val="08F93166"/>
    <w:rsid w:val="08FB20B2"/>
    <w:rsid w:val="08FC5C15"/>
    <w:rsid w:val="08FC679C"/>
    <w:rsid w:val="08FE1C18"/>
    <w:rsid w:val="09194A5B"/>
    <w:rsid w:val="091D2C8C"/>
    <w:rsid w:val="09270D3F"/>
    <w:rsid w:val="092E3498"/>
    <w:rsid w:val="09414F4A"/>
    <w:rsid w:val="094806CD"/>
    <w:rsid w:val="095342E2"/>
    <w:rsid w:val="095F087E"/>
    <w:rsid w:val="096350BB"/>
    <w:rsid w:val="09667B32"/>
    <w:rsid w:val="096E6BEA"/>
    <w:rsid w:val="09716679"/>
    <w:rsid w:val="097C4B38"/>
    <w:rsid w:val="09861582"/>
    <w:rsid w:val="0986362E"/>
    <w:rsid w:val="09873734"/>
    <w:rsid w:val="0987399B"/>
    <w:rsid w:val="09B025D2"/>
    <w:rsid w:val="09E06554"/>
    <w:rsid w:val="09E823D9"/>
    <w:rsid w:val="09F2477F"/>
    <w:rsid w:val="09FB19AA"/>
    <w:rsid w:val="0A0F6652"/>
    <w:rsid w:val="0A1E3D6C"/>
    <w:rsid w:val="0A2825FE"/>
    <w:rsid w:val="0A3E718E"/>
    <w:rsid w:val="0A403A99"/>
    <w:rsid w:val="0A4A1642"/>
    <w:rsid w:val="0A4C342D"/>
    <w:rsid w:val="0A6939A4"/>
    <w:rsid w:val="0A6E0427"/>
    <w:rsid w:val="0A712A40"/>
    <w:rsid w:val="0A7E7A34"/>
    <w:rsid w:val="0A81174F"/>
    <w:rsid w:val="0A864054"/>
    <w:rsid w:val="0A875E86"/>
    <w:rsid w:val="0A9376F0"/>
    <w:rsid w:val="0A984A55"/>
    <w:rsid w:val="0AA84665"/>
    <w:rsid w:val="0AAE2C3B"/>
    <w:rsid w:val="0AB37FC0"/>
    <w:rsid w:val="0ACD4F00"/>
    <w:rsid w:val="0ACD76F6"/>
    <w:rsid w:val="0ACF4077"/>
    <w:rsid w:val="0AD43EEC"/>
    <w:rsid w:val="0AE75F6A"/>
    <w:rsid w:val="0B0002A0"/>
    <w:rsid w:val="0B097C8E"/>
    <w:rsid w:val="0B116BBD"/>
    <w:rsid w:val="0B154E4D"/>
    <w:rsid w:val="0B156FD7"/>
    <w:rsid w:val="0B1600C0"/>
    <w:rsid w:val="0B187F83"/>
    <w:rsid w:val="0B1A6A41"/>
    <w:rsid w:val="0B1E75D5"/>
    <w:rsid w:val="0B331B3F"/>
    <w:rsid w:val="0B337D45"/>
    <w:rsid w:val="0B35610D"/>
    <w:rsid w:val="0B370BA8"/>
    <w:rsid w:val="0B3951D9"/>
    <w:rsid w:val="0B3B10AE"/>
    <w:rsid w:val="0B472598"/>
    <w:rsid w:val="0B5616C4"/>
    <w:rsid w:val="0B5F1D66"/>
    <w:rsid w:val="0B676CF9"/>
    <w:rsid w:val="0B6E7F86"/>
    <w:rsid w:val="0B7C5F4C"/>
    <w:rsid w:val="0B7E15D3"/>
    <w:rsid w:val="0B961EA3"/>
    <w:rsid w:val="0B962716"/>
    <w:rsid w:val="0B9631EF"/>
    <w:rsid w:val="0B9747B1"/>
    <w:rsid w:val="0B9D2A3D"/>
    <w:rsid w:val="0B9E374D"/>
    <w:rsid w:val="0BAA2F6E"/>
    <w:rsid w:val="0BB109F9"/>
    <w:rsid w:val="0BC50356"/>
    <w:rsid w:val="0BC711A9"/>
    <w:rsid w:val="0BCB36DC"/>
    <w:rsid w:val="0BD232CB"/>
    <w:rsid w:val="0BD33CF6"/>
    <w:rsid w:val="0BD617FF"/>
    <w:rsid w:val="0BDC0565"/>
    <w:rsid w:val="0BDF42C2"/>
    <w:rsid w:val="0BE00024"/>
    <w:rsid w:val="0BE064F2"/>
    <w:rsid w:val="0BF712A8"/>
    <w:rsid w:val="0BF75460"/>
    <w:rsid w:val="0C03688A"/>
    <w:rsid w:val="0C11401C"/>
    <w:rsid w:val="0C187B07"/>
    <w:rsid w:val="0C1B3EB3"/>
    <w:rsid w:val="0C1C2C91"/>
    <w:rsid w:val="0C264D54"/>
    <w:rsid w:val="0C305B8B"/>
    <w:rsid w:val="0C46697D"/>
    <w:rsid w:val="0C6310EF"/>
    <w:rsid w:val="0C633718"/>
    <w:rsid w:val="0C8C2486"/>
    <w:rsid w:val="0C976FE9"/>
    <w:rsid w:val="0CB447CD"/>
    <w:rsid w:val="0CB577DE"/>
    <w:rsid w:val="0CB83631"/>
    <w:rsid w:val="0CBD5F75"/>
    <w:rsid w:val="0CC15FAB"/>
    <w:rsid w:val="0CD96549"/>
    <w:rsid w:val="0CDD4200"/>
    <w:rsid w:val="0CE31C0C"/>
    <w:rsid w:val="0CF11EB9"/>
    <w:rsid w:val="0CF32F97"/>
    <w:rsid w:val="0CF56B37"/>
    <w:rsid w:val="0CFB0CC1"/>
    <w:rsid w:val="0CFB5314"/>
    <w:rsid w:val="0CFC142E"/>
    <w:rsid w:val="0D1B2431"/>
    <w:rsid w:val="0D20348C"/>
    <w:rsid w:val="0D333239"/>
    <w:rsid w:val="0D3B5208"/>
    <w:rsid w:val="0D3F43B8"/>
    <w:rsid w:val="0D401ADA"/>
    <w:rsid w:val="0D5C14D3"/>
    <w:rsid w:val="0D5D2F66"/>
    <w:rsid w:val="0D784C01"/>
    <w:rsid w:val="0D8015FA"/>
    <w:rsid w:val="0D85204C"/>
    <w:rsid w:val="0D8E7C1B"/>
    <w:rsid w:val="0D95380F"/>
    <w:rsid w:val="0DA00508"/>
    <w:rsid w:val="0DA30067"/>
    <w:rsid w:val="0DC0001E"/>
    <w:rsid w:val="0DC927C1"/>
    <w:rsid w:val="0DCB2485"/>
    <w:rsid w:val="0DCB331D"/>
    <w:rsid w:val="0DCF582E"/>
    <w:rsid w:val="0DD1197C"/>
    <w:rsid w:val="0DE12414"/>
    <w:rsid w:val="0DEE21F0"/>
    <w:rsid w:val="0DEE39E2"/>
    <w:rsid w:val="0DF42C39"/>
    <w:rsid w:val="0DF972B4"/>
    <w:rsid w:val="0E037C19"/>
    <w:rsid w:val="0E115E82"/>
    <w:rsid w:val="0E1667FB"/>
    <w:rsid w:val="0E257CE4"/>
    <w:rsid w:val="0E293F6A"/>
    <w:rsid w:val="0E2A5AC1"/>
    <w:rsid w:val="0E317119"/>
    <w:rsid w:val="0E4649E0"/>
    <w:rsid w:val="0E49665E"/>
    <w:rsid w:val="0E5079E4"/>
    <w:rsid w:val="0E6C295E"/>
    <w:rsid w:val="0E6F3160"/>
    <w:rsid w:val="0E716DE7"/>
    <w:rsid w:val="0E723DF5"/>
    <w:rsid w:val="0E724012"/>
    <w:rsid w:val="0E774DFB"/>
    <w:rsid w:val="0E7F2136"/>
    <w:rsid w:val="0E895A32"/>
    <w:rsid w:val="0E8A44E5"/>
    <w:rsid w:val="0E8E59AE"/>
    <w:rsid w:val="0E930E38"/>
    <w:rsid w:val="0EA233C4"/>
    <w:rsid w:val="0EAB634E"/>
    <w:rsid w:val="0EAD49A0"/>
    <w:rsid w:val="0EB53ACD"/>
    <w:rsid w:val="0EB805AF"/>
    <w:rsid w:val="0EBB781D"/>
    <w:rsid w:val="0ECA5ADB"/>
    <w:rsid w:val="0ECB2BA5"/>
    <w:rsid w:val="0EEE29D8"/>
    <w:rsid w:val="0EF16E8E"/>
    <w:rsid w:val="0EF501EE"/>
    <w:rsid w:val="0EF67831"/>
    <w:rsid w:val="0EFC25EC"/>
    <w:rsid w:val="0F005F47"/>
    <w:rsid w:val="0F046859"/>
    <w:rsid w:val="0F0733DE"/>
    <w:rsid w:val="0F090794"/>
    <w:rsid w:val="0F14224F"/>
    <w:rsid w:val="0F1D6E3D"/>
    <w:rsid w:val="0F2363E5"/>
    <w:rsid w:val="0F282B7E"/>
    <w:rsid w:val="0F346298"/>
    <w:rsid w:val="0F5E73CF"/>
    <w:rsid w:val="0F684781"/>
    <w:rsid w:val="0F6B25FD"/>
    <w:rsid w:val="0F761B86"/>
    <w:rsid w:val="0F7748DF"/>
    <w:rsid w:val="0F7B1B9C"/>
    <w:rsid w:val="0F7D549C"/>
    <w:rsid w:val="0F9A6F27"/>
    <w:rsid w:val="0FA16168"/>
    <w:rsid w:val="0FB77801"/>
    <w:rsid w:val="0FBC71FD"/>
    <w:rsid w:val="0FC0098D"/>
    <w:rsid w:val="0FC05DFF"/>
    <w:rsid w:val="0FD06782"/>
    <w:rsid w:val="0FD175AF"/>
    <w:rsid w:val="0FD46E6E"/>
    <w:rsid w:val="0FE005F6"/>
    <w:rsid w:val="0FE21FCD"/>
    <w:rsid w:val="0FE242BE"/>
    <w:rsid w:val="0FF92975"/>
    <w:rsid w:val="0FFF719D"/>
    <w:rsid w:val="10022438"/>
    <w:rsid w:val="10025DD4"/>
    <w:rsid w:val="101E7729"/>
    <w:rsid w:val="10233469"/>
    <w:rsid w:val="102C2696"/>
    <w:rsid w:val="10326A51"/>
    <w:rsid w:val="103551A4"/>
    <w:rsid w:val="103B3F03"/>
    <w:rsid w:val="103E5B75"/>
    <w:rsid w:val="10443167"/>
    <w:rsid w:val="104A5ADC"/>
    <w:rsid w:val="104E30FA"/>
    <w:rsid w:val="105C69EE"/>
    <w:rsid w:val="106C6C26"/>
    <w:rsid w:val="106E4D60"/>
    <w:rsid w:val="1076553F"/>
    <w:rsid w:val="107E259D"/>
    <w:rsid w:val="10807C27"/>
    <w:rsid w:val="10866B43"/>
    <w:rsid w:val="108F4FB8"/>
    <w:rsid w:val="108F6E62"/>
    <w:rsid w:val="109042D1"/>
    <w:rsid w:val="10995D0F"/>
    <w:rsid w:val="10A1435E"/>
    <w:rsid w:val="10B30FFA"/>
    <w:rsid w:val="10B35551"/>
    <w:rsid w:val="10BF26DE"/>
    <w:rsid w:val="10D60BA4"/>
    <w:rsid w:val="10DB610B"/>
    <w:rsid w:val="10E554CC"/>
    <w:rsid w:val="10E862CD"/>
    <w:rsid w:val="10F0210E"/>
    <w:rsid w:val="11082CC6"/>
    <w:rsid w:val="11256F37"/>
    <w:rsid w:val="112719B9"/>
    <w:rsid w:val="1128142A"/>
    <w:rsid w:val="112D24CD"/>
    <w:rsid w:val="113004F5"/>
    <w:rsid w:val="11322EF0"/>
    <w:rsid w:val="113771A8"/>
    <w:rsid w:val="114927BF"/>
    <w:rsid w:val="11626ED3"/>
    <w:rsid w:val="11647643"/>
    <w:rsid w:val="116758B9"/>
    <w:rsid w:val="11694AB0"/>
    <w:rsid w:val="116C49E8"/>
    <w:rsid w:val="11743F8D"/>
    <w:rsid w:val="11747F1C"/>
    <w:rsid w:val="117A6E5F"/>
    <w:rsid w:val="117E5918"/>
    <w:rsid w:val="11857A29"/>
    <w:rsid w:val="118C1E03"/>
    <w:rsid w:val="118E7FAC"/>
    <w:rsid w:val="11953750"/>
    <w:rsid w:val="11BF6689"/>
    <w:rsid w:val="11D5713A"/>
    <w:rsid w:val="11D77D93"/>
    <w:rsid w:val="11DB73E8"/>
    <w:rsid w:val="11F24949"/>
    <w:rsid w:val="11F961FF"/>
    <w:rsid w:val="11FA7F6C"/>
    <w:rsid w:val="11FC00E6"/>
    <w:rsid w:val="12172E87"/>
    <w:rsid w:val="12206085"/>
    <w:rsid w:val="12222E57"/>
    <w:rsid w:val="12347B4A"/>
    <w:rsid w:val="123A2158"/>
    <w:rsid w:val="123E0B16"/>
    <w:rsid w:val="12562C56"/>
    <w:rsid w:val="12563BA1"/>
    <w:rsid w:val="12714CF1"/>
    <w:rsid w:val="128D430E"/>
    <w:rsid w:val="1292555A"/>
    <w:rsid w:val="129E6315"/>
    <w:rsid w:val="12AC4783"/>
    <w:rsid w:val="12B64387"/>
    <w:rsid w:val="12CA3C8C"/>
    <w:rsid w:val="12CF397F"/>
    <w:rsid w:val="12D40239"/>
    <w:rsid w:val="12D7192C"/>
    <w:rsid w:val="12E712DA"/>
    <w:rsid w:val="12EA6E30"/>
    <w:rsid w:val="12F14152"/>
    <w:rsid w:val="12F33720"/>
    <w:rsid w:val="12FB18E8"/>
    <w:rsid w:val="12FB2C8C"/>
    <w:rsid w:val="13051873"/>
    <w:rsid w:val="130608E3"/>
    <w:rsid w:val="130801C7"/>
    <w:rsid w:val="130A2EBA"/>
    <w:rsid w:val="131A00B1"/>
    <w:rsid w:val="131D77DD"/>
    <w:rsid w:val="13285F89"/>
    <w:rsid w:val="133113EB"/>
    <w:rsid w:val="13377B25"/>
    <w:rsid w:val="13454113"/>
    <w:rsid w:val="134D6BBA"/>
    <w:rsid w:val="134E146C"/>
    <w:rsid w:val="13540A75"/>
    <w:rsid w:val="135A5675"/>
    <w:rsid w:val="135B282B"/>
    <w:rsid w:val="136119D3"/>
    <w:rsid w:val="13614D05"/>
    <w:rsid w:val="136278DA"/>
    <w:rsid w:val="13741A39"/>
    <w:rsid w:val="137D63B1"/>
    <w:rsid w:val="138752C7"/>
    <w:rsid w:val="138C5DDE"/>
    <w:rsid w:val="13911C9D"/>
    <w:rsid w:val="13923A96"/>
    <w:rsid w:val="139D5970"/>
    <w:rsid w:val="13A5649D"/>
    <w:rsid w:val="13BB1350"/>
    <w:rsid w:val="13BE054C"/>
    <w:rsid w:val="13CE6201"/>
    <w:rsid w:val="13D2587D"/>
    <w:rsid w:val="13E60F0B"/>
    <w:rsid w:val="13E749C2"/>
    <w:rsid w:val="13F31705"/>
    <w:rsid w:val="13F41A60"/>
    <w:rsid w:val="13F65F58"/>
    <w:rsid w:val="13F8216C"/>
    <w:rsid w:val="14027FF4"/>
    <w:rsid w:val="140F2EE2"/>
    <w:rsid w:val="14103092"/>
    <w:rsid w:val="1421556C"/>
    <w:rsid w:val="143409EF"/>
    <w:rsid w:val="14356EE4"/>
    <w:rsid w:val="143B4EA3"/>
    <w:rsid w:val="14476C53"/>
    <w:rsid w:val="144E5132"/>
    <w:rsid w:val="145F2A2F"/>
    <w:rsid w:val="146F20F1"/>
    <w:rsid w:val="1492342D"/>
    <w:rsid w:val="149A03BA"/>
    <w:rsid w:val="149B56ED"/>
    <w:rsid w:val="149F346E"/>
    <w:rsid w:val="14A34804"/>
    <w:rsid w:val="14A92396"/>
    <w:rsid w:val="14AF4E89"/>
    <w:rsid w:val="14B7699F"/>
    <w:rsid w:val="14C657CA"/>
    <w:rsid w:val="14CB53A4"/>
    <w:rsid w:val="14CB7EF9"/>
    <w:rsid w:val="14CE1D76"/>
    <w:rsid w:val="14D375ED"/>
    <w:rsid w:val="14DE5027"/>
    <w:rsid w:val="14EC4B7D"/>
    <w:rsid w:val="15105B85"/>
    <w:rsid w:val="152711B0"/>
    <w:rsid w:val="15282E2E"/>
    <w:rsid w:val="152F4A83"/>
    <w:rsid w:val="15335331"/>
    <w:rsid w:val="154A522C"/>
    <w:rsid w:val="15581221"/>
    <w:rsid w:val="155B03FF"/>
    <w:rsid w:val="156B5013"/>
    <w:rsid w:val="156F64A6"/>
    <w:rsid w:val="15721C9D"/>
    <w:rsid w:val="1578163F"/>
    <w:rsid w:val="157C2183"/>
    <w:rsid w:val="15810B67"/>
    <w:rsid w:val="159A10AA"/>
    <w:rsid w:val="15A53AC6"/>
    <w:rsid w:val="15AA3BAB"/>
    <w:rsid w:val="15B576F4"/>
    <w:rsid w:val="15C4610C"/>
    <w:rsid w:val="15CD79FD"/>
    <w:rsid w:val="15E02EDE"/>
    <w:rsid w:val="15E515D4"/>
    <w:rsid w:val="15EA5BEC"/>
    <w:rsid w:val="1610795A"/>
    <w:rsid w:val="162308AF"/>
    <w:rsid w:val="16230EE3"/>
    <w:rsid w:val="163575E8"/>
    <w:rsid w:val="163D69A3"/>
    <w:rsid w:val="163D6DB6"/>
    <w:rsid w:val="164222DA"/>
    <w:rsid w:val="1648658C"/>
    <w:rsid w:val="164B6073"/>
    <w:rsid w:val="164F36A1"/>
    <w:rsid w:val="165A4E83"/>
    <w:rsid w:val="16624A13"/>
    <w:rsid w:val="16637BEB"/>
    <w:rsid w:val="16650615"/>
    <w:rsid w:val="16781AF1"/>
    <w:rsid w:val="167D1440"/>
    <w:rsid w:val="169649B8"/>
    <w:rsid w:val="169778E8"/>
    <w:rsid w:val="16A37B67"/>
    <w:rsid w:val="16A57B4D"/>
    <w:rsid w:val="16AC3373"/>
    <w:rsid w:val="16BC307C"/>
    <w:rsid w:val="16BC6CA4"/>
    <w:rsid w:val="16C1704B"/>
    <w:rsid w:val="16C32D44"/>
    <w:rsid w:val="16C549DE"/>
    <w:rsid w:val="16D32102"/>
    <w:rsid w:val="16D960B6"/>
    <w:rsid w:val="16EE429E"/>
    <w:rsid w:val="16F235EA"/>
    <w:rsid w:val="16F354E5"/>
    <w:rsid w:val="16F3658D"/>
    <w:rsid w:val="1704404B"/>
    <w:rsid w:val="17086BD8"/>
    <w:rsid w:val="170A440A"/>
    <w:rsid w:val="17142512"/>
    <w:rsid w:val="171A6E26"/>
    <w:rsid w:val="1724178C"/>
    <w:rsid w:val="172574A9"/>
    <w:rsid w:val="17287343"/>
    <w:rsid w:val="172D6DBD"/>
    <w:rsid w:val="17391C00"/>
    <w:rsid w:val="173F5BBF"/>
    <w:rsid w:val="174B42FC"/>
    <w:rsid w:val="174E12C6"/>
    <w:rsid w:val="17570FF0"/>
    <w:rsid w:val="175C1EBD"/>
    <w:rsid w:val="175D5E45"/>
    <w:rsid w:val="176001E4"/>
    <w:rsid w:val="17644146"/>
    <w:rsid w:val="176D6EB9"/>
    <w:rsid w:val="176E6015"/>
    <w:rsid w:val="176F0884"/>
    <w:rsid w:val="17714E59"/>
    <w:rsid w:val="177E05EF"/>
    <w:rsid w:val="17804799"/>
    <w:rsid w:val="1781215E"/>
    <w:rsid w:val="178C7652"/>
    <w:rsid w:val="179251EF"/>
    <w:rsid w:val="179F0F61"/>
    <w:rsid w:val="17AA0BE5"/>
    <w:rsid w:val="17AE241F"/>
    <w:rsid w:val="17AF011D"/>
    <w:rsid w:val="17BB1F1F"/>
    <w:rsid w:val="17BD71FF"/>
    <w:rsid w:val="17BE1134"/>
    <w:rsid w:val="17C331B4"/>
    <w:rsid w:val="17C80011"/>
    <w:rsid w:val="17DE713A"/>
    <w:rsid w:val="17F16E9A"/>
    <w:rsid w:val="17F47FE6"/>
    <w:rsid w:val="17F514EF"/>
    <w:rsid w:val="180D1328"/>
    <w:rsid w:val="18175240"/>
    <w:rsid w:val="18226A96"/>
    <w:rsid w:val="182E1994"/>
    <w:rsid w:val="18326E1A"/>
    <w:rsid w:val="18340E90"/>
    <w:rsid w:val="18425877"/>
    <w:rsid w:val="1849157D"/>
    <w:rsid w:val="184A4FE9"/>
    <w:rsid w:val="185A409C"/>
    <w:rsid w:val="185F116E"/>
    <w:rsid w:val="186B1EDC"/>
    <w:rsid w:val="186B7404"/>
    <w:rsid w:val="186D0073"/>
    <w:rsid w:val="186E5FA8"/>
    <w:rsid w:val="18745DDF"/>
    <w:rsid w:val="18754563"/>
    <w:rsid w:val="187A2F2F"/>
    <w:rsid w:val="18810383"/>
    <w:rsid w:val="18944B5B"/>
    <w:rsid w:val="18947023"/>
    <w:rsid w:val="18990488"/>
    <w:rsid w:val="18A03075"/>
    <w:rsid w:val="18A132C4"/>
    <w:rsid w:val="18A2729C"/>
    <w:rsid w:val="18AA62DC"/>
    <w:rsid w:val="18AD04E9"/>
    <w:rsid w:val="18B60B7F"/>
    <w:rsid w:val="18C478DA"/>
    <w:rsid w:val="18C60B78"/>
    <w:rsid w:val="18DB6F6C"/>
    <w:rsid w:val="18E22370"/>
    <w:rsid w:val="18E3699C"/>
    <w:rsid w:val="18F21E6A"/>
    <w:rsid w:val="18F72C57"/>
    <w:rsid w:val="18F73E41"/>
    <w:rsid w:val="18FA00E6"/>
    <w:rsid w:val="19037898"/>
    <w:rsid w:val="192154C9"/>
    <w:rsid w:val="192815A7"/>
    <w:rsid w:val="193B3214"/>
    <w:rsid w:val="193C1CCC"/>
    <w:rsid w:val="19415A9C"/>
    <w:rsid w:val="19480B80"/>
    <w:rsid w:val="194D246A"/>
    <w:rsid w:val="196072D7"/>
    <w:rsid w:val="19634D82"/>
    <w:rsid w:val="197562F0"/>
    <w:rsid w:val="197620E8"/>
    <w:rsid w:val="19792779"/>
    <w:rsid w:val="199438CB"/>
    <w:rsid w:val="1995207F"/>
    <w:rsid w:val="199F71F4"/>
    <w:rsid w:val="19A44752"/>
    <w:rsid w:val="19A76D43"/>
    <w:rsid w:val="19D15252"/>
    <w:rsid w:val="19D80342"/>
    <w:rsid w:val="19DE34B3"/>
    <w:rsid w:val="19E31C1B"/>
    <w:rsid w:val="19E3687E"/>
    <w:rsid w:val="19E37A68"/>
    <w:rsid w:val="19F40D08"/>
    <w:rsid w:val="1A0B55C5"/>
    <w:rsid w:val="1A2B60A3"/>
    <w:rsid w:val="1A313D35"/>
    <w:rsid w:val="1A381699"/>
    <w:rsid w:val="1A395DE6"/>
    <w:rsid w:val="1A417669"/>
    <w:rsid w:val="1A433452"/>
    <w:rsid w:val="1A450B93"/>
    <w:rsid w:val="1A577C65"/>
    <w:rsid w:val="1A610B1D"/>
    <w:rsid w:val="1A6F3BF2"/>
    <w:rsid w:val="1A964C6F"/>
    <w:rsid w:val="1A966D0A"/>
    <w:rsid w:val="1A9F35BB"/>
    <w:rsid w:val="1AAB2A91"/>
    <w:rsid w:val="1ABA17C3"/>
    <w:rsid w:val="1ABA798A"/>
    <w:rsid w:val="1AD32577"/>
    <w:rsid w:val="1ADA1383"/>
    <w:rsid w:val="1ADD0421"/>
    <w:rsid w:val="1ADD1BE2"/>
    <w:rsid w:val="1AFF4EC1"/>
    <w:rsid w:val="1B0C5B7D"/>
    <w:rsid w:val="1B0F4B41"/>
    <w:rsid w:val="1B220868"/>
    <w:rsid w:val="1B460A19"/>
    <w:rsid w:val="1B4B26C3"/>
    <w:rsid w:val="1B520C5B"/>
    <w:rsid w:val="1B5D77CD"/>
    <w:rsid w:val="1B687DB4"/>
    <w:rsid w:val="1B791FE2"/>
    <w:rsid w:val="1B802712"/>
    <w:rsid w:val="1B8D05EB"/>
    <w:rsid w:val="1B8E561A"/>
    <w:rsid w:val="1B914984"/>
    <w:rsid w:val="1BA12883"/>
    <w:rsid w:val="1BA3442E"/>
    <w:rsid w:val="1BA359DC"/>
    <w:rsid w:val="1BA60F4C"/>
    <w:rsid w:val="1BAD030D"/>
    <w:rsid w:val="1BB828E3"/>
    <w:rsid w:val="1BC357CC"/>
    <w:rsid w:val="1BD01812"/>
    <w:rsid w:val="1BE132E8"/>
    <w:rsid w:val="1BE57F02"/>
    <w:rsid w:val="1BE808DF"/>
    <w:rsid w:val="1C0A6897"/>
    <w:rsid w:val="1C0A6E2C"/>
    <w:rsid w:val="1C0C74B6"/>
    <w:rsid w:val="1C0F23DE"/>
    <w:rsid w:val="1C1B562E"/>
    <w:rsid w:val="1C1C7D30"/>
    <w:rsid w:val="1C2B7D43"/>
    <w:rsid w:val="1C2D3D6E"/>
    <w:rsid w:val="1C2F46F9"/>
    <w:rsid w:val="1C4274EF"/>
    <w:rsid w:val="1C427DD5"/>
    <w:rsid w:val="1C45419B"/>
    <w:rsid w:val="1C482EFC"/>
    <w:rsid w:val="1C5616B5"/>
    <w:rsid w:val="1C561A49"/>
    <w:rsid w:val="1C600482"/>
    <w:rsid w:val="1C636282"/>
    <w:rsid w:val="1C94472F"/>
    <w:rsid w:val="1C9C73DD"/>
    <w:rsid w:val="1CA12AE4"/>
    <w:rsid w:val="1CA541C3"/>
    <w:rsid w:val="1CAD5BC2"/>
    <w:rsid w:val="1CAE6FC8"/>
    <w:rsid w:val="1CB0631E"/>
    <w:rsid w:val="1CBF6038"/>
    <w:rsid w:val="1CCF6E6E"/>
    <w:rsid w:val="1CD45227"/>
    <w:rsid w:val="1CDA0721"/>
    <w:rsid w:val="1CE16D3B"/>
    <w:rsid w:val="1D044A54"/>
    <w:rsid w:val="1D0B71F7"/>
    <w:rsid w:val="1D124282"/>
    <w:rsid w:val="1D2A666B"/>
    <w:rsid w:val="1D2F5748"/>
    <w:rsid w:val="1D363D84"/>
    <w:rsid w:val="1D3B29FA"/>
    <w:rsid w:val="1D626FE0"/>
    <w:rsid w:val="1D653F1D"/>
    <w:rsid w:val="1D895088"/>
    <w:rsid w:val="1D9B6340"/>
    <w:rsid w:val="1D9D601B"/>
    <w:rsid w:val="1DA0493C"/>
    <w:rsid w:val="1DA2658A"/>
    <w:rsid w:val="1DC56841"/>
    <w:rsid w:val="1DDC28F7"/>
    <w:rsid w:val="1DDE4888"/>
    <w:rsid w:val="1DEF68F4"/>
    <w:rsid w:val="1DF76D59"/>
    <w:rsid w:val="1DF91D95"/>
    <w:rsid w:val="1E0369D0"/>
    <w:rsid w:val="1E065F99"/>
    <w:rsid w:val="1E076A9A"/>
    <w:rsid w:val="1E202267"/>
    <w:rsid w:val="1E2C658F"/>
    <w:rsid w:val="1E2F0130"/>
    <w:rsid w:val="1E2F1C85"/>
    <w:rsid w:val="1E316A20"/>
    <w:rsid w:val="1E402F58"/>
    <w:rsid w:val="1E4915A0"/>
    <w:rsid w:val="1E4A3059"/>
    <w:rsid w:val="1E51542E"/>
    <w:rsid w:val="1E566BA0"/>
    <w:rsid w:val="1E5C11CF"/>
    <w:rsid w:val="1E615EE6"/>
    <w:rsid w:val="1E65026A"/>
    <w:rsid w:val="1E701EEF"/>
    <w:rsid w:val="1E836204"/>
    <w:rsid w:val="1E8F2028"/>
    <w:rsid w:val="1E98316F"/>
    <w:rsid w:val="1E9E0F96"/>
    <w:rsid w:val="1EA2206F"/>
    <w:rsid w:val="1EA700DF"/>
    <w:rsid w:val="1EAB3EFF"/>
    <w:rsid w:val="1EB11234"/>
    <w:rsid w:val="1EC13564"/>
    <w:rsid w:val="1EC636D9"/>
    <w:rsid w:val="1ECF2F76"/>
    <w:rsid w:val="1ED22F9A"/>
    <w:rsid w:val="1EDB6C86"/>
    <w:rsid w:val="1EEF706F"/>
    <w:rsid w:val="1EFB6940"/>
    <w:rsid w:val="1EFD5E02"/>
    <w:rsid w:val="1EFE0356"/>
    <w:rsid w:val="1F125047"/>
    <w:rsid w:val="1F250782"/>
    <w:rsid w:val="1F424E1F"/>
    <w:rsid w:val="1F4543A8"/>
    <w:rsid w:val="1F465216"/>
    <w:rsid w:val="1F47145F"/>
    <w:rsid w:val="1F4A7650"/>
    <w:rsid w:val="1F4E76F8"/>
    <w:rsid w:val="1F4F0F58"/>
    <w:rsid w:val="1F504CC7"/>
    <w:rsid w:val="1F523D78"/>
    <w:rsid w:val="1F53352F"/>
    <w:rsid w:val="1F563687"/>
    <w:rsid w:val="1F5B2CD9"/>
    <w:rsid w:val="1F6428E5"/>
    <w:rsid w:val="1F79292D"/>
    <w:rsid w:val="1F8D0136"/>
    <w:rsid w:val="1F937944"/>
    <w:rsid w:val="1F9B3A38"/>
    <w:rsid w:val="1FA1426D"/>
    <w:rsid w:val="1FA2250C"/>
    <w:rsid w:val="1FA41698"/>
    <w:rsid w:val="1FA6716B"/>
    <w:rsid w:val="1FAF034D"/>
    <w:rsid w:val="1FB054A3"/>
    <w:rsid w:val="1FB0568A"/>
    <w:rsid w:val="1FB161CB"/>
    <w:rsid w:val="1FB97171"/>
    <w:rsid w:val="1FCA7C3B"/>
    <w:rsid w:val="1FD107EF"/>
    <w:rsid w:val="1FE110D8"/>
    <w:rsid w:val="1FE35919"/>
    <w:rsid w:val="1FF8621B"/>
    <w:rsid w:val="1FFB5A7C"/>
    <w:rsid w:val="1FFF1FA9"/>
    <w:rsid w:val="20164FC6"/>
    <w:rsid w:val="201D2B6D"/>
    <w:rsid w:val="203C376F"/>
    <w:rsid w:val="203D54BB"/>
    <w:rsid w:val="204137B3"/>
    <w:rsid w:val="206C7BFC"/>
    <w:rsid w:val="2072269A"/>
    <w:rsid w:val="20747620"/>
    <w:rsid w:val="207520EF"/>
    <w:rsid w:val="20785043"/>
    <w:rsid w:val="207A723A"/>
    <w:rsid w:val="207D570F"/>
    <w:rsid w:val="20912465"/>
    <w:rsid w:val="20A248F3"/>
    <w:rsid w:val="20B93582"/>
    <w:rsid w:val="20B937B3"/>
    <w:rsid w:val="20BB15F7"/>
    <w:rsid w:val="20BD4BEC"/>
    <w:rsid w:val="20C03648"/>
    <w:rsid w:val="20CE0FED"/>
    <w:rsid w:val="20D33BA9"/>
    <w:rsid w:val="20D53E01"/>
    <w:rsid w:val="20E63B7A"/>
    <w:rsid w:val="20E645D9"/>
    <w:rsid w:val="20EE78CC"/>
    <w:rsid w:val="21031FFA"/>
    <w:rsid w:val="210D724B"/>
    <w:rsid w:val="211A18BC"/>
    <w:rsid w:val="21241497"/>
    <w:rsid w:val="21287C2E"/>
    <w:rsid w:val="212E0D11"/>
    <w:rsid w:val="213215F6"/>
    <w:rsid w:val="213C2082"/>
    <w:rsid w:val="21401ADB"/>
    <w:rsid w:val="21510C31"/>
    <w:rsid w:val="21547A6A"/>
    <w:rsid w:val="21565448"/>
    <w:rsid w:val="21581167"/>
    <w:rsid w:val="215B32C8"/>
    <w:rsid w:val="215D4ABA"/>
    <w:rsid w:val="215E020D"/>
    <w:rsid w:val="216007C2"/>
    <w:rsid w:val="21737F4E"/>
    <w:rsid w:val="218129A3"/>
    <w:rsid w:val="21834FDB"/>
    <w:rsid w:val="21867944"/>
    <w:rsid w:val="21891321"/>
    <w:rsid w:val="218B75EA"/>
    <w:rsid w:val="219E3C0A"/>
    <w:rsid w:val="21A96281"/>
    <w:rsid w:val="21BE6E1A"/>
    <w:rsid w:val="21CA1D96"/>
    <w:rsid w:val="21CB30EA"/>
    <w:rsid w:val="21D078F2"/>
    <w:rsid w:val="21DB4240"/>
    <w:rsid w:val="21DD7FC4"/>
    <w:rsid w:val="21DF5D4B"/>
    <w:rsid w:val="21E02378"/>
    <w:rsid w:val="21E1065C"/>
    <w:rsid w:val="21E60046"/>
    <w:rsid w:val="21EC68E5"/>
    <w:rsid w:val="21F62C52"/>
    <w:rsid w:val="21F65170"/>
    <w:rsid w:val="21FF6ED4"/>
    <w:rsid w:val="220277F2"/>
    <w:rsid w:val="220F26D5"/>
    <w:rsid w:val="22140E9A"/>
    <w:rsid w:val="2216471A"/>
    <w:rsid w:val="221B6805"/>
    <w:rsid w:val="221D2FCE"/>
    <w:rsid w:val="221F4242"/>
    <w:rsid w:val="222173AC"/>
    <w:rsid w:val="22393E29"/>
    <w:rsid w:val="224705C5"/>
    <w:rsid w:val="22493B21"/>
    <w:rsid w:val="225771EF"/>
    <w:rsid w:val="22641B11"/>
    <w:rsid w:val="226460BA"/>
    <w:rsid w:val="22720B53"/>
    <w:rsid w:val="227456F1"/>
    <w:rsid w:val="22785AEF"/>
    <w:rsid w:val="228F5DAC"/>
    <w:rsid w:val="229E1CB4"/>
    <w:rsid w:val="229E2B44"/>
    <w:rsid w:val="22A725DF"/>
    <w:rsid w:val="22AC08D5"/>
    <w:rsid w:val="22B07C6A"/>
    <w:rsid w:val="22B34F70"/>
    <w:rsid w:val="22B94740"/>
    <w:rsid w:val="22BB0D0E"/>
    <w:rsid w:val="22BB166B"/>
    <w:rsid w:val="22CC412A"/>
    <w:rsid w:val="22CC5ED1"/>
    <w:rsid w:val="22D73C9B"/>
    <w:rsid w:val="22DA688C"/>
    <w:rsid w:val="22EB1780"/>
    <w:rsid w:val="22FF6DCC"/>
    <w:rsid w:val="2307766F"/>
    <w:rsid w:val="231040DE"/>
    <w:rsid w:val="231A542A"/>
    <w:rsid w:val="2323739F"/>
    <w:rsid w:val="23243B44"/>
    <w:rsid w:val="23275C1E"/>
    <w:rsid w:val="233D0EA1"/>
    <w:rsid w:val="234B6B8F"/>
    <w:rsid w:val="23506B8F"/>
    <w:rsid w:val="23556F53"/>
    <w:rsid w:val="23596FCB"/>
    <w:rsid w:val="235D1892"/>
    <w:rsid w:val="236729FD"/>
    <w:rsid w:val="23726547"/>
    <w:rsid w:val="23755A9B"/>
    <w:rsid w:val="23784EA5"/>
    <w:rsid w:val="237E43C6"/>
    <w:rsid w:val="23877514"/>
    <w:rsid w:val="238B4EAB"/>
    <w:rsid w:val="238E526D"/>
    <w:rsid w:val="23A304C5"/>
    <w:rsid w:val="23B12124"/>
    <w:rsid w:val="23BD0EC4"/>
    <w:rsid w:val="23C03E25"/>
    <w:rsid w:val="23C668A5"/>
    <w:rsid w:val="23C907B5"/>
    <w:rsid w:val="23E8053E"/>
    <w:rsid w:val="240E3E43"/>
    <w:rsid w:val="241246A5"/>
    <w:rsid w:val="241E0095"/>
    <w:rsid w:val="241F50B2"/>
    <w:rsid w:val="242D1606"/>
    <w:rsid w:val="24434618"/>
    <w:rsid w:val="24511CFC"/>
    <w:rsid w:val="24560745"/>
    <w:rsid w:val="24566E4E"/>
    <w:rsid w:val="245906C8"/>
    <w:rsid w:val="246E04DC"/>
    <w:rsid w:val="247927CC"/>
    <w:rsid w:val="248F73DD"/>
    <w:rsid w:val="249C7A40"/>
    <w:rsid w:val="24B52E02"/>
    <w:rsid w:val="24BF424F"/>
    <w:rsid w:val="24C95A5D"/>
    <w:rsid w:val="24D0721C"/>
    <w:rsid w:val="24D156CA"/>
    <w:rsid w:val="24D95001"/>
    <w:rsid w:val="24DB44FD"/>
    <w:rsid w:val="24EF75BD"/>
    <w:rsid w:val="24F32198"/>
    <w:rsid w:val="24FA6491"/>
    <w:rsid w:val="25062162"/>
    <w:rsid w:val="250A1A9C"/>
    <w:rsid w:val="25120D00"/>
    <w:rsid w:val="252634E9"/>
    <w:rsid w:val="25336A4A"/>
    <w:rsid w:val="2545165F"/>
    <w:rsid w:val="25635BB4"/>
    <w:rsid w:val="25683538"/>
    <w:rsid w:val="256B5E7B"/>
    <w:rsid w:val="256C5E47"/>
    <w:rsid w:val="256E2C3D"/>
    <w:rsid w:val="257411EA"/>
    <w:rsid w:val="25785874"/>
    <w:rsid w:val="258678B7"/>
    <w:rsid w:val="258F65EA"/>
    <w:rsid w:val="25913515"/>
    <w:rsid w:val="25992EFA"/>
    <w:rsid w:val="259E05D4"/>
    <w:rsid w:val="25A122EB"/>
    <w:rsid w:val="25A857D8"/>
    <w:rsid w:val="25B95EF2"/>
    <w:rsid w:val="25CA598C"/>
    <w:rsid w:val="25D37655"/>
    <w:rsid w:val="25D8540D"/>
    <w:rsid w:val="25D93B3D"/>
    <w:rsid w:val="25E512DB"/>
    <w:rsid w:val="25EA3963"/>
    <w:rsid w:val="25FF51A8"/>
    <w:rsid w:val="26067FB4"/>
    <w:rsid w:val="260E3AC0"/>
    <w:rsid w:val="260E5AA0"/>
    <w:rsid w:val="26177F6A"/>
    <w:rsid w:val="261C5A83"/>
    <w:rsid w:val="26217C0E"/>
    <w:rsid w:val="262403F1"/>
    <w:rsid w:val="263A2BAF"/>
    <w:rsid w:val="263C30CA"/>
    <w:rsid w:val="26453B6A"/>
    <w:rsid w:val="26462A4E"/>
    <w:rsid w:val="2651159A"/>
    <w:rsid w:val="26512D2E"/>
    <w:rsid w:val="265A5640"/>
    <w:rsid w:val="265E1D4A"/>
    <w:rsid w:val="26601BE4"/>
    <w:rsid w:val="266752A6"/>
    <w:rsid w:val="26702CE7"/>
    <w:rsid w:val="2671039D"/>
    <w:rsid w:val="268855DE"/>
    <w:rsid w:val="26892446"/>
    <w:rsid w:val="269B5D75"/>
    <w:rsid w:val="269C0B41"/>
    <w:rsid w:val="26A16E2B"/>
    <w:rsid w:val="26A75869"/>
    <w:rsid w:val="26A81FE1"/>
    <w:rsid w:val="26AE54D8"/>
    <w:rsid w:val="26BA57CC"/>
    <w:rsid w:val="26CB038F"/>
    <w:rsid w:val="26CB52FA"/>
    <w:rsid w:val="26F067C3"/>
    <w:rsid w:val="26F30E47"/>
    <w:rsid w:val="26F34442"/>
    <w:rsid w:val="270A784F"/>
    <w:rsid w:val="271F3241"/>
    <w:rsid w:val="272049FD"/>
    <w:rsid w:val="27482F19"/>
    <w:rsid w:val="275402EF"/>
    <w:rsid w:val="27562305"/>
    <w:rsid w:val="27564BB1"/>
    <w:rsid w:val="276830B1"/>
    <w:rsid w:val="27762815"/>
    <w:rsid w:val="27777512"/>
    <w:rsid w:val="2778229E"/>
    <w:rsid w:val="277D31C6"/>
    <w:rsid w:val="277F01EF"/>
    <w:rsid w:val="278237E7"/>
    <w:rsid w:val="27856C26"/>
    <w:rsid w:val="278C336E"/>
    <w:rsid w:val="279A61F5"/>
    <w:rsid w:val="279F23C0"/>
    <w:rsid w:val="27A27D98"/>
    <w:rsid w:val="27A9337F"/>
    <w:rsid w:val="27AB27E9"/>
    <w:rsid w:val="27AB39FD"/>
    <w:rsid w:val="27AC7310"/>
    <w:rsid w:val="27B50D60"/>
    <w:rsid w:val="27BB46C5"/>
    <w:rsid w:val="27BC070D"/>
    <w:rsid w:val="27C84D0C"/>
    <w:rsid w:val="27CD1110"/>
    <w:rsid w:val="27E51A0E"/>
    <w:rsid w:val="27FD37A6"/>
    <w:rsid w:val="27FE136B"/>
    <w:rsid w:val="28034F46"/>
    <w:rsid w:val="28036BE8"/>
    <w:rsid w:val="2814496E"/>
    <w:rsid w:val="28230082"/>
    <w:rsid w:val="28262C94"/>
    <w:rsid w:val="282C23B3"/>
    <w:rsid w:val="2830780F"/>
    <w:rsid w:val="283C35ED"/>
    <w:rsid w:val="283E4280"/>
    <w:rsid w:val="28434104"/>
    <w:rsid w:val="284506F9"/>
    <w:rsid w:val="284530B2"/>
    <w:rsid w:val="284723DE"/>
    <w:rsid w:val="28511A23"/>
    <w:rsid w:val="28524870"/>
    <w:rsid w:val="28617A30"/>
    <w:rsid w:val="28627C4E"/>
    <w:rsid w:val="286C7856"/>
    <w:rsid w:val="28764329"/>
    <w:rsid w:val="28822C14"/>
    <w:rsid w:val="288D344E"/>
    <w:rsid w:val="28925905"/>
    <w:rsid w:val="28976B22"/>
    <w:rsid w:val="289D2245"/>
    <w:rsid w:val="289E15C1"/>
    <w:rsid w:val="28B6021F"/>
    <w:rsid w:val="28BD5177"/>
    <w:rsid w:val="28C12EA2"/>
    <w:rsid w:val="28C91FE2"/>
    <w:rsid w:val="28F43059"/>
    <w:rsid w:val="28F769C2"/>
    <w:rsid w:val="28FD3FFB"/>
    <w:rsid w:val="29155826"/>
    <w:rsid w:val="291830B7"/>
    <w:rsid w:val="292C7618"/>
    <w:rsid w:val="29333486"/>
    <w:rsid w:val="29377882"/>
    <w:rsid w:val="29381AD7"/>
    <w:rsid w:val="294074DF"/>
    <w:rsid w:val="294C5092"/>
    <w:rsid w:val="294D0C70"/>
    <w:rsid w:val="29617577"/>
    <w:rsid w:val="296A52CC"/>
    <w:rsid w:val="297B6E0A"/>
    <w:rsid w:val="297D79D1"/>
    <w:rsid w:val="297E403F"/>
    <w:rsid w:val="297E4A7A"/>
    <w:rsid w:val="29861CFA"/>
    <w:rsid w:val="299D326E"/>
    <w:rsid w:val="299F72C3"/>
    <w:rsid w:val="299F743F"/>
    <w:rsid w:val="29AA41DB"/>
    <w:rsid w:val="29AA7EE9"/>
    <w:rsid w:val="29B34F75"/>
    <w:rsid w:val="29DA0652"/>
    <w:rsid w:val="29E270B0"/>
    <w:rsid w:val="29E64248"/>
    <w:rsid w:val="29FC4267"/>
    <w:rsid w:val="2A0C4833"/>
    <w:rsid w:val="2A12123F"/>
    <w:rsid w:val="2A186A02"/>
    <w:rsid w:val="2A1E7604"/>
    <w:rsid w:val="2A2401BB"/>
    <w:rsid w:val="2A3F2145"/>
    <w:rsid w:val="2A4F114B"/>
    <w:rsid w:val="2A5A7C2C"/>
    <w:rsid w:val="2A6A74AF"/>
    <w:rsid w:val="2A6C5333"/>
    <w:rsid w:val="2A816EEE"/>
    <w:rsid w:val="2A877CA9"/>
    <w:rsid w:val="2AA63649"/>
    <w:rsid w:val="2AAB1AA1"/>
    <w:rsid w:val="2AAD4404"/>
    <w:rsid w:val="2AAF4258"/>
    <w:rsid w:val="2ABA2CE2"/>
    <w:rsid w:val="2ABA7F35"/>
    <w:rsid w:val="2ABD5DC2"/>
    <w:rsid w:val="2AC10518"/>
    <w:rsid w:val="2AC216FD"/>
    <w:rsid w:val="2AC240F5"/>
    <w:rsid w:val="2AC35EFC"/>
    <w:rsid w:val="2AC41391"/>
    <w:rsid w:val="2AC67585"/>
    <w:rsid w:val="2AD83E38"/>
    <w:rsid w:val="2ADF718D"/>
    <w:rsid w:val="2AE71107"/>
    <w:rsid w:val="2AED3F61"/>
    <w:rsid w:val="2AFA251E"/>
    <w:rsid w:val="2AFA6593"/>
    <w:rsid w:val="2AFC2D08"/>
    <w:rsid w:val="2B01079C"/>
    <w:rsid w:val="2B045B7B"/>
    <w:rsid w:val="2B114989"/>
    <w:rsid w:val="2B144EDF"/>
    <w:rsid w:val="2B1E3504"/>
    <w:rsid w:val="2B262630"/>
    <w:rsid w:val="2B2776BA"/>
    <w:rsid w:val="2B453096"/>
    <w:rsid w:val="2B4B5CD8"/>
    <w:rsid w:val="2B6020F3"/>
    <w:rsid w:val="2B793F04"/>
    <w:rsid w:val="2B797C8E"/>
    <w:rsid w:val="2B7C36A1"/>
    <w:rsid w:val="2B8953D1"/>
    <w:rsid w:val="2BD62FF2"/>
    <w:rsid w:val="2BD84DA2"/>
    <w:rsid w:val="2BE434B9"/>
    <w:rsid w:val="2BE45F8C"/>
    <w:rsid w:val="2BE95DA2"/>
    <w:rsid w:val="2BF77065"/>
    <w:rsid w:val="2BF9306E"/>
    <w:rsid w:val="2C0C0082"/>
    <w:rsid w:val="2C140F23"/>
    <w:rsid w:val="2C186C5E"/>
    <w:rsid w:val="2C222E49"/>
    <w:rsid w:val="2C2E709D"/>
    <w:rsid w:val="2C2F4847"/>
    <w:rsid w:val="2C3317F1"/>
    <w:rsid w:val="2C3371D0"/>
    <w:rsid w:val="2C3E2985"/>
    <w:rsid w:val="2C454F91"/>
    <w:rsid w:val="2C48081A"/>
    <w:rsid w:val="2C4F4D0F"/>
    <w:rsid w:val="2C521AAB"/>
    <w:rsid w:val="2C53031F"/>
    <w:rsid w:val="2C542778"/>
    <w:rsid w:val="2C551AB2"/>
    <w:rsid w:val="2C596566"/>
    <w:rsid w:val="2C670DB8"/>
    <w:rsid w:val="2C6D7B4D"/>
    <w:rsid w:val="2C7E6649"/>
    <w:rsid w:val="2C843E68"/>
    <w:rsid w:val="2C89133A"/>
    <w:rsid w:val="2C8A3B2A"/>
    <w:rsid w:val="2C8E0D2C"/>
    <w:rsid w:val="2C9C0930"/>
    <w:rsid w:val="2CAC439F"/>
    <w:rsid w:val="2CB9086F"/>
    <w:rsid w:val="2CC736CA"/>
    <w:rsid w:val="2CD75A3C"/>
    <w:rsid w:val="2CD82964"/>
    <w:rsid w:val="2CE22EB0"/>
    <w:rsid w:val="2CE33668"/>
    <w:rsid w:val="2CEA4BC3"/>
    <w:rsid w:val="2CF27767"/>
    <w:rsid w:val="2CF3098E"/>
    <w:rsid w:val="2CF84C31"/>
    <w:rsid w:val="2D032DD5"/>
    <w:rsid w:val="2D1B22FA"/>
    <w:rsid w:val="2D2F2765"/>
    <w:rsid w:val="2D32077D"/>
    <w:rsid w:val="2D3558B0"/>
    <w:rsid w:val="2D371BBA"/>
    <w:rsid w:val="2D382A28"/>
    <w:rsid w:val="2D412770"/>
    <w:rsid w:val="2D4833F9"/>
    <w:rsid w:val="2D510F65"/>
    <w:rsid w:val="2D515194"/>
    <w:rsid w:val="2D552A53"/>
    <w:rsid w:val="2D6F67C1"/>
    <w:rsid w:val="2D72349D"/>
    <w:rsid w:val="2D760892"/>
    <w:rsid w:val="2D77493D"/>
    <w:rsid w:val="2D8207EC"/>
    <w:rsid w:val="2D8A1928"/>
    <w:rsid w:val="2D945CC7"/>
    <w:rsid w:val="2D9A3516"/>
    <w:rsid w:val="2DB00E22"/>
    <w:rsid w:val="2DCA2AF4"/>
    <w:rsid w:val="2DCB0C68"/>
    <w:rsid w:val="2DCC0934"/>
    <w:rsid w:val="2DD32220"/>
    <w:rsid w:val="2DD55EF9"/>
    <w:rsid w:val="2DE2028E"/>
    <w:rsid w:val="2DE3637E"/>
    <w:rsid w:val="2DE96620"/>
    <w:rsid w:val="2DEB68FB"/>
    <w:rsid w:val="2DF27725"/>
    <w:rsid w:val="2DFB277F"/>
    <w:rsid w:val="2E01175C"/>
    <w:rsid w:val="2E0846E7"/>
    <w:rsid w:val="2E1C26A1"/>
    <w:rsid w:val="2E247E48"/>
    <w:rsid w:val="2E346008"/>
    <w:rsid w:val="2E357212"/>
    <w:rsid w:val="2E4F5AEA"/>
    <w:rsid w:val="2E5070CE"/>
    <w:rsid w:val="2E522DD0"/>
    <w:rsid w:val="2E5A440E"/>
    <w:rsid w:val="2E6E0503"/>
    <w:rsid w:val="2E6F68C7"/>
    <w:rsid w:val="2E7D274D"/>
    <w:rsid w:val="2E8E4389"/>
    <w:rsid w:val="2EA05903"/>
    <w:rsid w:val="2EA20F0C"/>
    <w:rsid w:val="2EA3456B"/>
    <w:rsid w:val="2EAE2D2C"/>
    <w:rsid w:val="2EB54409"/>
    <w:rsid w:val="2EB63AF3"/>
    <w:rsid w:val="2EB96812"/>
    <w:rsid w:val="2EBA5804"/>
    <w:rsid w:val="2EBF26DE"/>
    <w:rsid w:val="2EC46096"/>
    <w:rsid w:val="2ED33B2F"/>
    <w:rsid w:val="2ED37A66"/>
    <w:rsid w:val="2ED80340"/>
    <w:rsid w:val="2EDE7F35"/>
    <w:rsid w:val="2EE44AE9"/>
    <w:rsid w:val="2EEE14B4"/>
    <w:rsid w:val="2EEF07E7"/>
    <w:rsid w:val="2EF15C62"/>
    <w:rsid w:val="2EF75BF8"/>
    <w:rsid w:val="2EFA11BC"/>
    <w:rsid w:val="2EFB21AD"/>
    <w:rsid w:val="2F042FEE"/>
    <w:rsid w:val="2F0E1A67"/>
    <w:rsid w:val="2F133363"/>
    <w:rsid w:val="2F261092"/>
    <w:rsid w:val="2F266ADC"/>
    <w:rsid w:val="2F2817C7"/>
    <w:rsid w:val="2F333BEF"/>
    <w:rsid w:val="2F3D0B11"/>
    <w:rsid w:val="2F3D32D6"/>
    <w:rsid w:val="2F5767DC"/>
    <w:rsid w:val="2F5D5CDF"/>
    <w:rsid w:val="2F5E36FA"/>
    <w:rsid w:val="2F6607CD"/>
    <w:rsid w:val="2F673C0B"/>
    <w:rsid w:val="2F6C593F"/>
    <w:rsid w:val="2F771B6A"/>
    <w:rsid w:val="2F7B2789"/>
    <w:rsid w:val="2F8D0B8B"/>
    <w:rsid w:val="2F8E064C"/>
    <w:rsid w:val="2F91033B"/>
    <w:rsid w:val="2FB45583"/>
    <w:rsid w:val="2FBA5BF0"/>
    <w:rsid w:val="2FBF0E74"/>
    <w:rsid w:val="2FC0065C"/>
    <w:rsid w:val="2FC1107E"/>
    <w:rsid w:val="2FC933E9"/>
    <w:rsid w:val="2FD71F91"/>
    <w:rsid w:val="2FD8142D"/>
    <w:rsid w:val="2FD90A94"/>
    <w:rsid w:val="2FEC5227"/>
    <w:rsid w:val="2FEFF47B"/>
    <w:rsid w:val="2FFF0FFE"/>
    <w:rsid w:val="30061EB5"/>
    <w:rsid w:val="300865AF"/>
    <w:rsid w:val="301146C6"/>
    <w:rsid w:val="301B6115"/>
    <w:rsid w:val="301D725A"/>
    <w:rsid w:val="30207821"/>
    <w:rsid w:val="3022689D"/>
    <w:rsid w:val="30227B78"/>
    <w:rsid w:val="302353D4"/>
    <w:rsid w:val="30347DA4"/>
    <w:rsid w:val="303736ED"/>
    <w:rsid w:val="30391515"/>
    <w:rsid w:val="30410936"/>
    <w:rsid w:val="304A5339"/>
    <w:rsid w:val="30551C04"/>
    <w:rsid w:val="305860BB"/>
    <w:rsid w:val="30655D5B"/>
    <w:rsid w:val="306D08EB"/>
    <w:rsid w:val="30757E3D"/>
    <w:rsid w:val="307C7A95"/>
    <w:rsid w:val="308053EC"/>
    <w:rsid w:val="30A25BAB"/>
    <w:rsid w:val="30A4034D"/>
    <w:rsid w:val="30A44B34"/>
    <w:rsid w:val="30A61DFC"/>
    <w:rsid w:val="30AA4EBB"/>
    <w:rsid w:val="30B150B8"/>
    <w:rsid w:val="30B8326A"/>
    <w:rsid w:val="30C63420"/>
    <w:rsid w:val="30D42F3B"/>
    <w:rsid w:val="30DD3D53"/>
    <w:rsid w:val="30E36AAA"/>
    <w:rsid w:val="30EF0AE2"/>
    <w:rsid w:val="30F55150"/>
    <w:rsid w:val="31003E7E"/>
    <w:rsid w:val="31121407"/>
    <w:rsid w:val="31284F71"/>
    <w:rsid w:val="312E3DF6"/>
    <w:rsid w:val="313E0041"/>
    <w:rsid w:val="313E257C"/>
    <w:rsid w:val="31407BAA"/>
    <w:rsid w:val="31421435"/>
    <w:rsid w:val="31440D0A"/>
    <w:rsid w:val="31464D7A"/>
    <w:rsid w:val="3148098E"/>
    <w:rsid w:val="314C3E32"/>
    <w:rsid w:val="314E2A71"/>
    <w:rsid w:val="314E6A1D"/>
    <w:rsid w:val="31514CF8"/>
    <w:rsid w:val="3154023B"/>
    <w:rsid w:val="315D35AF"/>
    <w:rsid w:val="31622A14"/>
    <w:rsid w:val="317279FC"/>
    <w:rsid w:val="317B7120"/>
    <w:rsid w:val="318767C2"/>
    <w:rsid w:val="318A6B4A"/>
    <w:rsid w:val="3195173D"/>
    <w:rsid w:val="319F6D9C"/>
    <w:rsid w:val="31A0784B"/>
    <w:rsid w:val="31AA55E1"/>
    <w:rsid w:val="31B11A48"/>
    <w:rsid w:val="31B149F1"/>
    <w:rsid w:val="31B53AF6"/>
    <w:rsid w:val="31B65B9E"/>
    <w:rsid w:val="31C71C18"/>
    <w:rsid w:val="31C91168"/>
    <w:rsid w:val="31D8661E"/>
    <w:rsid w:val="31DB6753"/>
    <w:rsid w:val="31E87D50"/>
    <w:rsid w:val="31EA57FC"/>
    <w:rsid w:val="31EC70F5"/>
    <w:rsid w:val="31F42B28"/>
    <w:rsid w:val="31F81CAA"/>
    <w:rsid w:val="320434BA"/>
    <w:rsid w:val="32097C23"/>
    <w:rsid w:val="320A44D4"/>
    <w:rsid w:val="321053A4"/>
    <w:rsid w:val="3211059A"/>
    <w:rsid w:val="321703B8"/>
    <w:rsid w:val="321775A2"/>
    <w:rsid w:val="32195FD5"/>
    <w:rsid w:val="322A1E29"/>
    <w:rsid w:val="32370FBA"/>
    <w:rsid w:val="323775E2"/>
    <w:rsid w:val="323C10D4"/>
    <w:rsid w:val="323E1357"/>
    <w:rsid w:val="32410A23"/>
    <w:rsid w:val="32425FFF"/>
    <w:rsid w:val="32495907"/>
    <w:rsid w:val="32520363"/>
    <w:rsid w:val="32537E92"/>
    <w:rsid w:val="325855CA"/>
    <w:rsid w:val="32587781"/>
    <w:rsid w:val="325D2D8E"/>
    <w:rsid w:val="32600578"/>
    <w:rsid w:val="32756546"/>
    <w:rsid w:val="32803F42"/>
    <w:rsid w:val="328C1258"/>
    <w:rsid w:val="329814D8"/>
    <w:rsid w:val="329F7CB8"/>
    <w:rsid w:val="32A738B8"/>
    <w:rsid w:val="32AC186C"/>
    <w:rsid w:val="32BC391B"/>
    <w:rsid w:val="32C41329"/>
    <w:rsid w:val="32D23F3F"/>
    <w:rsid w:val="32D93985"/>
    <w:rsid w:val="32E038DA"/>
    <w:rsid w:val="32E93C0F"/>
    <w:rsid w:val="32ED7A38"/>
    <w:rsid w:val="32F27374"/>
    <w:rsid w:val="32F71F52"/>
    <w:rsid w:val="32FC3AB0"/>
    <w:rsid w:val="33095B36"/>
    <w:rsid w:val="330A5CDA"/>
    <w:rsid w:val="331B64EA"/>
    <w:rsid w:val="33331050"/>
    <w:rsid w:val="33360955"/>
    <w:rsid w:val="333A5A50"/>
    <w:rsid w:val="333B74B5"/>
    <w:rsid w:val="333D7130"/>
    <w:rsid w:val="33401EA2"/>
    <w:rsid w:val="33432F2A"/>
    <w:rsid w:val="334673B8"/>
    <w:rsid w:val="335149DC"/>
    <w:rsid w:val="33595DF8"/>
    <w:rsid w:val="335A7157"/>
    <w:rsid w:val="33634BAB"/>
    <w:rsid w:val="33641E00"/>
    <w:rsid w:val="336840FC"/>
    <w:rsid w:val="336A1C61"/>
    <w:rsid w:val="336A2D7D"/>
    <w:rsid w:val="3376027D"/>
    <w:rsid w:val="33761069"/>
    <w:rsid w:val="337B0604"/>
    <w:rsid w:val="337C1314"/>
    <w:rsid w:val="3384742B"/>
    <w:rsid w:val="339677B4"/>
    <w:rsid w:val="339B70DE"/>
    <w:rsid w:val="339C2CAC"/>
    <w:rsid w:val="33A304C5"/>
    <w:rsid w:val="33B20D5B"/>
    <w:rsid w:val="33D8500C"/>
    <w:rsid w:val="33E06E2F"/>
    <w:rsid w:val="33E46E8F"/>
    <w:rsid w:val="33EA7806"/>
    <w:rsid w:val="33EA7E1C"/>
    <w:rsid w:val="33F36EDD"/>
    <w:rsid w:val="33F70960"/>
    <w:rsid w:val="34070B60"/>
    <w:rsid w:val="3410474F"/>
    <w:rsid w:val="34154E18"/>
    <w:rsid w:val="341A5AE0"/>
    <w:rsid w:val="342325B2"/>
    <w:rsid w:val="342577DF"/>
    <w:rsid w:val="342E5D90"/>
    <w:rsid w:val="34301189"/>
    <w:rsid w:val="343E4D6F"/>
    <w:rsid w:val="344676F2"/>
    <w:rsid w:val="344A71C1"/>
    <w:rsid w:val="345002F4"/>
    <w:rsid w:val="34503BCE"/>
    <w:rsid w:val="345514F1"/>
    <w:rsid w:val="34635A93"/>
    <w:rsid w:val="346536F9"/>
    <w:rsid w:val="346D7A5C"/>
    <w:rsid w:val="347324AD"/>
    <w:rsid w:val="3476361B"/>
    <w:rsid w:val="34775F7E"/>
    <w:rsid w:val="347C74E1"/>
    <w:rsid w:val="34847339"/>
    <w:rsid w:val="34891BDD"/>
    <w:rsid w:val="348C064A"/>
    <w:rsid w:val="348D7B11"/>
    <w:rsid w:val="349C41BA"/>
    <w:rsid w:val="349C6C17"/>
    <w:rsid w:val="34A1336F"/>
    <w:rsid w:val="34A51E47"/>
    <w:rsid w:val="34A84BAF"/>
    <w:rsid w:val="34AD1EF3"/>
    <w:rsid w:val="34B1152A"/>
    <w:rsid w:val="34B71F46"/>
    <w:rsid w:val="34BB5C67"/>
    <w:rsid w:val="34BD4C67"/>
    <w:rsid w:val="34C30B25"/>
    <w:rsid w:val="34CB47E0"/>
    <w:rsid w:val="34CE0660"/>
    <w:rsid w:val="34D52F82"/>
    <w:rsid w:val="34D970EA"/>
    <w:rsid w:val="34DA711E"/>
    <w:rsid w:val="34FA303D"/>
    <w:rsid w:val="34FC34C0"/>
    <w:rsid w:val="34FF039B"/>
    <w:rsid w:val="350B35B2"/>
    <w:rsid w:val="351220DE"/>
    <w:rsid w:val="351318E3"/>
    <w:rsid w:val="35143A4B"/>
    <w:rsid w:val="351750A3"/>
    <w:rsid w:val="351F6C18"/>
    <w:rsid w:val="35262D6A"/>
    <w:rsid w:val="352A1C2C"/>
    <w:rsid w:val="353B39BE"/>
    <w:rsid w:val="353C2695"/>
    <w:rsid w:val="35434D29"/>
    <w:rsid w:val="35444315"/>
    <w:rsid w:val="35444380"/>
    <w:rsid w:val="355935AD"/>
    <w:rsid w:val="35595012"/>
    <w:rsid w:val="357D47D3"/>
    <w:rsid w:val="35804A4F"/>
    <w:rsid w:val="358A2070"/>
    <w:rsid w:val="358E4E94"/>
    <w:rsid w:val="35970096"/>
    <w:rsid w:val="359E727D"/>
    <w:rsid w:val="359F2D89"/>
    <w:rsid w:val="35B31B35"/>
    <w:rsid w:val="35B3618E"/>
    <w:rsid w:val="35C15FD3"/>
    <w:rsid w:val="35CD679A"/>
    <w:rsid w:val="35E036A1"/>
    <w:rsid w:val="35E939DC"/>
    <w:rsid w:val="35ED168D"/>
    <w:rsid w:val="35F26378"/>
    <w:rsid w:val="35F5269C"/>
    <w:rsid w:val="35FD4184"/>
    <w:rsid w:val="35FF39FD"/>
    <w:rsid w:val="360D14CD"/>
    <w:rsid w:val="36194C94"/>
    <w:rsid w:val="36231B8C"/>
    <w:rsid w:val="3626008E"/>
    <w:rsid w:val="3628449C"/>
    <w:rsid w:val="36364A48"/>
    <w:rsid w:val="363C0E38"/>
    <w:rsid w:val="364404AC"/>
    <w:rsid w:val="365231BE"/>
    <w:rsid w:val="36584FE3"/>
    <w:rsid w:val="365A0DCB"/>
    <w:rsid w:val="365A2AED"/>
    <w:rsid w:val="36651830"/>
    <w:rsid w:val="3674117E"/>
    <w:rsid w:val="36793A2C"/>
    <w:rsid w:val="36802C0D"/>
    <w:rsid w:val="3685607E"/>
    <w:rsid w:val="36870EA5"/>
    <w:rsid w:val="369C5199"/>
    <w:rsid w:val="36BF349E"/>
    <w:rsid w:val="36D446CD"/>
    <w:rsid w:val="36E367C8"/>
    <w:rsid w:val="36E66FBE"/>
    <w:rsid w:val="37091EDD"/>
    <w:rsid w:val="37191AE5"/>
    <w:rsid w:val="371C374C"/>
    <w:rsid w:val="37204D87"/>
    <w:rsid w:val="37220D04"/>
    <w:rsid w:val="37270B8D"/>
    <w:rsid w:val="372F3E5C"/>
    <w:rsid w:val="373B6F92"/>
    <w:rsid w:val="375033C2"/>
    <w:rsid w:val="375350C9"/>
    <w:rsid w:val="375519CA"/>
    <w:rsid w:val="375E22E8"/>
    <w:rsid w:val="376A04E9"/>
    <w:rsid w:val="376C0768"/>
    <w:rsid w:val="376E56D5"/>
    <w:rsid w:val="37717272"/>
    <w:rsid w:val="377744B6"/>
    <w:rsid w:val="377D5802"/>
    <w:rsid w:val="377F1D4B"/>
    <w:rsid w:val="378604E9"/>
    <w:rsid w:val="378A5DAD"/>
    <w:rsid w:val="378E138E"/>
    <w:rsid w:val="378E4D3B"/>
    <w:rsid w:val="37957021"/>
    <w:rsid w:val="379D324F"/>
    <w:rsid w:val="37A93317"/>
    <w:rsid w:val="37B42A69"/>
    <w:rsid w:val="37BD7827"/>
    <w:rsid w:val="37BE3F9C"/>
    <w:rsid w:val="37C77DFB"/>
    <w:rsid w:val="37E71A82"/>
    <w:rsid w:val="37FA41D3"/>
    <w:rsid w:val="37FD7DDB"/>
    <w:rsid w:val="37FF767F"/>
    <w:rsid w:val="38056E7F"/>
    <w:rsid w:val="380A347C"/>
    <w:rsid w:val="380D63D8"/>
    <w:rsid w:val="381126BC"/>
    <w:rsid w:val="381618EC"/>
    <w:rsid w:val="38191FE1"/>
    <w:rsid w:val="38227B61"/>
    <w:rsid w:val="3841756E"/>
    <w:rsid w:val="384473B5"/>
    <w:rsid w:val="38464523"/>
    <w:rsid w:val="384D3E36"/>
    <w:rsid w:val="38513433"/>
    <w:rsid w:val="386015C1"/>
    <w:rsid w:val="386A24DA"/>
    <w:rsid w:val="386B7D93"/>
    <w:rsid w:val="386E013C"/>
    <w:rsid w:val="3871024C"/>
    <w:rsid w:val="387C7A09"/>
    <w:rsid w:val="388B287D"/>
    <w:rsid w:val="389D1E58"/>
    <w:rsid w:val="38A25DB0"/>
    <w:rsid w:val="38A9662E"/>
    <w:rsid w:val="38AD546F"/>
    <w:rsid w:val="38B610B6"/>
    <w:rsid w:val="38B81171"/>
    <w:rsid w:val="38B961DC"/>
    <w:rsid w:val="38D1363C"/>
    <w:rsid w:val="38DE2D54"/>
    <w:rsid w:val="38F70C74"/>
    <w:rsid w:val="390F4A07"/>
    <w:rsid w:val="391762A9"/>
    <w:rsid w:val="393B0192"/>
    <w:rsid w:val="393B0F33"/>
    <w:rsid w:val="39446487"/>
    <w:rsid w:val="39476960"/>
    <w:rsid w:val="39483EEA"/>
    <w:rsid w:val="394B23D9"/>
    <w:rsid w:val="394E2CE7"/>
    <w:rsid w:val="394F655B"/>
    <w:rsid w:val="3958515F"/>
    <w:rsid w:val="395C41EB"/>
    <w:rsid w:val="395D7FD0"/>
    <w:rsid w:val="39617DDC"/>
    <w:rsid w:val="3965516D"/>
    <w:rsid w:val="396725CA"/>
    <w:rsid w:val="396E2267"/>
    <w:rsid w:val="3972687D"/>
    <w:rsid w:val="397A5388"/>
    <w:rsid w:val="398553B5"/>
    <w:rsid w:val="39877BE9"/>
    <w:rsid w:val="39885A88"/>
    <w:rsid w:val="398F515B"/>
    <w:rsid w:val="398F52DC"/>
    <w:rsid w:val="39926E0E"/>
    <w:rsid w:val="399466A3"/>
    <w:rsid w:val="39952073"/>
    <w:rsid w:val="39A90921"/>
    <w:rsid w:val="39AA0EA2"/>
    <w:rsid w:val="39B17F4C"/>
    <w:rsid w:val="39B77A97"/>
    <w:rsid w:val="39BA01B1"/>
    <w:rsid w:val="39BB5040"/>
    <w:rsid w:val="39BC2E05"/>
    <w:rsid w:val="39BF7488"/>
    <w:rsid w:val="39D54DFE"/>
    <w:rsid w:val="39DA157E"/>
    <w:rsid w:val="39DB5DD9"/>
    <w:rsid w:val="39DC2CE6"/>
    <w:rsid w:val="39EB0E7F"/>
    <w:rsid w:val="39F8621F"/>
    <w:rsid w:val="39F96645"/>
    <w:rsid w:val="39FD7363"/>
    <w:rsid w:val="3A096EE3"/>
    <w:rsid w:val="3A117A1B"/>
    <w:rsid w:val="3A133EDC"/>
    <w:rsid w:val="3A191795"/>
    <w:rsid w:val="3A1B4FAB"/>
    <w:rsid w:val="3A204356"/>
    <w:rsid w:val="3A28125C"/>
    <w:rsid w:val="3A2A0DA3"/>
    <w:rsid w:val="3A3019B1"/>
    <w:rsid w:val="3A33643C"/>
    <w:rsid w:val="3A3514B4"/>
    <w:rsid w:val="3A3536D8"/>
    <w:rsid w:val="3A3F233D"/>
    <w:rsid w:val="3A4A553E"/>
    <w:rsid w:val="3A5B3894"/>
    <w:rsid w:val="3A5E7C81"/>
    <w:rsid w:val="3A611716"/>
    <w:rsid w:val="3A6122E4"/>
    <w:rsid w:val="3A693AE7"/>
    <w:rsid w:val="3A7405B6"/>
    <w:rsid w:val="3A74765A"/>
    <w:rsid w:val="3A7B5768"/>
    <w:rsid w:val="3A7C4AB5"/>
    <w:rsid w:val="3A8A413C"/>
    <w:rsid w:val="3A9160CF"/>
    <w:rsid w:val="3A955508"/>
    <w:rsid w:val="3AA1533C"/>
    <w:rsid w:val="3AB36670"/>
    <w:rsid w:val="3AB5639E"/>
    <w:rsid w:val="3AB631E2"/>
    <w:rsid w:val="3ACB24EA"/>
    <w:rsid w:val="3ACF598E"/>
    <w:rsid w:val="3AE623FD"/>
    <w:rsid w:val="3AF238FF"/>
    <w:rsid w:val="3B053A85"/>
    <w:rsid w:val="3B0F1412"/>
    <w:rsid w:val="3B0F1A55"/>
    <w:rsid w:val="3B1729F3"/>
    <w:rsid w:val="3B304C01"/>
    <w:rsid w:val="3B317895"/>
    <w:rsid w:val="3B487D50"/>
    <w:rsid w:val="3B4E3836"/>
    <w:rsid w:val="3B525937"/>
    <w:rsid w:val="3B5353F5"/>
    <w:rsid w:val="3B564C73"/>
    <w:rsid w:val="3B684667"/>
    <w:rsid w:val="3B6F7622"/>
    <w:rsid w:val="3B7E7E93"/>
    <w:rsid w:val="3B831139"/>
    <w:rsid w:val="3B856122"/>
    <w:rsid w:val="3B873A14"/>
    <w:rsid w:val="3B9E64E9"/>
    <w:rsid w:val="3BAB3FF9"/>
    <w:rsid w:val="3BBA10EB"/>
    <w:rsid w:val="3BC07ACE"/>
    <w:rsid w:val="3BCA7E37"/>
    <w:rsid w:val="3BD55750"/>
    <w:rsid w:val="3BD56F7A"/>
    <w:rsid w:val="3BE14C2F"/>
    <w:rsid w:val="3BE81B67"/>
    <w:rsid w:val="3BE9240F"/>
    <w:rsid w:val="3BEF5A3F"/>
    <w:rsid w:val="3BF300AE"/>
    <w:rsid w:val="3BFE77E4"/>
    <w:rsid w:val="3BFF4A0C"/>
    <w:rsid w:val="3C02629D"/>
    <w:rsid w:val="3C2430D1"/>
    <w:rsid w:val="3C265562"/>
    <w:rsid w:val="3C270D51"/>
    <w:rsid w:val="3C4E74B2"/>
    <w:rsid w:val="3C512802"/>
    <w:rsid w:val="3C526D9C"/>
    <w:rsid w:val="3C5A79EB"/>
    <w:rsid w:val="3C616CDA"/>
    <w:rsid w:val="3C6A032E"/>
    <w:rsid w:val="3C7C3140"/>
    <w:rsid w:val="3C7D3AA3"/>
    <w:rsid w:val="3C82372A"/>
    <w:rsid w:val="3C924584"/>
    <w:rsid w:val="3C9472D4"/>
    <w:rsid w:val="3C980DFF"/>
    <w:rsid w:val="3C9B5EFE"/>
    <w:rsid w:val="3C9D4439"/>
    <w:rsid w:val="3CAF4796"/>
    <w:rsid w:val="3CB9053F"/>
    <w:rsid w:val="3CBB726B"/>
    <w:rsid w:val="3CBC6F34"/>
    <w:rsid w:val="3CC13B4C"/>
    <w:rsid w:val="3CC14B62"/>
    <w:rsid w:val="3CD61A30"/>
    <w:rsid w:val="3CE46D1A"/>
    <w:rsid w:val="3CF9118C"/>
    <w:rsid w:val="3CFA47CD"/>
    <w:rsid w:val="3D021CEC"/>
    <w:rsid w:val="3D1732DB"/>
    <w:rsid w:val="3D182863"/>
    <w:rsid w:val="3D1A1780"/>
    <w:rsid w:val="3D21573F"/>
    <w:rsid w:val="3D2301E5"/>
    <w:rsid w:val="3D273960"/>
    <w:rsid w:val="3D332D66"/>
    <w:rsid w:val="3D341554"/>
    <w:rsid w:val="3D363363"/>
    <w:rsid w:val="3D3965AC"/>
    <w:rsid w:val="3D3E05E7"/>
    <w:rsid w:val="3D3F1345"/>
    <w:rsid w:val="3D510919"/>
    <w:rsid w:val="3D54507C"/>
    <w:rsid w:val="3D562B32"/>
    <w:rsid w:val="3D563199"/>
    <w:rsid w:val="3D573809"/>
    <w:rsid w:val="3D577E1B"/>
    <w:rsid w:val="3D671B2A"/>
    <w:rsid w:val="3D744E99"/>
    <w:rsid w:val="3D767C0F"/>
    <w:rsid w:val="3D7C5157"/>
    <w:rsid w:val="3D832427"/>
    <w:rsid w:val="3D87015B"/>
    <w:rsid w:val="3D89666A"/>
    <w:rsid w:val="3D8D000C"/>
    <w:rsid w:val="3D976B83"/>
    <w:rsid w:val="3D9A34FE"/>
    <w:rsid w:val="3DA142D5"/>
    <w:rsid w:val="3DAB16F4"/>
    <w:rsid w:val="3DBF6F7C"/>
    <w:rsid w:val="3DC21112"/>
    <w:rsid w:val="3DCF0950"/>
    <w:rsid w:val="3DD411F4"/>
    <w:rsid w:val="3DE51C20"/>
    <w:rsid w:val="3DE56067"/>
    <w:rsid w:val="3DE97ABD"/>
    <w:rsid w:val="3DF528E3"/>
    <w:rsid w:val="3DF82B26"/>
    <w:rsid w:val="3E0022A7"/>
    <w:rsid w:val="3E0A49C5"/>
    <w:rsid w:val="3E0E4E9C"/>
    <w:rsid w:val="3E120C2C"/>
    <w:rsid w:val="3E125D72"/>
    <w:rsid w:val="3E1D3EE2"/>
    <w:rsid w:val="3E495138"/>
    <w:rsid w:val="3E62712A"/>
    <w:rsid w:val="3E6447EC"/>
    <w:rsid w:val="3E696BA5"/>
    <w:rsid w:val="3E78062F"/>
    <w:rsid w:val="3E794B51"/>
    <w:rsid w:val="3E7B0F81"/>
    <w:rsid w:val="3E8967CF"/>
    <w:rsid w:val="3E8C734C"/>
    <w:rsid w:val="3E8F026E"/>
    <w:rsid w:val="3E965494"/>
    <w:rsid w:val="3EB22556"/>
    <w:rsid w:val="3EBB2930"/>
    <w:rsid w:val="3EBE0784"/>
    <w:rsid w:val="3ED15D6F"/>
    <w:rsid w:val="3ED50E68"/>
    <w:rsid w:val="3ED67A51"/>
    <w:rsid w:val="3ED7416E"/>
    <w:rsid w:val="3ED77CE2"/>
    <w:rsid w:val="3EDA7078"/>
    <w:rsid w:val="3EDF4E14"/>
    <w:rsid w:val="3EEA2405"/>
    <w:rsid w:val="3EF37E29"/>
    <w:rsid w:val="3EF82714"/>
    <w:rsid w:val="3EFA7B3B"/>
    <w:rsid w:val="3EFC738D"/>
    <w:rsid w:val="3EFE313B"/>
    <w:rsid w:val="3F015530"/>
    <w:rsid w:val="3F027B4C"/>
    <w:rsid w:val="3F03250B"/>
    <w:rsid w:val="3F04724F"/>
    <w:rsid w:val="3F05121B"/>
    <w:rsid w:val="3F0836AF"/>
    <w:rsid w:val="3F0B5446"/>
    <w:rsid w:val="3F3D70D4"/>
    <w:rsid w:val="3F3F3CF2"/>
    <w:rsid w:val="3F465041"/>
    <w:rsid w:val="3F500AA8"/>
    <w:rsid w:val="3F50670A"/>
    <w:rsid w:val="3F552E36"/>
    <w:rsid w:val="3F5925D1"/>
    <w:rsid w:val="3F5D2D91"/>
    <w:rsid w:val="3F624918"/>
    <w:rsid w:val="3F6459A9"/>
    <w:rsid w:val="3F6A2FFD"/>
    <w:rsid w:val="3F7044D1"/>
    <w:rsid w:val="3F741E98"/>
    <w:rsid w:val="3F7B14EC"/>
    <w:rsid w:val="3F7F6B0D"/>
    <w:rsid w:val="3F844AB3"/>
    <w:rsid w:val="3F8542B1"/>
    <w:rsid w:val="3F8D5553"/>
    <w:rsid w:val="3F96529D"/>
    <w:rsid w:val="3F9F223C"/>
    <w:rsid w:val="3FAB41ED"/>
    <w:rsid w:val="3FAD0B23"/>
    <w:rsid w:val="3FB17902"/>
    <w:rsid w:val="3FB3356D"/>
    <w:rsid w:val="3FB3550C"/>
    <w:rsid w:val="3FED7A61"/>
    <w:rsid w:val="3FEE3333"/>
    <w:rsid w:val="3FFC774F"/>
    <w:rsid w:val="3FFD5FF5"/>
    <w:rsid w:val="400333AA"/>
    <w:rsid w:val="400A01E7"/>
    <w:rsid w:val="400C530E"/>
    <w:rsid w:val="401533C6"/>
    <w:rsid w:val="40174E9F"/>
    <w:rsid w:val="401C5FAE"/>
    <w:rsid w:val="402E5300"/>
    <w:rsid w:val="4032135C"/>
    <w:rsid w:val="40364635"/>
    <w:rsid w:val="403C18E0"/>
    <w:rsid w:val="403D118C"/>
    <w:rsid w:val="404A3A5B"/>
    <w:rsid w:val="405B39BC"/>
    <w:rsid w:val="40614B4E"/>
    <w:rsid w:val="40694DD8"/>
    <w:rsid w:val="406B38BC"/>
    <w:rsid w:val="406B654D"/>
    <w:rsid w:val="406D1D66"/>
    <w:rsid w:val="40745D92"/>
    <w:rsid w:val="407E7503"/>
    <w:rsid w:val="407F1FC3"/>
    <w:rsid w:val="40811751"/>
    <w:rsid w:val="408870E5"/>
    <w:rsid w:val="408C487A"/>
    <w:rsid w:val="40950D70"/>
    <w:rsid w:val="409756B9"/>
    <w:rsid w:val="40A274E2"/>
    <w:rsid w:val="40AA1124"/>
    <w:rsid w:val="40C44E99"/>
    <w:rsid w:val="40D370F9"/>
    <w:rsid w:val="40E34B6D"/>
    <w:rsid w:val="40ED1232"/>
    <w:rsid w:val="40F11E42"/>
    <w:rsid w:val="40FC5D77"/>
    <w:rsid w:val="41056EB3"/>
    <w:rsid w:val="410715C9"/>
    <w:rsid w:val="4114427E"/>
    <w:rsid w:val="412B110C"/>
    <w:rsid w:val="412F1EDF"/>
    <w:rsid w:val="41313E69"/>
    <w:rsid w:val="413162B5"/>
    <w:rsid w:val="41371D0B"/>
    <w:rsid w:val="414B2D2A"/>
    <w:rsid w:val="414F2DBA"/>
    <w:rsid w:val="41503656"/>
    <w:rsid w:val="41512982"/>
    <w:rsid w:val="41546BAC"/>
    <w:rsid w:val="415B70CD"/>
    <w:rsid w:val="415D078A"/>
    <w:rsid w:val="41630C61"/>
    <w:rsid w:val="41654628"/>
    <w:rsid w:val="416A5EAB"/>
    <w:rsid w:val="416B5A0E"/>
    <w:rsid w:val="416E3B79"/>
    <w:rsid w:val="41725283"/>
    <w:rsid w:val="417358E0"/>
    <w:rsid w:val="417548A0"/>
    <w:rsid w:val="418C23C7"/>
    <w:rsid w:val="4198583F"/>
    <w:rsid w:val="41B969B3"/>
    <w:rsid w:val="41BB13D3"/>
    <w:rsid w:val="41C21176"/>
    <w:rsid w:val="41CF2ADD"/>
    <w:rsid w:val="41D15EA8"/>
    <w:rsid w:val="41D61567"/>
    <w:rsid w:val="41DD4B1E"/>
    <w:rsid w:val="41E33801"/>
    <w:rsid w:val="41E50BBD"/>
    <w:rsid w:val="41E70554"/>
    <w:rsid w:val="41F770FE"/>
    <w:rsid w:val="42000694"/>
    <w:rsid w:val="42025F29"/>
    <w:rsid w:val="42064497"/>
    <w:rsid w:val="420E20E5"/>
    <w:rsid w:val="421248BC"/>
    <w:rsid w:val="422939CD"/>
    <w:rsid w:val="422E21F4"/>
    <w:rsid w:val="423109CA"/>
    <w:rsid w:val="42324508"/>
    <w:rsid w:val="4240026B"/>
    <w:rsid w:val="424255EA"/>
    <w:rsid w:val="42464B70"/>
    <w:rsid w:val="42494B74"/>
    <w:rsid w:val="42620140"/>
    <w:rsid w:val="42635F91"/>
    <w:rsid w:val="4263727A"/>
    <w:rsid w:val="426443B7"/>
    <w:rsid w:val="42766ABE"/>
    <w:rsid w:val="42796D9C"/>
    <w:rsid w:val="427B5996"/>
    <w:rsid w:val="4284125F"/>
    <w:rsid w:val="42860C69"/>
    <w:rsid w:val="428E5DD7"/>
    <w:rsid w:val="42933B7C"/>
    <w:rsid w:val="429E3A42"/>
    <w:rsid w:val="42B27DC0"/>
    <w:rsid w:val="42C677D4"/>
    <w:rsid w:val="42DA339B"/>
    <w:rsid w:val="42E03EE7"/>
    <w:rsid w:val="42E07898"/>
    <w:rsid w:val="42E27F9A"/>
    <w:rsid w:val="42E90775"/>
    <w:rsid w:val="42E949A6"/>
    <w:rsid w:val="42EB7174"/>
    <w:rsid w:val="42F73A4E"/>
    <w:rsid w:val="42F85137"/>
    <w:rsid w:val="42FE6A87"/>
    <w:rsid w:val="430020B2"/>
    <w:rsid w:val="43071A11"/>
    <w:rsid w:val="43127303"/>
    <w:rsid w:val="431627DD"/>
    <w:rsid w:val="431C0FEF"/>
    <w:rsid w:val="43241549"/>
    <w:rsid w:val="43245859"/>
    <w:rsid w:val="433255CF"/>
    <w:rsid w:val="4336774F"/>
    <w:rsid w:val="433A4C2F"/>
    <w:rsid w:val="433C4F19"/>
    <w:rsid w:val="434F1DDD"/>
    <w:rsid w:val="43511144"/>
    <w:rsid w:val="435C3CF6"/>
    <w:rsid w:val="436038C3"/>
    <w:rsid w:val="43874DBF"/>
    <w:rsid w:val="438F197B"/>
    <w:rsid w:val="439210AA"/>
    <w:rsid w:val="43945E5E"/>
    <w:rsid w:val="43A041B9"/>
    <w:rsid w:val="43A420A4"/>
    <w:rsid w:val="43AE1FA2"/>
    <w:rsid w:val="43B9743B"/>
    <w:rsid w:val="43BC6D87"/>
    <w:rsid w:val="43C07984"/>
    <w:rsid w:val="43C7604E"/>
    <w:rsid w:val="43C97262"/>
    <w:rsid w:val="43CF0FCE"/>
    <w:rsid w:val="43D04E59"/>
    <w:rsid w:val="43D12906"/>
    <w:rsid w:val="43D52488"/>
    <w:rsid w:val="43D73B5C"/>
    <w:rsid w:val="43E41812"/>
    <w:rsid w:val="43E50727"/>
    <w:rsid w:val="43EA61FF"/>
    <w:rsid w:val="43F84E49"/>
    <w:rsid w:val="44106DB9"/>
    <w:rsid w:val="4414073C"/>
    <w:rsid w:val="441E64CE"/>
    <w:rsid w:val="44237517"/>
    <w:rsid w:val="44240ED3"/>
    <w:rsid w:val="44330940"/>
    <w:rsid w:val="443667D5"/>
    <w:rsid w:val="44441E45"/>
    <w:rsid w:val="44471E5C"/>
    <w:rsid w:val="44487F8A"/>
    <w:rsid w:val="44496A4F"/>
    <w:rsid w:val="44501288"/>
    <w:rsid w:val="446247C1"/>
    <w:rsid w:val="446A634B"/>
    <w:rsid w:val="44750922"/>
    <w:rsid w:val="447845B4"/>
    <w:rsid w:val="4479552F"/>
    <w:rsid w:val="447A2B01"/>
    <w:rsid w:val="447E5A68"/>
    <w:rsid w:val="44881B4A"/>
    <w:rsid w:val="4490706D"/>
    <w:rsid w:val="44A34B1D"/>
    <w:rsid w:val="44AB2326"/>
    <w:rsid w:val="44AB2948"/>
    <w:rsid w:val="44AD3CF0"/>
    <w:rsid w:val="44BE5D16"/>
    <w:rsid w:val="44CA6558"/>
    <w:rsid w:val="44D1227C"/>
    <w:rsid w:val="44DD27AC"/>
    <w:rsid w:val="44E4773D"/>
    <w:rsid w:val="44F17F63"/>
    <w:rsid w:val="44FA5CAC"/>
    <w:rsid w:val="45023D96"/>
    <w:rsid w:val="45033469"/>
    <w:rsid w:val="45094395"/>
    <w:rsid w:val="45124A33"/>
    <w:rsid w:val="45211BB1"/>
    <w:rsid w:val="453E54E0"/>
    <w:rsid w:val="454037B2"/>
    <w:rsid w:val="45421D43"/>
    <w:rsid w:val="45425622"/>
    <w:rsid w:val="45446CA7"/>
    <w:rsid w:val="45456940"/>
    <w:rsid w:val="455307B3"/>
    <w:rsid w:val="455D489E"/>
    <w:rsid w:val="45621000"/>
    <w:rsid w:val="456B1065"/>
    <w:rsid w:val="456C0020"/>
    <w:rsid w:val="45721544"/>
    <w:rsid w:val="45733010"/>
    <w:rsid w:val="457C09FC"/>
    <w:rsid w:val="457C1627"/>
    <w:rsid w:val="45847445"/>
    <w:rsid w:val="459A7C83"/>
    <w:rsid w:val="45B4128E"/>
    <w:rsid w:val="45B50B0C"/>
    <w:rsid w:val="45BA4C19"/>
    <w:rsid w:val="45BC2BBF"/>
    <w:rsid w:val="45C85BD7"/>
    <w:rsid w:val="45CE465D"/>
    <w:rsid w:val="45D66BD9"/>
    <w:rsid w:val="45F81F9B"/>
    <w:rsid w:val="46016832"/>
    <w:rsid w:val="460176E1"/>
    <w:rsid w:val="460A452D"/>
    <w:rsid w:val="46105A26"/>
    <w:rsid w:val="461F04AF"/>
    <w:rsid w:val="46226FE8"/>
    <w:rsid w:val="462314A9"/>
    <w:rsid w:val="46285E28"/>
    <w:rsid w:val="4629110D"/>
    <w:rsid w:val="462A36BF"/>
    <w:rsid w:val="462F1E1D"/>
    <w:rsid w:val="463A1F2B"/>
    <w:rsid w:val="466267A2"/>
    <w:rsid w:val="46660534"/>
    <w:rsid w:val="4672018A"/>
    <w:rsid w:val="469E7BC3"/>
    <w:rsid w:val="46A30E88"/>
    <w:rsid w:val="46A366AB"/>
    <w:rsid w:val="46A93CE9"/>
    <w:rsid w:val="46B81953"/>
    <w:rsid w:val="46C1480A"/>
    <w:rsid w:val="46C3217A"/>
    <w:rsid w:val="46CB747B"/>
    <w:rsid w:val="46CC2324"/>
    <w:rsid w:val="46CC2EE9"/>
    <w:rsid w:val="46CC5824"/>
    <w:rsid w:val="46CD5B35"/>
    <w:rsid w:val="46CD7FD8"/>
    <w:rsid w:val="46CE3516"/>
    <w:rsid w:val="46D01958"/>
    <w:rsid w:val="46D0604E"/>
    <w:rsid w:val="46E14AA5"/>
    <w:rsid w:val="46E25E0D"/>
    <w:rsid w:val="46E877AF"/>
    <w:rsid w:val="46E912A8"/>
    <w:rsid w:val="46F050AB"/>
    <w:rsid w:val="46F05501"/>
    <w:rsid w:val="46F70768"/>
    <w:rsid w:val="46F945DB"/>
    <w:rsid w:val="47003C28"/>
    <w:rsid w:val="470751E3"/>
    <w:rsid w:val="470A116E"/>
    <w:rsid w:val="471835C0"/>
    <w:rsid w:val="47295AA7"/>
    <w:rsid w:val="473857DB"/>
    <w:rsid w:val="47394D99"/>
    <w:rsid w:val="473A36DB"/>
    <w:rsid w:val="473C7F9C"/>
    <w:rsid w:val="473D1849"/>
    <w:rsid w:val="474002D4"/>
    <w:rsid w:val="474B6641"/>
    <w:rsid w:val="47666FB8"/>
    <w:rsid w:val="476C21CE"/>
    <w:rsid w:val="477264A4"/>
    <w:rsid w:val="47781D62"/>
    <w:rsid w:val="477C4A5C"/>
    <w:rsid w:val="47836000"/>
    <w:rsid w:val="478745EE"/>
    <w:rsid w:val="479655B8"/>
    <w:rsid w:val="479B257C"/>
    <w:rsid w:val="479C3D45"/>
    <w:rsid w:val="479E3EAB"/>
    <w:rsid w:val="479E600A"/>
    <w:rsid w:val="47AD12FC"/>
    <w:rsid w:val="47AE2E4B"/>
    <w:rsid w:val="47B52D30"/>
    <w:rsid w:val="47B53D64"/>
    <w:rsid w:val="47BB1B87"/>
    <w:rsid w:val="47BC2280"/>
    <w:rsid w:val="47C15D6E"/>
    <w:rsid w:val="47C82A88"/>
    <w:rsid w:val="47D27DF1"/>
    <w:rsid w:val="47E907B3"/>
    <w:rsid w:val="47F907FF"/>
    <w:rsid w:val="47FE289A"/>
    <w:rsid w:val="48011264"/>
    <w:rsid w:val="480D1562"/>
    <w:rsid w:val="481306C0"/>
    <w:rsid w:val="48131C8C"/>
    <w:rsid w:val="48134AF5"/>
    <w:rsid w:val="481625B5"/>
    <w:rsid w:val="481B29A7"/>
    <w:rsid w:val="481B34F4"/>
    <w:rsid w:val="48230029"/>
    <w:rsid w:val="482966E9"/>
    <w:rsid w:val="483527F0"/>
    <w:rsid w:val="48382CF1"/>
    <w:rsid w:val="48396AE3"/>
    <w:rsid w:val="483C3DDD"/>
    <w:rsid w:val="483F0B56"/>
    <w:rsid w:val="484329F8"/>
    <w:rsid w:val="48515000"/>
    <w:rsid w:val="48604B39"/>
    <w:rsid w:val="486B0B21"/>
    <w:rsid w:val="486C1C34"/>
    <w:rsid w:val="487773A8"/>
    <w:rsid w:val="4890395D"/>
    <w:rsid w:val="48A17BE3"/>
    <w:rsid w:val="48A97B7E"/>
    <w:rsid w:val="48AD3493"/>
    <w:rsid w:val="48AE6F54"/>
    <w:rsid w:val="48B022B8"/>
    <w:rsid w:val="48B20F35"/>
    <w:rsid w:val="48BD4A17"/>
    <w:rsid w:val="48BF79F8"/>
    <w:rsid w:val="48C50910"/>
    <w:rsid w:val="48CF6F00"/>
    <w:rsid w:val="48E427F2"/>
    <w:rsid w:val="48EC5B2F"/>
    <w:rsid w:val="48F03BA4"/>
    <w:rsid w:val="48FB180E"/>
    <w:rsid w:val="4903154B"/>
    <w:rsid w:val="49045E95"/>
    <w:rsid w:val="49124B92"/>
    <w:rsid w:val="49194FCC"/>
    <w:rsid w:val="49262B30"/>
    <w:rsid w:val="492972C7"/>
    <w:rsid w:val="492E6F9F"/>
    <w:rsid w:val="49482FFD"/>
    <w:rsid w:val="49486129"/>
    <w:rsid w:val="49544FCA"/>
    <w:rsid w:val="496D379C"/>
    <w:rsid w:val="496E5398"/>
    <w:rsid w:val="49794597"/>
    <w:rsid w:val="498C536D"/>
    <w:rsid w:val="498F67A2"/>
    <w:rsid w:val="49936968"/>
    <w:rsid w:val="499653F5"/>
    <w:rsid w:val="49A40CE6"/>
    <w:rsid w:val="49A70E82"/>
    <w:rsid w:val="49A77800"/>
    <w:rsid w:val="49BB467C"/>
    <w:rsid w:val="49CD55B8"/>
    <w:rsid w:val="49D0154A"/>
    <w:rsid w:val="49E718D5"/>
    <w:rsid w:val="49F8585A"/>
    <w:rsid w:val="4A0707C3"/>
    <w:rsid w:val="4A1852AF"/>
    <w:rsid w:val="4A1B4779"/>
    <w:rsid w:val="4A1F79E7"/>
    <w:rsid w:val="4A2C6FE4"/>
    <w:rsid w:val="4A3A71BA"/>
    <w:rsid w:val="4A4430C7"/>
    <w:rsid w:val="4A7243E5"/>
    <w:rsid w:val="4A754E60"/>
    <w:rsid w:val="4A7E3C95"/>
    <w:rsid w:val="4A98171F"/>
    <w:rsid w:val="4AB55618"/>
    <w:rsid w:val="4AB84CA9"/>
    <w:rsid w:val="4ABD73FE"/>
    <w:rsid w:val="4AC1127C"/>
    <w:rsid w:val="4ACC05C3"/>
    <w:rsid w:val="4AE92B57"/>
    <w:rsid w:val="4B01338A"/>
    <w:rsid w:val="4B0A3A3E"/>
    <w:rsid w:val="4B115577"/>
    <w:rsid w:val="4B182AE0"/>
    <w:rsid w:val="4B1F22B1"/>
    <w:rsid w:val="4B2C321A"/>
    <w:rsid w:val="4B3559E5"/>
    <w:rsid w:val="4B382DF0"/>
    <w:rsid w:val="4B413F0A"/>
    <w:rsid w:val="4B473961"/>
    <w:rsid w:val="4B4E1059"/>
    <w:rsid w:val="4B4E7542"/>
    <w:rsid w:val="4B502003"/>
    <w:rsid w:val="4B6133AA"/>
    <w:rsid w:val="4B644608"/>
    <w:rsid w:val="4B696A62"/>
    <w:rsid w:val="4B6C77D4"/>
    <w:rsid w:val="4B90512E"/>
    <w:rsid w:val="4B9204BF"/>
    <w:rsid w:val="4BA02791"/>
    <w:rsid w:val="4BA82072"/>
    <w:rsid w:val="4BAE5EDF"/>
    <w:rsid w:val="4BB32C78"/>
    <w:rsid w:val="4BB73F1B"/>
    <w:rsid w:val="4BBB4210"/>
    <w:rsid w:val="4BBF5A2C"/>
    <w:rsid w:val="4BC12E2B"/>
    <w:rsid w:val="4BCB3EB4"/>
    <w:rsid w:val="4BCE3998"/>
    <w:rsid w:val="4BD64349"/>
    <w:rsid w:val="4BDD482B"/>
    <w:rsid w:val="4BE10F43"/>
    <w:rsid w:val="4BE12810"/>
    <w:rsid w:val="4BE4024F"/>
    <w:rsid w:val="4BEE5B35"/>
    <w:rsid w:val="4BF66E88"/>
    <w:rsid w:val="4BF86215"/>
    <w:rsid w:val="4BFD0C77"/>
    <w:rsid w:val="4C017D1E"/>
    <w:rsid w:val="4C0771EF"/>
    <w:rsid w:val="4C085300"/>
    <w:rsid w:val="4C0D3293"/>
    <w:rsid w:val="4C175B73"/>
    <w:rsid w:val="4C2364A2"/>
    <w:rsid w:val="4C276525"/>
    <w:rsid w:val="4C2F14E1"/>
    <w:rsid w:val="4C3529F3"/>
    <w:rsid w:val="4C3C1F46"/>
    <w:rsid w:val="4C4556FD"/>
    <w:rsid w:val="4C4743F1"/>
    <w:rsid w:val="4C4E49A1"/>
    <w:rsid w:val="4C523499"/>
    <w:rsid w:val="4C5867E3"/>
    <w:rsid w:val="4C5B415A"/>
    <w:rsid w:val="4C5D2005"/>
    <w:rsid w:val="4C6932A3"/>
    <w:rsid w:val="4C6E5C72"/>
    <w:rsid w:val="4C7558C8"/>
    <w:rsid w:val="4C7C33C8"/>
    <w:rsid w:val="4C7D6C6C"/>
    <w:rsid w:val="4C834D82"/>
    <w:rsid w:val="4C8D2445"/>
    <w:rsid w:val="4C967B57"/>
    <w:rsid w:val="4CA83F2F"/>
    <w:rsid w:val="4CB465B8"/>
    <w:rsid w:val="4CB5538A"/>
    <w:rsid w:val="4CBD5AA8"/>
    <w:rsid w:val="4CBD7D8A"/>
    <w:rsid w:val="4CBF6D18"/>
    <w:rsid w:val="4CCD4B66"/>
    <w:rsid w:val="4CCD6281"/>
    <w:rsid w:val="4CE862EB"/>
    <w:rsid w:val="4CEA32E6"/>
    <w:rsid w:val="4CF01C51"/>
    <w:rsid w:val="4CFA5D06"/>
    <w:rsid w:val="4CFC3E20"/>
    <w:rsid w:val="4D0210C2"/>
    <w:rsid w:val="4D08255F"/>
    <w:rsid w:val="4D11582E"/>
    <w:rsid w:val="4D155AB5"/>
    <w:rsid w:val="4D166982"/>
    <w:rsid w:val="4D2034FC"/>
    <w:rsid w:val="4D304B8B"/>
    <w:rsid w:val="4D41696F"/>
    <w:rsid w:val="4D4D6CF9"/>
    <w:rsid w:val="4D5626A6"/>
    <w:rsid w:val="4D573992"/>
    <w:rsid w:val="4D613046"/>
    <w:rsid w:val="4D61621F"/>
    <w:rsid w:val="4D6226EA"/>
    <w:rsid w:val="4D652973"/>
    <w:rsid w:val="4D6C2EC2"/>
    <w:rsid w:val="4D725DB2"/>
    <w:rsid w:val="4D746FD9"/>
    <w:rsid w:val="4D791FA0"/>
    <w:rsid w:val="4D7A40A9"/>
    <w:rsid w:val="4D7D0622"/>
    <w:rsid w:val="4D876AE8"/>
    <w:rsid w:val="4D8901E7"/>
    <w:rsid w:val="4D8A5B54"/>
    <w:rsid w:val="4D8B18DA"/>
    <w:rsid w:val="4D8E55B5"/>
    <w:rsid w:val="4D9D04F3"/>
    <w:rsid w:val="4D9D509B"/>
    <w:rsid w:val="4DA44B07"/>
    <w:rsid w:val="4DB808C3"/>
    <w:rsid w:val="4DBE6154"/>
    <w:rsid w:val="4DBF3260"/>
    <w:rsid w:val="4DC46894"/>
    <w:rsid w:val="4DC52E56"/>
    <w:rsid w:val="4DC7110D"/>
    <w:rsid w:val="4DCA71D9"/>
    <w:rsid w:val="4DCB4291"/>
    <w:rsid w:val="4DCE1ECF"/>
    <w:rsid w:val="4DCE7C9D"/>
    <w:rsid w:val="4DD01094"/>
    <w:rsid w:val="4DD25B9F"/>
    <w:rsid w:val="4DE3763A"/>
    <w:rsid w:val="4DEA4CCA"/>
    <w:rsid w:val="4DEF3CD9"/>
    <w:rsid w:val="4E0B7618"/>
    <w:rsid w:val="4E0E25AA"/>
    <w:rsid w:val="4E16100F"/>
    <w:rsid w:val="4E1921AC"/>
    <w:rsid w:val="4E2668E4"/>
    <w:rsid w:val="4E2E568D"/>
    <w:rsid w:val="4E3049DF"/>
    <w:rsid w:val="4E3C0523"/>
    <w:rsid w:val="4E3E1ECF"/>
    <w:rsid w:val="4E3F5183"/>
    <w:rsid w:val="4E4258BB"/>
    <w:rsid w:val="4E553D6B"/>
    <w:rsid w:val="4E5B7532"/>
    <w:rsid w:val="4E5E3869"/>
    <w:rsid w:val="4E6131FB"/>
    <w:rsid w:val="4E63751E"/>
    <w:rsid w:val="4E7314D4"/>
    <w:rsid w:val="4E7A459B"/>
    <w:rsid w:val="4E904FF7"/>
    <w:rsid w:val="4E9D0195"/>
    <w:rsid w:val="4EA71ABD"/>
    <w:rsid w:val="4EAF737B"/>
    <w:rsid w:val="4EAF79EC"/>
    <w:rsid w:val="4EBA2B97"/>
    <w:rsid w:val="4ED16C3E"/>
    <w:rsid w:val="4ED84EF3"/>
    <w:rsid w:val="4EDE67F8"/>
    <w:rsid w:val="4EE34A3C"/>
    <w:rsid w:val="4EFC5768"/>
    <w:rsid w:val="4EFD00B2"/>
    <w:rsid w:val="4EFE3432"/>
    <w:rsid w:val="4F223E0B"/>
    <w:rsid w:val="4F2735A7"/>
    <w:rsid w:val="4F2A4030"/>
    <w:rsid w:val="4F2A4F3D"/>
    <w:rsid w:val="4F3132B8"/>
    <w:rsid w:val="4F3D7310"/>
    <w:rsid w:val="4F4B4F91"/>
    <w:rsid w:val="4F590217"/>
    <w:rsid w:val="4F5C3C8A"/>
    <w:rsid w:val="4F683DF0"/>
    <w:rsid w:val="4F6E34F1"/>
    <w:rsid w:val="4F6F7B93"/>
    <w:rsid w:val="4F7F3D22"/>
    <w:rsid w:val="4F824648"/>
    <w:rsid w:val="4F864952"/>
    <w:rsid w:val="4F9E298F"/>
    <w:rsid w:val="4FA0571B"/>
    <w:rsid w:val="4FA26F11"/>
    <w:rsid w:val="4FA31602"/>
    <w:rsid w:val="4FAF0074"/>
    <w:rsid w:val="4FC35802"/>
    <w:rsid w:val="4FD07E33"/>
    <w:rsid w:val="4FD8620D"/>
    <w:rsid w:val="4FDC3C86"/>
    <w:rsid w:val="4FDC6AED"/>
    <w:rsid w:val="4FE17500"/>
    <w:rsid w:val="4FE73E82"/>
    <w:rsid w:val="4FEF78FB"/>
    <w:rsid w:val="4FF256E6"/>
    <w:rsid w:val="500B35FF"/>
    <w:rsid w:val="50102092"/>
    <w:rsid w:val="501149A1"/>
    <w:rsid w:val="50121F7C"/>
    <w:rsid w:val="5015005C"/>
    <w:rsid w:val="50211DF8"/>
    <w:rsid w:val="50256C44"/>
    <w:rsid w:val="502E3B95"/>
    <w:rsid w:val="503525E4"/>
    <w:rsid w:val="50396CA4"/>
    <w:rsid w:val="503A3891"/>
    <w:rsid w:val="5041590C"/>
    <w:rsid w:val="50432F1E"/>
    <w:rsid w:val="50481BFB"/>
    <w:rsid w:val="504826E9"/>
    <w:rsid w:val="504A4DD7"/>
    <w:rsid w:val="504A71AE"/>
    <w:rsid w:val="504C62AF"/>
    <w:rsid w:val="507246D8"/>
    <w:rsid w:val="507462FF"/>
    <w:rsid w:val="50761348"/>
    <w:rsid w:val="50831B50"/>
    <w:rsid w:val="508A302F"/>
    <w:rsid w:val="50943AB0"/>
    <w:rsid w:val="50996DC6"/>
    <w:rsid w:val="50A06CC0"/>
    <w:rsid w:val="50A72599"/>
    <w:rsid w:val="50A7373A"/>
    <w:rsid w:val="50AB3916"/>
    <w:rsid w:val="50BA3C0D"/>
    <w:rsid w:val="50C643AF"/>
    <w:rsid w:val="50C74DC0"/>
    <w:rsid w:val="50CC2AAE"/>
    <w:rsid w:val="50CD43E2"/>
    <w:rsid w:val="50D3127E"/>
    <w:rsid w:val="50D72006"/>
    <w:rsid w:val="50D72D82"/>
    <w:rsid w:val="50E6696A"/>
    <w:rsid w:val="50ED3518"/>
    <w:rsid w:val="50EE648E"/>
    <w:rsid w:val="50F859FE"/>
    <w:rsid w:val="51072B11"/>
    <w:rsid w:val="510C4820"/>
    <w:rsid w:val="511443EA"/>
    <w:rsid w:val="511D0425"/>
    <w:rsid w:val="51212154"/>
    <w:rsid w:val="512770EB"/>
    <w:rsid w:val="51357EAE"/>
    <w:rsid w:val="51436EA3"/>
    <w:rsid w:val="51490C54"/>
    <w:rsid w:val="5155601D"/>
    <w:rsid w:val="51580A1D"/>
    <w:rsid w:val="515A521F"/>
    <w:rsid w:val="515D4326"/>
    <w:rsid w:val="51633BFA"/>
    <w:rsid w:val="516816DB"/>
    <w:rsid w:val="516A767F"/>
    <w:rsid w:val="516C2442"/>
    <w:rsid w:val="516E074D"/>
    <w:rsid w:val="51792B97"/>
    <w:rsid w:val="51810505"/>
    <w:rsid w:val="51887122"/>
    <w:rsid w:val="51895219"/>
    <w:rsid w:val="518E3941"/>
    <w:rsid w:val="51970FA9"/>
    <w:rsid w:val="519C1D8A"/>
    <w:rsid w:val="519F50F9"/>
    <w:rsid w:val="51A942D9"/>
    <w:rsid w:val="51B02617"/>
    <w:rsid w:val="51B13481"/>
    <w:rsid w:val="51B20009"/>
    <w:rsid w:val="51B96687"/>
    <w:rsid w:val="51C31448"/>
    <w:rsid w:val="51C86951"/>
    <w:rsid w:val="51C90691"/>
    <w:rsid w:val="51CC156E"/>
    <w:rsid w:val="51CD45D8"/>
    <w:rsid w:val="51D0755E"/>
    <w:rsid w:val="51DF0BA4"/>
    <w:rsid w:val="51DF2534"/>
    <w:rsid w:val="51E763EC"/>
    <w:rsid w:val="51EA515F"/>
    <w:rsid w:val="51EE391E"/>
    <w:rsid w:val="51FD74B3"/>
    <w:rsid w:val="5207642B"/>
    <w:rsid w:val="521213DE"/>
    <w:rsid w:val="52136CED"/>
    <w:rsid w:val="521A42F2"/>
    <w:rsid w:val="52205CCA"/>
    <w:rsid w:val="522B42BA"/>
    <w:rsid w:val="522C146F"/>
    <w:rsid w:val="52337D1C"/>
    <w:rsid w:val="523D1D5E"/>
    <w:rsid w:val="52471BF7"/>
    <w:rsid w:val="52475124"/>
    <w:rsid w:val="524B5EB2"/>
    <w:rsid w:val="5251165F"/>
    <w:rsid w:val="52540F95"/>
    <w:rsid w:val="52584415"/>
    <w:rsid w:val="52601337"/>
    <w:rsid w:val="52624A6E"/>
    <w:rsid w:val="52775794"/>
    <w:rsid w:val="527E7C75"/>
    <w:rsid w:val="5280324E"/>
    <w:rsid w:val="52822CDE"/>
    <w:rsid w:val="528D6C7E"/>
    <w:rsid w:val="52933C64"/>
    <w:rsid w:val="52941FF7"/>
    <w:rsid w:val="52980057"/>
    <w:rsid w:val="52A070F4"/>
    <w:rsid w:val="52A113F5"/>
    <w:rsid w:val="52A36441"/>
    <w:rsid w:val="52B14D87"/>
    <w:rsid w:val="52B17D3F"/>
    <w:rsid w:val="52B22947"/>
    <w:rsid w:val="52B826DA"/>
    <w:rsid w:val="52C061D5"/>
    <w:rsid w:val="52C51436"/>
    <w:rsid w:val="52D0697A"/>
    <w:rsid w:val="52E03507"/>
    <w:rsid w:val="52E3060C"/>
    <w:rsid w:val="52E34CC3"/>
    <w:rsid w:val="52E865DB"/>
    <w:rsid w:val="52F26A4B"/>
    <w:rsid w:val="52F41F92"/>
    <w:rsid w:val="52F71B84"/>
    <w:rsid w:val="52FB6042"/>
    <w:rsid w:val="531B2732"/>
    <w:rsid w:val="531C5488"/>
    <w:rsid w:val="531D4A44"/>
    <w:rsid w:val="531E5474"/>
    <w:rsid w:val="53255EEF"/>
    <w:rsid w:val="532D175E"/>
    <w:rsid w:val="533102A5"/>
    <w:rsid w:val="53353192"/>
    <w:rsid w:val="53467A25"/>
    <w:rsid w:val="534E2516"/>
    <w:rsid w:val="53540E87"/>
    <w:rsid w:val="535D6A1E"/>
    <w:rsid w:val="536B2678"/>
    <w:rsid w:val="537C28AA"/>
    <w:rsid w:val="53B019B2"/>
    <w:rsid w:val="53B547D9"/>
    <w:rsid w:val="53B93101"/>
    <w:rsid w:val="53BB19B9"/>
    <w:rsid w:val="53BD624A"/>
    <w:rsid w:val="53BE1C54"/>
    <w:rsid w:val="53CA666E"/>
    <w:rsid w:val="53CB1231"/>
    <w:rsid w:val="53CE4A85"/>
    <w:rsid w:val="53D91818"/>
    <w:rsid w:val="53DB7EB4"/>
    <w:rsid w:val="53E26431"/>
    <w:rsid w:val="53E6572C"/>
    <w:rsid w:val="53EB4948"/>
    <w:rsid w:val="53EC3AE0"/>
    <w:rsid w:val="53FD35B3"/>
    <w:rsid w:val="54032AF1"/>
    <w:rsid w:val="540B36D4"/>
    <w:rsid w:val="5413440A"/>
    <w:rsid w:val="541C5CC6"/>
    <w:rsid w:val="541D343C"/>
    <w:rsid w:val="542358F1"/>
    <w:rsid w:val="54243189"/>
    <w:rsid w:val="54293862"/>
    <w:rsid w:val="543410C8"/>
    <w:rsid w:val="54396BEE"/>
    <w:rsid w:val="543A6784"/>
    <w:rsid w:val="544C3626"/>
    <w:rsid w:val="54566EC3"/>
    <w:rsid w:val="545C3402"/>
    <w:rsid w:val="546A505E"/>
    <w:rsid w:val="546B3D63"/>
    <w:rsid w:val="54706707"/>
    <w:rsid w:val="54775C88"/>
    <w:rsid w:val="547A2306"/>
    <w:rsid w:val="547A362D"/>
    <w:rsid w:val="548259FB"/>
    <w:rsid w:val="548B5579"/>
    <w:rsid w:val="548C5ABC"/>
    <w:rsid w:val="548F38FB"/>
    <w:rsid w:val="5499070A"/>
    <w:rsid w:val="54A36E76"/>
    <w:rsid w:val="54A62FCC"/>
    <w:rsid w:val="54AA673C"/>
    <w:rsid w:val="54B46BCC"/>
    <w:rsid w:val="54BA7B4B"/>
    <w:rsid w:val="54BF3D69"/>
    <w:rsid w:val="54C13A1C"/>
    <w:rsid w:val="54C504E9"/>
    <w:rsid w:val="54CA0560"/>
    <w:rsid w:val="54D829F3"/>
    <w:rsid w:val="54DF039A"/>
    <w:rsid w:val="54E07FF3"/>
    <w:rsid w:val="54E16661"/>
    <w:rsid w:val="54E20B30"/>
    <w:rsid w:val="54F561B7"/>
    <w:rsid w:val="54F606F5"/>
    <w:rsid w:val="54F94A08"/>
    <w:rsid w:val="54F961B6"/>
    <w:rsid w:val="5508512F"/>
    <w:rsid w:val="551C778D"/>
    <w:rsid w:val="55332D4B"/>
    <w:rsid w:val="553B704B"/>
    <w:rsid w:val="55492B58"/>
    <w:rsid w:val="55544B9C"/>
    <w:rsid w:val="5566030B"/>
    <w:rsid w:val="556A617B"/>
    <w:rsid w:val="55740E92"/>
    <w:rsid w:val="557545A4"/>
    <w:rsid w:val="557D2DC0"/>
    <w:rsid w:val="55823F0A"/>
    <w:rsid w:val="55835EE1"/>
    <w:rsid w:val="558D3464"/>
    <w:rsid w:val="5598263B"/>
    <w:rsid w:val="55A46510"/>
    <w:rsid w:val="55AC530B"/>
    <w:rsid w:val="55BA569D"/>
    <w:rsid w:val="55BE4994"/>
    <w:rsid w:val="55C320C4"/>
    <w:rsid w:val="55C92773"/>
    <w:rsid w:val="55EF4A1C"/>
    <w:rsid w:val="560619CE"/>
    <w:rsid w:val="560C19E9"/>
    <w:rsid w:val="560C7A23"/>
    <w:rsid w:val="560D2C1E"/>
    <w:rsid w:val="560D2C83"/>
    <w:rsid w:val="561821C9"/>
    <w:rsid w:val="56216F58"/>
    <w:rsid w:val="56246C88"/>
    <w:rsid w:val="562D1DFE"/>
    <w:rsid w:val="562D605F"/>
    <w:rsid w:val="562F71D2"/>
    <w:rsid w:val="564A25F8"/>
    <w:rsid w:val="564B6DDC"/>
    <w:rsid w:val="564E5144"/>
    <w:rsid w:val="56694B51"/>
    <w:rsid w:val="56717BAD"/>
    <w:rsid w:val="5674061D"/>
    <w:rsid w:val="56746EF6"/>
    <w:rsid w:val="5678377D"/>
    <w:rsid w:val="568124BC"/>
    <w:rsid w:val="56813BCD"/>
    <w:rsid w:val="568A4819"/>
    <w:rsid w:val="56963ED8"/>
    <w:rsid w:val="56A40FEA"/>
    <w:rsid w:val="56A47F92"/>
    <w:rsid w:val="56B11E18"/>
    <w:rsid w:val="56C24359"/>
    <w:rsid w:val="56C33006"/>
    <w:rsid w:val="56D802C9"/>
    <w:rsid w:val="56DE6E61"/>
    <w:rsid w:val="56E62959"/>
    <w:rsid w:val="56E92395"/>
    <w:rsid w:val="56F27BF2"/>
    <w:rsid w:val="56FE62DF"/>
    <w:rsid w:val="57126185"/>
    <w:rsid w:val="571A46E9"/>
    <w:rsid w:val="571E2351"/>
    <w:rsid w:val="571F64F6"/>
    <w:rsid w:val="57270DF2"/>
    <w:rsid w:val="572A5CDB"/>
    <w:rsid w:val="572A723E"/>
    <w:rsid w:val="572C0410"/>
    <w:rsid w:val="573D6E3F"/>
    <w:rsid w:val="574A57C3"/>
    <w:rsid w:val="574B76E9"/>
    <w:rsid w:val="575003B2"/>
    <w:rsid w:val="5752458D"/>
    <w:rsid w:val="5768331C"/>
    <w:rsid w:val="576B0D42"/>
    <w:rsid w:val="578B66D4"/>
    <w:rsid w:val="5793302F"/>
    <w:rsid w:val="57963759"/>
    <w:rsid w:val="57967456"/>
    <w:rsid w:val="57996911"/>
    <w:rsid w:val="579F2980"/>
    <w:rsid w:val="57A43D64"/>
    <w:rsid w:val="57A46A47"/>
    <w:rsid w:val="57A7237C"/>
    <w:rsid w:val="57A73607"/>
    <w:rsid w:val="57B812DF"/>
    <w:rsid w:val="57BC6C40"/>
    <w:rsid w:val="57CB631A"/>
    <w:rsid w:val="57F02B67"/>
    <w:rsid w:val="57F21656"/>
    <w:rsid w:val="57F26D57"/>
    <w:rsid w:val="57F82EE0"/>
    <w:rsid w:val="57FC1855"/>
    <w:rsid w:val="580665C8"/>
    <w:rsid w:val="5811061B"/>
    <w:rsid w:val="58125747"/>
    <w:rsid w:val="58154FC4"/>
    <w:rsid w:val="58313819"/>
    <w:rsid w:val="58421105"/>
    <w:rsid w:val="58493AE0"/>
    <w:rsid w:val="585B13BD"/>
    <w:rsid w:val="585B1489"/>
    <w:rsid w:val="585F2019"/>
    <w:rsid w:val="585F2776"/>
    <w:rsid w:val="586021F5"/>
    <w:rsid w:val="58632635"/>
    <w:rsid w:val="58665CDB"/>
    <w:rsid w:val="58697064"/>
    <w:rsid w:val="586C41F7"/>
    <w:rsid w:val="586D64D7"/>
    <w:rsid w:val="5874256F"/>
    <w:rsid w:val="587E51B3"/>
    <w:rsid w:val="58820AB5"/>
    <w:rsid w:val="588567E8"/>
    <w:rsid w:val="5899484E"/>
    <w:rsid w:val="589D77BF"/>
    <w:rsid w:val="58A00590"/>
    <w:rsid w:val="58AF4A54"/>
    <w:rsid w:val="58B373F0"/>
    <w:rsid w:val="58B455E3"/>
    <w:rsid w:val="58B51C39"/>
    <w:rsid w:val="58BD318E"/>
    <w:rsid w:val="58CA0054"/>
    <w:rsid w:val="58CA6377"/>
    <w:rsid w:val="58CF08F4"/>
    <w:rsid w:val="58D15AFA"/>
    <w:rsid w:val="58D261F9"/>
    <w:rsid w:val="58D35922"/>
    <w:rsid w:val="58DD2CA8"/>
    <w:rsid w:val="58E655D0"/>
    <w:rsid w:val="58EE7B73"/>
    <w:rsid w:val="58EF5243"/>
    <w:rsid w:val="58F41D2A"/>
    <w:rsid w:val="58FE73C1"/>
    <w:rsid w:val="58FF2C63"/>
    <w:rsid w:val="59080A93"/>
    <w:rsid w:val="59087A55"/>
    <w:rsid w:val="590A5B8C"/>
    <w:rsid w:val="590C67E3"/>
    <w:rsid w:val="59317A63"/>
    <w:rsid w:val="59322207"/>
    <w:rsid w:val="593E3DA7"/>
    <w:rsid w:val="596B729F"/>
    <w:rsid w:val="596C26DB"/>
    <w:rsid w:val="596D091E"/>
    <w:rsid w:val="5973669E"/>
    <w:rsid w:val="597C3831"/>
    <w:rsid w:val="59876F23"/>
    <w:rsid w:val="598B13FC"/>
    <w:rsid w:val="59943CFE"/>
    <w:rsid w:val="599F6CD1"/>
    <w:rsid w:val="59A3324E"/>
    <w:rsid w:val="59AD33D0"/>
    <w:rsid w:val="59BB6E84"/>
    <w:rsid w:val="59BF682B"/>
    <w:rsid w:val="59C04824"/>
    <w:rsid w:val="59C5546C"/>
    <w:rsid w:val="59D156D1"/>
    <w:rsid w:val="59D30822"/>
    <w:rsid w:val="59D50767"/>
    <w:rsid w:val="59D61BDA"/>
    <w:rsid w:val="59D96F69"/>
    <w:rsid w:val="59DD42BE"/>
    <w:rsid w:val="59EA0C25"/>
    <w:rsid w:val="59F840C4"/>
    <w:rsid w:val="59FA1289"/>
    <w:rsid w:val="5A007BA8"/>
    <w:rsid w:val="5A031079"/>
    <w:rsid w:val="5A03607B"/>
    <w:rsid w:val="5A0C0A10"/>
    <w:rsid w:val="5A0E6578"/>
    <w:rsid w:val="5A5E45A6"/>
    <w:rsid w:val="5A694DA7"/>
    <w:rsid w:val="5A7B5811"/>
    <w:rsid w:val="5A7E2B4A"/>
    <w:rsid w:val="5A8F2DCB"/>
    <w:rsid w:val="5A95424F"/>
    <w:rsid w:val="5A955F0F"/>
    <w:rsid w:val="5A9740A6"/>
    <w:rsid w:val="5AA32435"/>
    <w:rsid w:val="5AA35790"/>
    <w:rsid w:val="5AA81A27"/>
    <w:rsid w:val="5AA92741"/>
    <w:rsid w:val="5AB05A13"/>
    <w:rsid w:val="5AC5383F"/>
    <w:rsid w:val="5AC61A5A"/>
    <w:rsid w:val="5AC631DE"/>
    <w:rsid w:val="5AE5442E"/>
    <w:rsid w:val="5AEC1806"/>
    <w:rsid w:val="5AEC234E"/>
    <w:rsid w:val="5AF05CB4"/>
    <w:rsid w:val="5AFA2A74"/>
    <w:rsid w:val="5AFF0D8A"/>
    <w:rsid w:val="5B030DBC"/>
    <w:rsid w:val="5B175160"/>
    <w:rsid w:val="5B1C1ACD"/>
    <w:rsid w:val="5B1E0686"/>
    <w:rsid w:val="5B225985"/>
    <w:rsid w:val="5B255027"/>
    <w:rsid w:val="5B3035EB"/>
    <w:rsid w:val="5B3E7AA9"/>
    <w:rsid w:val="5B5571D7"/>
    <w:rsid w:val="5B5F6A4B"/>
    <w:rsid w:val="5B640968"/>
    <w:rsid w:val="5B691A8F"/>
    <w:rsid w:val="5B721C79"/>
    <w:rsid w:val="5B7A3E66"/>
    <w:rsid w:val="5BA1341E"/>
    <w:rsid w:val="5BA53D7E"/>
    <w:rsid w:val="5BBD0B73"/>
    <w:rsid w:val="5BD479D0"/>
    <w:rsid w:val="5BD745B9"/>
    <w:rsid w:val="5BD80B74"/>
    <w:rsid w:val="5BE24544"/>
    <w:rsid w:val="5BE8008F"/>
    <w:rsid w:val="5BF0791A"/>
    <w:rsid w:val="5C111993"/>
    <w:rsid w:val="5C1D1DB0"/>
    <w:rsid w:val="5C2713C4"/>
    <w:rsid w:val="5C2F3B19"/>
    <w:rsid w:val="5C3E7342"/>
    <w:rsid w:val="5C404EA1"/>
    <w:rsid w:val="5C4329EF"/>
    <w:rsid w:val="5C4F6316"/>
    <w:rsid w:val="5C566AC1"/>
    <w:rsid w:val="5C6061E7"/>
    <w:rsid w:val="5C666BFC"/>
    <w:rsid w:val="5C746855"/>
    <w:rsid w:val="5C750F80"/>
    <w:rsid w:val="5C767D2E"/>
    <w:rsid w:val="5C7F684D"/>
    <w:rsid w:val="5C8355A6"/>
    <w:rsid w:val="5C8519F7"/>
    <w:rsid w:val="5C9038E0"/>
    <w:rsid w:val="5C9D6F8C"/>
    <w:rsid w:val="5CA83758"/>
    <w:rsid w:val="5CA97819"/>
    <w:rsid w:val="5CAF783D"/>
    <w:rsid w:val="5CB07C63"/>
    <w:rsid w:val="5CB972F2"/>
    <w:rsid w:val="5CC069C3"/>
    <w:rsid w:val="5CC3705C"/>
    <w:rsid w:val="5CC56650"/>
    <w:rsid w:val="5CD60065"/>
    <w:rsid w:val="5CD97172"/>
    <w:rsid w:val="5CDC41B1"/>
    <w:rsid w:val="5CE923D6"/>
    <w:rsid w:val="5CEA28D4"/>
    <w:rsid w:val="5CEA73E2"/>
    <w:rsid w:val="5CF949A5"/>
    <w:rsid w:val="5CFC3B2B"/>
    <w:rsid w:val="5CFE42FB"/>
    <w:rsid w:val="5D0B1171"/>
    <w:rsid w:val="5D17147C"/>
    <w:rsid w:val="5D1A04DB"/>
    <w:rsid w:val="5D333F89"/>
    <w:rsid w:val="5D3D286F"/>
    <w:rsid w:val="5D3F46E0"/>
    <w:rsid w:val="5D456A8F"/>
    <w:rsid w:val="5D46791B"/>
    <w:rsid w:val="5D584721"/>
    <w:rsid w:val="5D5D1224"/>
    <w:rsid w:val="5D6829BD"/>
    <w:rsid w:val="5D81380E"/>
    <w:rsid w:val="5D8154E6"/>
    <w:rsid w:val="5D896843"/>
    <w:rsid w:val="5D987CAD"/>
    <w:rsid w:val="5DA613CD"/>
    <w:rsid w:val="5DB74042"/>
    <w:rsid w:val="5DC56456"/>
    <w:rsid w:val="5DD73CE3"/>
    <w:rsid w:val="5DDC01E7"/>
    <w:rsid w:val="5DFC323B"/>
    <w:rsid w:val="5E054498"/>
    <w:rsid w:val="5E086535"/>
    <w:rsid w:val="5E0C3DC5"/>
    <w:rsid w:val="5E1C12A1"/>
    <w:rsid w:val="5E2E6B91"/>
    <w:rsid w:val="5E363F9E"/>
    <w:rsid w:val="5E3B5F88"/>
    <w:rsid w:val="5E3D73D6"/>
    <w:rsid w:val="5E483296"/>
    <w:rsid w:val="5E5D2A44"/>
    <w:rsid w:val="5E60636F"/>
    <w:rsid w:val="5E651B2B"/>
    <w:rsid w:val="5E7241FB"/>
    <w:rsid w:val="5E771185"/>
    <w:rsid w:val="5E786776"/>
    <w:rsid w:val="5E797160"/>
    <w:rsid w:val="5E7E680C"/>
    <w:rsid w:val="5E8E75FE"/>
    <w:rsid w:val="5EAB50A9"/>
    <w:rsid w:val="5EB226FA"/>
    <w:rsid w:val="5EBE6FAA"/>
    <w:rsid w:val="5ECB5E61"/>
    <w:rsid w:val="5ECE4D9D"/>
    <w:rsid w:val="5ED53629"/>
    <w:rsid w:val="5ED62BEC"/>
    <w:rsid w:val="5EDA39BA"/>
    <w:rsid w:val="5EE42CC9"/>
    <w:rsid w:val="5EED5CCB"/>
    <w:rsid w:val="5EEE73FF"/>
    <w:rsid w:val="5EEF1066"/>
    <w:rsid w:val="5EF2330A"/>
    <w:rsid w:val="5EFE3FD4"/>
    <w:rsid w:val="5EFF3CA4"/>
    <w:rsid w:val="5F012ECB"/>
    <w:rsid w:val="5F0562E5"/>
    <w:rsid w:val="5F075F56"/>
    <w:rsid w:val="5F0A1744"/>
    <w:rsid w:val="5F0C188E"/>
    <w:rsid w:val="5F0F6B90"/>
    <w:rsid w:val="5F1E15F3"/>
    <w:rsid w:val="5F293338"/>
    <w:rsid w:val="5F2C0149"/>
    <w:rsid w:val="5F325467"/>
    <w:rsid w:val="5F333895"/>
    <w:rsid w:val="5F454380"/>
    <w:rsid w:val="5F464852"/>
    <w:rsid w:val="5F59178B"/>
    <w:rsid w:val="5F653B2C"/>
    <w:rsid w:val="5F777E88"/>
    <w:rsid w:val="5F78586B"/>
    <w:rsid w:val="5F814B12"/>
    <w:rsid w:val="5F840985"/>
    <w:rsid w:val="5F84702F"/>
    <w:rsid w:val="5F870D65"/>
    <w:rsid w:val="5F885586"/>
    <w:rsid w:val="5F9A4C85"/>
    <w:rsid w:val="5FB30911"/>
    <w:rsid w:val="5FB63354"/>
    <w:rsid w:val="5FC2113B"/>
    <w:rsid w:val="5FC80E2F"/>
    <w:rsid w:val="5FCA2CBF"/>
    <w:rsid w:val="5FCF3253"/>
    <w:rsid w:val="5FD02652"/>
    <w:rsid w:val="5FE907EC"/>
    <w:rsid w:val="5FF05100"/>
    <w:rsid w:val="6022209B"/>
    <w:rsid w:val="602E6BF8"/>
    <w:rsid w:val="602F75AA"/>
    <w:rsid w:val="60416EF2"/>
    <w:rsid w:val="604262CD"/>
    <w:rsid w:val="604C3D4C"/>
    <w:rsid w:val="6056656C"/>
    <w:rsid w:val="6059443F"/>
    <w:rsid w:val="605C5D3C"/>
    <w:rsid w:val="60630D58"/>
    <w:rsid w:val="6074750D"/>
    <w:rsid w:val="607B4537"/>
    <w:rsid w:val="607C0BCA"/>
    <w:rsid w:val="607C1D8B"/>
    <w:rsid w:val="60801E06"/>
    <w:rsid w:val="608111E7"/>
    <w:rsid w:val="608816F7"/>
    <w:rsid w:val="608F1A97"/>
    <w:rsid w:val="60952314"/>
    <w:rsid w:val="609B22BD"/>
    <w:rsid w:val="60A25D9E"/>
    <w:rsid w:val="60AF348B"/>
    <w:rsid w:val="60C468A2"/>
    <w:rsid w:val="60D53774"/>
    <w:rsid w:val="60E66C8F"/>
    <w:rsid w:val="60E81243"/>
    <w:rsid w:val="60E85751"/>
    <w:rsid w:val="60EA0FB4"/>
    <w:rsid w:val="60EB4A6A"/>
    <w:rsid w:val="610262A1"/>
    <w:rsid w:val="61082BC8"/>
    <w:rsid w:val="610F0BBB"/>
    <w:rsid w:val="611346EC"/>
    <w:rsid w:val="61235079"/>
    <w:rsid w:val="61262435"/>
    <w:rsid w:val="612636C1"/>
    <w:rsid w:val="613619E6"/>
    <w:rsid w:val="61407C1E"/>
    <w:rsid w:val="61523A8B"/>
    <w:rsid w:val="616343AA"/>
    <w:rsid w:val="61636C8C"/>
    <w:rsid w:val="617E7EB8"/>
    <w:rsid w:val="617F5468"/>
    <w:rsid w:val="618941C8"/>
    <w:rsid w:val="619000C7"/>
    <w:rsid w:val="61B12F83"/>
    <w:rsid w:val="61B153AD"/>
    <w:rsid w:val="61BA2E5F"/>
    <w:rsid w:val="61BB588D"/>
    <w:rsid w:val="61D66058"/>
    <w:rsid w:val="61DB44AF"/>
    <w:rsid w:val="61DF2002"/>
    <w:rsid w:val="61E147B3"/>
    <w:rsid w:val="61F46144"/>
    <w:rsid w:val="61FC3C64"/>
    <w:rsid w:val="61FF732A"/>
    <w:rsid w:val="62012896"/>
    <w:rsid w:val="62014786"/>
    <w:rsid w:val="62023556"/>
    <w:rsid w:val="620305D5"/>
    <w:rsid w:val="620B3669"/>
    <w:rsid w:val="623723AF"/>
    <w:rsid w:val="623C1C3A"/>
    <w:rsid w:val="62492DD6"/>
    <w:rsid w:val="624B413D"/>
    <w:rsid w:val="62543F59"/>
    <w:rsid w:val="62850D38"/>
    <w:rsid w:val="628912C8"/>
    <w:rsid w:val="62891ED5"/>
    <w:rsid w:val="629038C3"/>
    <w:rsid w:val="62974933"/>
    <w:rsid w:val="629B4136"/>
    <w:rsid w:val="629C735F"/>
    <w:rsid w:val="62A6382A"/>
    <w:rsid w:val="62AB3164"/>
    <w:rsid w:val="62AD73FB"/>
    <w:rsid w:val="62AF3857"/>
    <w:rsid w:val="62B52617"/>
    <w:rsid w:val="62C34253"/>
    <w:rsid w:val="62EE0CC4"/>
    <w:rsid w:val="62F135D0"/>
    <w:rsid w:val="62F16183"/>
    <w:rsid w:val="62FE7A39"/>
    <w:rsid w:val="63083FFD"/>
    <w:rsid w:val="630F4080"/>
    <w:rsid w:val="63143D23"/>
    <w:rsid w:val="631E31AF"/>
    <w:rsid w:val="631E5B85"/>
    <w:rsid w:val="63256392"/>
    <w:rsid w:val="63307DA2"/>
    <w:rsid w:val="633105F2"/>
    <w:rsid w:val="63340047"/>
    <w:rsid w:val="634D5AEB"/>
    <w:rsid w:val="63523173"/>
    <w:rsid w:val="635B0E80"/>
    <w:rsid w:val="635F70E3"/>
    <w:rsid w:val="63687558"/>
    <w:rsid w:val="6375447A"/>
    <w:rsid w:val="637C64F5"/>
    <w:rsid w:val="637C70A8"/>
    <w:rsid w:val="638F7496"/>
    <w:rsid w:val="639A542A"/>
    <w:rsid w:val="63A86FD4"/>
    <w:rsid w:val="63A92405"/>
    <w:rsid w:val="63B56A37"/>
    <w:rsid w:val="63C03D1E"/>
    <w:rsid w:val="63C0431E"/>
    <w:rsid w:val="63C91828"/>
    <w:rsid w:val="63CE06F0"/>
    <w:rsid w:val="63D63CA5"/>
    <w:rsid w:val="63DF1A09"/>
    <w:rsid w:val="63E2091C"/>
    <w:rsid w:val="63E473ED"/>
    <w:rsid w:val="63EA13E3"/>
    <w:rsid w:val="63F843CD"/>
    <w:rsid w:val="64012EDC"/>
    <w:rsid w:val="64040888"/>
    <w:rsid w:val="64187DDD"/>
    <w:rsid w:val="642559F9"/>
    <w:rsid w:val="6441754A"/>
    <w:rsid w:val="64447A4C"/>
    <w:rsid w:val="64504704"/>
    <w:rsid w:val="64591DED"/>
    <w:rsid w:val="64613987"/>
    <w:rsid w:val="6466091C"/>
    <w:rsid w:val="646711EF"/>
    <w:rsid w:val="64743E8B"/>
    <w:rsid w:val="648139F3"/>
    <w:rsid w:val="648C2BE8"/>
    <w:rsid w:val="6492178B"/>
    <w:rsid w:val="64934898"/>
    <w:rsid w:val="64991BFA"/>
    <w:rsid w:val="649F52F0"/>
    <w:rsid w:val="64A07BA8"/>
    <w:rsid w:val="64A473D6"/>
    <w:rsid w:val="64AE22F9"/>
    <w:rsid w:val="64B271CE"/>
    <w:rsid w:val="64BD20D0"/>
    <w:rsid w:val="64C4086E"/>
    <w:rsid w:val="64D31BDC"/>
    <w:rsid w:val="64E8206D"/>
    <w:rsid w:val="64ED5FAF"/>
    <w:rsid w:val="64EF02AA"/>
    <w:rsid w:val="64F532FB"/>
    <w:rsid w:val="64FB4910"/>
    <w:rsid w:val="64FC4F59"/>
    <w:rsid w:val="64FF1AE8"/>
    <w:rsid w:val="64FF2E63"/>
    <w:rsid w:val="650133A2"/>
    <w:rsid w:val="650354D9"/>
    <w:rsid w:val="65046BED"/>
    <w:rsid w:val="650836A8"/>
    <w:rsid w:val="65156A2F"/>
    <w:rsid w:val="65231F55"/>
    <w:rsid w:val="65274228"/>
    <w:rsid w:val="653353BA"/>
    <w:rsid w:val="653B41FC"/>
    <w:rsid w:val="653F22CF"/>
    <w:rsid w:val="6544050D"/>
    <w:rsid w:val="655200C2"/>
    <w:rsid w:val="655D481B"/>
    <w:rsid w:val="656847E0"/>
    <w:rsid w:val="657440BA"/>
    <w:rsid w:val="657823DB"/>
    <w:rsid w:val="657F7EF8"/>
    <w:rsid w:val="6580696F"/>
    <w:rsid w:val="65840285"/>
    <w:rsid w:val="658A0403"/>
    <w:rsid w:val="659527E0"/>
    <w:rsid w:val="65957EDD"/>
    <w:rsid w:val="65973276"/>
    <w:rsid w:val="659F2644"/>
    <w:rsid w:val="65A06914"/>
    <w:rsid w:val="65A637F6"/>
    <w:rsid w:val="65C7394E"/>
    <w:rsid w:val="65C84870"/>
    <w:rsid w:val="65CD24DB"/>
    <w:rsid w:val="65CE3867"/>
    <w:rsid w:val="65D75ED2"/>
    <w:rsid w:val="65DC7C27"/>
    <w:rsid w:val="65E465C0"/>
    <w:rsid w:val="65E629EA"/>
    <w:rsid w:val="66076053"/>
    <w:rsid w:val="66101336"/>
    <w:rsid w:val="661737E3"/>
    <w:rsid w:val="661B36CA"/>
    <w:rsid w:val="661D4BBB"/>
    <w:rsid w:val="662154AD"/>
    <w:rsid w:val="66275FAB"/>
    <w:rsid w:val="66282ECA"/>
    <w:rsid w:val="6629520A"/>
    <w:rsid w:val="663A1EE0"/>
    <w:rsid w:val="663A4B6F"/>
    <w:rsid w:val="664A701B"/>
    <w:rsid w:val="665B58CF"/>
    <w:rsid w:val="665D02E9"/>
    <w:rsid w:val="665E17AB"/>
    <w:rsid w:val="66627D2B"/>
    <w:rsid w:val="66770891"/>
    <w:rsid w:val="667B6E24"/>
    <w:rsid w:val="667C1259"/>
    <w:rsid w:val="667E4662"/>
    <w:rsid w:val="668F304D"/>
    <w:rsid w:val="6692195C"/>
    <w:rsid w:val="669F3453"/>
    <w:rsid w:val="66A42C2A"/>
    <w:rsid w:val="66A60D0D"/>
    <w:rsid w:val="66A80396"/>
    <w:rsid w:val="66A80BE2"/>
    <w:rsid w:val="66BC310B"/>
    <w:rsid w:val="66C3030B"/>
    <w:rsid w:val="66C81068"/>
    <w:rsid w:val="66CF5673"/>
    <w:rsid w:val="66DD5CCB"/>
    <w:rsid w:val="66E43362"/>
    <w:rsid w:val="67131FEF"/>
    <w:rsid w:val="671616B4"/>
    <w:rsid w:val="6716355A"/>
    <w:rsid w:val="6718412F"/>
    <w:rsid w:val="671A36A6"/>
    <w:rsid w:val="671D16ED"/>
    <w:rsid w:val="67224A03"/>
    <w:rsid w:val="672677BE"/>
    <w:rsid w:val="673D267D"/>
    <w:rsid w:val="673E2FCA"/>
    <w:rsid w:val="67423056"/>
    <w:rsid w:val="677254F7"/>
    <w:rsid w:val="67790AC7"/>
    <w:rsid w:val="677F3474"/>
    <w:rsid w:val="6784719A"/>
    <w:rsid w:val="67880AE7"/>
    <w:rsid w:val="67A90864"/>
    <w:rsid w:val="67B21CDB"/>
    <w:rsid w:val="67B554C0"/>
    <w:rsid w:val="67BA361D"/>
    <w:rsid w:val="67C037EB"/>
    <w:rsid w:val="67CB391E"/>
    <w:rsid w:val="67CD258A"/>
    <w:rsid w:val="67DA11E2"/>
    <w:rsid w:val="67E25FBA"/>
    <w:rsid w:val="67E6020D"/>
    <w:rsid w:val="68087417"/>
    <w:rsid w:val="680920B0"/>
    <w:rsid w:val="680A2134"/>
    <w:rsid w:val="680D548F"/>
    <w:rsid w:val="681233C2"/>
    <w:rsid w:val="68144CC6"/>
    <w:rsid w:val="681524E0"/>
    <w:rsid w:val="68156362"/>
    <w:rsid w:val="68292FE1"/>
    <w:rsid w:val="68346B37"/>
    <w:rsid w:val="68347E16"/>
    <w:rsid w:val="68382BE9"/>
    <w:rsid w:val="684F4381"/>
    <w:rsid w:val="685173AB"/>
    <w:rsid w:val="68535CD3"/>
    <w:rsid w:val="685B402D"/>
    <w:rsid w:val="686067E3"/>
    <w:rsid w:val="68615F93"/>
    <w:rsid w:val="686B4045"/>
    <w:rsid w:val="687805C4"/>
    <w:rsid w:val="6882485F"/>
    <w:rsid w:val="688403B4"/>
    <w:rsid w:val="688E4A0E"/>
    <w:rsid w:val="68905E77"/>
    <w:rsid w:val="68907686"/>
    <w:rsid w:val="68A2033A"/>
    <w:rsid w:val="68AF7F26"/>
    <w:rsid w:val="68B2204A"/>
    <w:rsid w:val="68B305D5"/>
    <w:rsid w:val="68C40F0A"/>
    <w:rsid w:val="68C55657"/>
    <w:rsid w:val="68C8737B"/>
    <w:rsid w:val="68D635B9"/>
    <w:rsid w:val="68E078DE"/>
    <w:rsid w:val="68E43553"/>
    <w:rsid w:val="68EC4E68"/>
    <w:rsid w:val="68F2295B"/>
    <w:rsid w:val="68F8493C"/>
    <w:rsid w:val="690439D0"/>
    <w:rsid w:val="69083562"/>
    <w:rsid w:val="69165FB9"/>
    <w:rsid w:val="691A5363"/>
    <w:rsid w:val="691F1340"/>
    <w:rsid w:val="692630A1"/>
    <w:rsid w:val="692C45FF"/>
    <w:rsid w:val="69380B5C"/>
    <w:rsid w:val="6938530B"/>
    <w:rsid w:val="693E01F8"/>
    <w:rsid w:val="6946469B"/>
    <w:rsid w:val="695F6B3F"/>
    <w:rsid w:val="69610D60"/>
    <w:rsid w:val="69774E72"/>
    <w:rsid w:val="698465E7"/>
    <w:rsid w:val="69867982"/>
    <w:rsid w:val="69867A8E"/>
    <w:rsid w:val="69882222"/>
    <w:rsid w:val="69894B6A"/>
    <w:rsid w:val="698C1B9C"/>
    <w:rsid w:val="69904740"/>
    <w:rsid w:val="69AA5B31"/>
    <w:rsid w:val="69AE6B42"/>
    <w:rsid w:val="69B30B17"/>
    <w:rsid w:val="69B42D3B"/>
    <w:rsid w:val="69B55509"/>
    <w:rsid w:val="69B63CE8"/>
    <w:rsid w:val="69C11118"/>
    <w:rsid w:val="69C13BB5"/>
    <w:rsid w:val="69CB3B32"/>
    <w:rsid w:val="69CD2C64"/>
    <w:rsid w:val="69E40947"/>
    <w:rsid w:val="69F12A1B"/>
    <w:rsid w:val="69F62A1F"/>
    <w:rsid w:val="69F767C2"/>
    <w:rsid w:val="69F96EEF"/>
    <w:rsid w:val="6A0015D9"/>
    <w:rsid w:val="6A072E6B"/>
    <w:rsid w:val="6A1F7C89"/>
    <w:rsid w:val="6A21281C"/>
    <w:rsid w:val="6A2E1C72"/>
    <w:rsid w:val="6A3B0685"/>
    <w:rsid w:val="6A3E7B84"/>
    <w:rsid w:val="6A445B8D"/>
    <w:rsid w:val="6A4613F4"/>
    <w:rsid w:val="6A4863BC"/>
    <w:rsid w:val="6A5C0FA6"/>
    <w:rsid w:val="6A753F75"/>
    <w:rsid w:val="6A852CA1"/>
    <w:rsid w:val="6A8B4481"/>
    <w:rsid w:val="6A921158"/>
    <w:rsid w:val="6A922B8C"/>
    <w:rsid w:val="6AA2765D"/>
    <w:rsid w:val="6AA84D05"/>
    <w:rsid w:val="6AAE1401"/>
    <w:rsid w:val="6AB41D52"/>
    <w:rsid w:val="6ABD6998"/>
    <w:rsid w:val="6ACF1BA2"/>
    <w:rsid w:val="6ADF54EA"/>
    <w:rsid w:val="6AE9282D"/>
    <w:rsid w:val="6AEF4C04"/>
    <w:rsid w:val="6AF23330"/>
    <w:rsid w:val="6AF62EEB"/>
    <w:rsid w:val="6AF868EE"/>
    <w:rsid w:val="6B015C27"/>
    <w:rsid w:val="6B055BF1"/>
    <w:rsid w:val="6B0B6A30"/>
    <w:rsid w:val="6B190B73"/>
    <w:rsid w:val="6B1B67BF"/>
    <w:rsid w:val="6B1D2234"/>
    <w:rsid w:val="6B245E63"/>
    <w:rsid w:val="6B391406"/>
    <w:rsid w:val="6B406732"/>
    <w:rsid w:val="6B567134"/>
    <w:rsid w:val="6B590B61"/>
    <w:rsid w:val="6B5914FA"/>
    <w:rsid w:val="6B627151"/>
    <w:rsid w:val="6B657C3D"/>
    <w:rsid w:val="6B6E5C29"/>
    <w:rsid w:val="6B745CA1"/>
    <w:rsid w:val="6B790B33"/>
    <w:rsid w:val="6B825DA4"/>
    <w:rsid w:val="6B8A145F"/>
    <w:rsid w:val="6B92130D"/>
    <w:rsid w:val="6B9802C7"/>
    <w:rsid w:val="6B9C0B8C"/>
    <w:rsid w:val="6BA03F6F"/>
    <w:rsid w:val="6BB144AF"/>
    <w:rsid w:val="6BBF7ABF"/>
    <w:rsid w:val="6BC45AFA"/>
    <w:rsid w:val="6BDA4FCC"/>
    <w:rsid w:val="6BDE6195"/>
    <w:rsid w:val="6BE8122D"/>
    <w:rsid w:val="6BEA1453"/>
    <w:rsid w:val="6BEF04C9"/>
    <w:rsid w:val="6BFE47E3"/>
    <w:rsid w:val="6C10033B"/>
    <w:rsid w:val="6C1107C3"/>
    <w:rsid w:val="6C110977"/>
    <w:rsid w:val="6C175F0F"/>
    <w:rsid w:val="6C201954"/>
    <w:rsid w:val="6C23314E"/>
    <w:rsid w:val="6C297EBA"/>
    <w:rsid w:val="6C2E0F02"/>
    <w:rsid w:val="6C34432A"/>
    <w:rsid w:val="6C376781"/>
    <w:rsid w:val="6C38341E"/>
    <w:rsid w:val="6C387917"/>
    <w:rsid w:val="6C3F6DA7"/>
    <w:rsid w:val="6C42752C"/>
    <w:rsid w:val="6C480680"/>
    <w:rsid w:val="6C4B6F44"/>
    <w:rsid w:val="6C4B7BC0"/>
    <w:rsid w:val="6C582EFB"/>
    <w:rsid w:val="6C673EE9"/>
    <w:rsid w:val="6C6C4C2E"/>
    <w:rsid w:val="6C6D73CE"/>
    <w:rsid w:val="6C7025BA"/>
    <w:rsid w:val="6C7601CE"/>
    <w:rsid w:val="6C7E3B0E"/>
    <w:rsid w:val="6C871B8D"/>
    <w:rsid w:val="6C8844E5"/>
    <w:rsid w:val="6C8C6F5A"/>
    <w:rsid w:val="6C8D37CD"/>
    <w:rsid w:val="6C8D55C1"/>
    <w:rsid w:val="6C973AA8"/>
    <w:rsid w:val="6C986ABF"/>
    <w:rsid w:val="6C9D16A9"/>
    <w:rsid w:val="6CA53DD2"/>
    <w:rsid w:val="6CAA6A2F"/>
    <w:rsid w:val="6CAD08DE"/>
    <w:rsid w:val="6CAD4357"/>
    <w:rsid w:val="6CAD6C4B"/>
    <w:rsid w:val="6CAE572D"/>
    <w:rsid w:val="6CB83A10"/>
    <w:rsid w:val="6CBE0973"/>
    <w:rsid w:val="6CC5026A"/>
    <w:rsid w:val="6CCA35AC"/>
    <w:rsid w:val="6CDF5C2B"/>
    <w:rsid w:val="6CE164CF"/>
    <w:rsid w:val="6CE91DC6"/>
    <w:rsid w:val="6CEC5E0D"/>
    <w:rsid w:val="6CF6544C"/>
    <w:rsid w:val="6CFB6119"/>
    <w:rsid w:val="6D0E254D"/>
    <w:rsid w:val="6D187645"/>
    <w:rsid w:val="6D203670"/>
    <w:rsid w:val="6D25743F"/>
    <w:rsid w:val="6D296446"/>
    <w:rsid w:val="6D2D37CD"/>
    <w:rsid w:val="6D2E3892"/>
    <w:rsid w:val="6D3A5A8F"/>
    <w:rsid w:val="6D3B1275"/>
    <w:rsid w:val="6D4C454F"/>
    <w:rsid w:val="6D4C5D82"/>
    <w:rsid w:val="6D594570"/>
    <w:rsid w:val="6D6C1A40"/>
    <w:rsid w:val="6D6C394C"/>
    <w:rsid w:val="6D700378"/>
    <w:rsid w:val="6D74394B"/>
    <w:rsid w:val="6D7D0F2C"/>
    <w:rsid w:val="6D7E791E"/>
    <w:rsid w:val="6D8454B3"/>
    <w:rsid w:val="6D877212"/>
    <w:rsid w:val="6D9256C9"/>
    <w:rsid w:val="6DA64E29"/>
    <w:rsid w:val="6DAA7E32"/>
    <w:rsid w:val="6DAB2424"/>
    <w:rsid w:val="6DB3000E"/>
    <w:rsid w:val="6DC1696F"/>
    <w:rsid w:val="6DC94443"/>
    <w:rsid w:val="6DCA618D"/>
    <w:rsid w:val="6DD02780"/>
    <w:rsid w:val="6DDF4BD8"/>
    <w:rsid w:val="6DE37964"/>
    <w:rsid w:val="6DE92D56"/>
    <w:rsid w:val="6DEE0B2C"/>
    <w:rsid w:val="6DF16305"/>
    <w:rsid w:val="6DF6560F"/>
    <w:rsid w:val="6DF728D5"/>
    <w:rsid w:val="6DFD6CBB"/>
    <w:rsid w:val="6E070112"/>
    <w:rsid w:val="6E15112D"/>
    <w:rsid w:val="6E185081"/>
    <w:rsid w:val="6E197FAA"/>
    <w:rsid w:val="6E223572"/>
    <w:rsid w:val="6E31696B"/>
    <w:rsid w:val="6E3A0218"/>
    <w:rsid w:val="6E3A505E"/>
    <w:rsid w:val="6E400829"/>
    <w:rsid w:val="6E53087D"/>
    <w:rsid w:val="6E5C7A9C"/>
    <w:rsid w:val="6E60214C"/>
    <w:rsid w:val="6E6C5C7A"/>
    <w:rsid w:val="6E6F3ED4"/>
    <w:rsid w:val="6E7309A9"/>
    <w:rsid w:val="6E742263"/>
    <w:rsid w:val="6E755C62"/>
    <w:rsid w:val="6E86040A"/>
    <w:rsid w:val="6E8855EF"/>
    <w:rsid w:val="6E9F62B4"/>
    <w:rsid w:val="6EA424E1"/>
    <w:rsid w:val="6EBD483A"/>
    <w:rsid w:val="6EC77775"/>
    <w:rsid w:val="6EC91E81"/>
    <w:rsid w:val="6ECF19C5"/>
    <w:rsid w:val="6ED26925"/>
    <w:rsid w:val="6ED31FE8"/>
    <w:rsid w:val="6ED76B0F"/>
    <w:rsid w:val="6ED86828"/>
    <w:rsid w:val="6ED935EE"/>
    <w:rsid w:val="6EE9614B"/>
    <w:rsid w:val="6EEE55D9"/>
    <w:rsid w:val="6EF15D4A"/>
    <w:rsid w:val="6EFA37E9"/>
    <w:rsid w:val="6EFB26F6"/>
    <w:rsid w:val="6F004359"/>
    <w:rsid w:val="6F01301D"/>
    <w:rsid w:val="6F0A63BB"/>
    <w:rsid w:val="6F12292D"/>
    <w:rsid w:val="6F1F078E"/>
    <w:rsid w:val="6F214970"/>
    <w:rsid w:val="6F297D03"/>
    <w:rsid w:val="6F313008"/>
    <w:rsid w:val="6F363719"/>
    <w:rsid w:val="6F4E1DBA"/>
    <w:rsid w:val="6F505BA9"/>
    <w:rsid w:val="6F530850"/>
    <w:rsid w:val="6F5745E1"/>
    <w:rsid w:val="6F636C11"/>
    <w:rsid w:val="6F647173"/>
    <w:rsid w:val="6F674182"/>
    <w:rsid w:val="6F7302F8"/>
    <w:rsid w:val="6F76407E"/>
    <w:rsid w:val="6F784AF0"/>
    <w:rsid w:val="6F7B083A"/>
    <w:rsid w:val="6F9633F7"/>
    <w:rsid w:val="6F9774AE"/>
    <w:rsid w:val="6F9850FE"/>
    <w:rsid w:val="6FA00F0E"/>
    <w:rsid w:val="6FA93270"/>
    <w:rsid w:val="6FAD0741"/>
    <w:rsid w:val="6FBB21EF"/>
    <w:rsid w:val="6FC634CB"/>
    <w:rsid w:val="6FCF363C"/>
    <w:rsid w:val="6FDB1418"/>
    <w:rsid w:val="6FDD09CD"/>
    <w:rsid w:val="6FE97916"/>
    <w:rsid w:val="6FEA795C"/>
    <w:rsid w:val="6FF56F45"/>
    <w:rsid w:val="6FF6284A"/>
    <w:rsid w:val="6FF740B2"/>
    <w:rsid w:val="6FF8342D"/>
    <w:rsid w:val="6FF91B88"/>
    <w:rsid w:val="6FFD2D0B"/>
    <w:rsid w:val="70166DF9"/>
    <w:rsid w:val="701B6A21"/>
    <w:rsid w:val="702217A7"/>
    <w:rsid w:val="702422B9"/>
    <w:rsid w:val="70412B51"/>
    <w:rsid w:val="704C7303"/>
    <w:rsid w:val="705058E7"/>
    <w:rsid w:val="706105A7"/>
    <w:rsid w:val="706F2D2B"/>
    <w:rsid w:val="7082015B"/>
    <w:rsid w:val="70876259"/>
    <w:rsid w:val="70890C7A"/>
    <w:rsid w:val="708F5776"/>
    <w:rsid w:val="708F5C2A"/>
    <w:rsid w:val="70920176"/>
    <w:rsid w:val="7093050C"/>
    <w:rsid w:val="70961F11"/>
    <w:rsid w:val="709A5DE8"/>
    <w:rsid w:val="70A55526"/>
    <w:rsid w:val="70A84942"/>
    <w:rsid w:val="70B415E5"/>
    <w:rsid w:val="70B50318"/>
    <w:rsid w:val="70B61094"/>
    <w:rsid w:val="70BD533A"/>
    <w:rsid w:val="70CD680A"/>
    <w:rsid w:val="70CE6BA9"/>
    <w:rsid w:val="70D628B0"/>
    <w:rsid w:val="70DD413C"/>
    <w:rsid w:val="70E00B9E"/>
    <w:rsid w:val="70FD19BF"/>
    <w:rsid w:val="71000E51"/>
    <w:rsid w:val="71066C9D"/>
    <w:rsid w:val="710D25D1"/>
    <w:rsid w:val="71103F35"/>
    <w:rsid w:val="711B0A04"/>
    <w:rsid w:val="711F64E8"/>
    <w:rsid w:val="71220B4B"/>
    <w:rsid w:val="71292292"/>
    <w:rsid w:val="7131130D"/>
    <w:rsid w:val="7131424E"/>
    <w:rsid w:val="713A55CC"/>
    <w:rsid w:val="71414553"/>
    <w:rsid w:val="71463583"/>
    <w:rsid w:val="714C4DBD"/>
    <w:rsid w:val="714F098C"/>
    <w:rsid w:val="715A609F"/>
    <w:rsid w:val="715E226E"/>
    <w:rsid w:val="715E3216"/>
    <w:rsid w:val="71603759"/>
    <w:rsid w:val="71647E4D"/>
    <w:rsid w:val="716A2D22"/>
    <w:rsid w:val="716A56FA"/>
    <w:rsid w:val="716D319D"/>
    <w:rsid w:val="718201B3"/>
    <w:rsid w:val="71B41878"/>
    <w:rsid w:val="71B63F08"/>
    <w:rsid w:val="71BD3F43"/>
    <w:rsid w:val="71DB11A6"/>
    <w:rsid w:val="71F267AD"/>
    <w:rsid w:val="72083B25"/>
    <w:rsid w:val="721A1840"/>
    <w:rsid w:val="72240F47"/>
    <w:rsid w:val="722E3DCB"/>
    <w:rsid w:val="723207AC"/>
    <w:rsid w:val="724B2010"/>
    <w:rsid w:val="724D25F8"/>
    <w:rsid w:val="724E76F2"/>
    <w:rsid w:val="72505599"/>
    <w:rsid w:val="725129FF"/>
    <w:rsid w:val="72554C8D"/>
    <w:rsid w:val="725B027F"/>
    <w:rsid w:val="725D672B"/>
    <w:rsid w:val="7266607A"/>
    <w:rsid w:val="726B19E9"/>
    <w:rsid w:val="727B7582"/>
    <w:rsid w:val="72893824"/>
    <w:rsid w:val="728B6C06"/>
    <w:rsid w:val="728C5FD7"/>
    <w:rsid w:val="7294594E"/>
    <w:rsid w:val="72A3597A"/>
    <w:rsid w:val="72A823A9"/>
    <w:rsid w:val="72AC5F23"/>
    <w:rsid w:val="72C70ADF"/>
    <w:rsid w:val="72D250A6"/>
    <w:rsid w:val="72D32D08"/>
    <w:rsid w:val="72DD5DF6"/>
    <w:rsid w:val="72DE38F9"/>
    <w:rsid w:val="72DF5BFA"/>
    <w:rsid w:val="72E05255"/>
    <w:rsid w:val="72E05D86"/>
    <w:rsid w:val="72FA768B"/>
    <w:rsid w:val="72FB0521"/>
    <w:rsid w:val="730815AF"/>
    <w:rsid w:val="73093AD0"/>
    <w:rsid w:val="73095E89"/>
    <w:rsid w:val="730C3944"/>
    <w:rsid w:val="730F2FF0"/>
    <w:rsid w:val="731912B6"/>
    <w:rsid w:val="73207813"/>
    <w:rsid w:val="73247F7E"/>
    <w:rsid w:val="732D15EB"/>
    <w:rsid w:val="732D181F"/>
    <w:rsid w:val="7340411A"/>
    <w:rsid w:val="734E6F87"/>
    <w:rsid w:val="73560CB1"/>
    <w:rsid w:val="7356763B"/>
    <w:rsid w:val="73683410"/>
    <w:rsid w:val="7376375C"/>
    <w:rsid w:val="737B525C"/>
    <w:rsid w:val="738C1BB2"/>
    <w:rsid w:val="738D3C6B"/>
    <w:rsid w:val="73920F31"/>
    <w:rsid w:val="73A13E3B"/>
    <w:rsid w:val="73AD41FF"/>
    <w:rsid w:val="73B250DF"/>
    <w:rsid w:val="73B640E1"/>
    <w:rsid w:val="73BC72E4"/>
    <w:rsid w:val="73C55BC3"/>
    <w:rsid w:val="73C7446E"/>
    <w:rsid w:val="73C746E8"/>
    <w:rsid w:val="73D81914"/>
    <w:rsid w:val="73E11E3D"/>
    <w:rsid w:val="73E35337"/>
    <w:rsid w:val="73EC31A4"/>
    <w:rsid w:val="73F01DE7"/>
    <w:rsid w:val="73F22BD5"/>
    <w:rsid w:val="73F76403"/>
    <w:rsid w:val="74067BEC"/>
    <w:rsid w:val="740D15D3"/>
    <w:rsid w:val="74164F51"/>
    <w:rsid w:val="74250D88"/>
    <w:rsid w:val="742C5D2B"/>
    <w:rsid w:val="74310385"/>
    <w:rsid w:val="744158E4"/>
    <w:rsid w:val="744F70DE"/>
    <w:rsid w:val="745365C9"/>
    <w:rsid w:val="74653F5C"/>
    <w:rsid w:val="746D3666"/>
    <w:rsid w:val="747038E8"/>
    <w:rsid w:val="747162F4"/>
    <w:rsid w:val="7472540D"/>
    <w:rsid w:val="74806CD0"/>
    <w:rsid w:val="748A219F"/>
    <w:rsid w:val="748E7D39"/>
    <w:rsid w:val="74AC1BA8"/>
    <w:rsid w:val="74B00D78"/>
    <w:rsid w:val="74B75A87"/>
    <w:rsid w:val="74BB0BD4"/>
    <w:rsid w:val="74CB5082"/>
    <w:rsid w:val="74D773AA"/>
    <w:rsid w:val="74E24B76"/>
    <w:rsid w:val="74E63B8C"/>
    <w:rsid w:val="74F00CCB"/>
    <w:rsid w:val="74F226E1"/>
    <w:rsid w:val="74F661BB"/>
    <w:rsid w:val="74F913D0"/>
    <w:rsid w:val="74FC4AD3"/>
    <w:rsid w:val="75026961"/>
    <w:rsid w:val="75053AFD"/>
    <w:rsid w:val="750D2DD7"/>
    <w:rsid w:val="75112C40"/>
    <w:rsid w:val="75120C24"/>
    <w:rsid w:val="75136990"/>
    <w:rsid w:val="75184FAE"/>
    <w:rsid w:val="751A10C8"/>
    <w:rsid w:val="752E762D"/>
    <w:rsid w:val="755E234D"/>
    <w:rsid w:val="7562493C"/>
    <w:rsid w:val="756432C5"/>
    <w:rsid w:val="756507AF"/>
    <w:rsid w:val="7566482B"/>
    <w:rsid w:val="756D4604"/>
    <w:rsid w:val="756E6F25"/>
    <w:rsid w:val="757621C8"/>
    <w:rsid w:val="75763AA3"/>
    <w:rsid w:val="757763CA"/>
    <w:rsid w:val="757F5503"/>
    <w:rsid w:val="758245F8"/>
    <w:rsid w:val="75824D66"/>
    <w:rsid w:val="75850CFC"/>
    <w:rsid w:val="759900FC"/>
    <w:rsid w:val="759B6D75"/>
    <w:rsid w:val="75A959CE"/>
    <w:rsid w:val="75B978E2"/>
    <w:rsid w:val="75BE28F6"/>
    <w:rsid w:val="75CA12CE"/>
    <w:rsid w:val="75D3394E"/>
    <w:rsid w:val="75D74D13"/>
    <w:rsid w:val="75EA342B"/>
    <w:rsid w:val="75F90B16"/>
    <w:rsid w:val="76034D8E"/>
    <w:rsid w:val="760A3278"/>
    <w:rsid w:val="760B3196"/>
    <w:rsid w:val="760E192A"/>
    <w:rsid w:val="76240E8F"/>
    <w:rsid w:val="76290764"/>
    <w:rsid w:val="762E0D6C"/>
    <w:rsid w:val="762F0EBA"/>
    <w:rsid w:val="76381C20"/>
    <w:rsid w:val="763A05A1"/>
    <w:rsid w:val="764A5E0D"/>
    <w:rsid w:val="7652080B"/>
    <w:rsid w:val="7654330E"/>
    <w:rsid w:val="765A05EF"/>
    <w:rsid w:val="765C4695"/>
    <w:rsid w:val="76673728"/>
    <w:rsid w:val="76707A50"/>
    <w:rsid w:val="76745DE4"/>
    <w:rsid w:val="767B4543"/>
    <w:rsid w:val="7680296B"/>
    <w:rsid w:val="768826BA"/>
    <w:rsid w:val="768E69B7"/>
    <w:rsid w:val="76923955"/>
    <w:rsid w:val="76A0442A"/>
    <w:rsid w:val="76BA20CD"/>
    <w:rsid w:val="76BC3757"/>
    <w:rsid w:val="76BD5162"/>
    <w:rsid w:val="76C31C15"/>
    <w:rsid w:val="76C6336A"/>
    <w:rsid w:val="76CD57B0"/>
    <w:rsid w:val="76D40D7C"/>
    <w:rsid w:val="76D66F0E"/>
    <w:rsid w:val="76EB48C2"/>
    <w:rsid w:val="76EC0522"/>
    <w:rsid w:val="76EC2A29"/>
    <w:rsid w:val="76F26581"/>
    <w:rsid w:val="76F81EC8"/>
    <w:rsid w:val="76FE6999"/>
    <w:rsid w:val="770039EC"/>
    <w:rsid w:val="771249A1"/>
    <w:rsid w:val="771F326D"/>
    <w:rsid w:val="772C3BA8"/>
    <w:rsid w:val="772D2749"/>
    <w:rsid w:val="77311362"/>
    <w:rsid w:val="77331C3B"/>
    <w:rsid w:val="773504A9"/>
    <w:rsid w:val="77352721"/>
    <w:rsid w:val="773E2713"/>
    <w:rsid w:val="77570ABF"/>
    <w:rsid w:val="776B4B38"/>
    <w:rsid w:val="776C6499"/>
    <w:rsid w:val="77811FA5"/>
    <w:rsid w:val="779961A1"/>
    <w:rsid w:val="77A55374"/>
    <w:rsid w:val="77AF46B6"/>
    <w:rsid w:val="77B40F4F"/>
    <w:rsid w:val="77B95854"/>
    <w:rsid w:val="77C170DE"/>
    <w:rsid w:val="77C34D1C"/>
    <w:rsid w:val="77C35C33"/>
    <w:rsid w:val="77CC4F9A"/>
    <w:rsid w:val="77D2059A"/>
    <w:rsid w:val="77D24F92"/>
    <w:rsid w:val="77DA1977"/>
    <w:rsid w:val="77DA404D"/>
    <w:rsid w:val="77E156C9"/>
    <w:rsid w:val="77E26DE4"/>
    <w:rsid w:val="7800673E"/>
    <w:rsid w:val="780F1C69"/>
    <w:rsid w:val="78164624"/>
    <w:rsid w:val="781B0A8A"/>
    <w:rsid w:val="781B4EDE"/>
    <w:rsid w:val="78252128"/>
    <w:rsid w:val="782E10F0"/>
    <w:rsid w:val="784226C2"/>
    <w:rsid w:val="784C6506"/>
    <w:rsid w:val="7855167B"/>
    <w:rsid w:val="7862606E"/>
    <w:rsid w:val="786327AC"/>
    <w:rsid w:val="78673F33"/>
    <w:rsid w:val="786B29F6"/>
    <w:rsid w:val="786E58B7"/>
    <w:rsid w:val="78724253"/>
    <w:rsid w:val="78761DA4"/>
    <w:rsid w:val="787B00AE"/>
    <w:rsid w:val="78816C6B"/>
    <w:rsid w:val="78820425"/>
    <w:rsid w:val="78841926"/>
    <w:rsid w:val="78872D03"/>
    <w:rsid w:val="78873EED"/>
    <w:rsid w:val="788A09E7"/>
    <w:rsid w:val="788F594D"/>
    <w:rsid w:val="78AC76A0"/>
    <w:rsid w:val="78B12D90"/>
    <w:rsid w:val="78B71139"/>
    <w:rsid w:val="78B90D2C"/>
    <w:rsid w:val="78C507C2"/>
    <w:rsid w:val="78C57FAA"/>
    <w:rsid w:val="78C63978"/>
    <w:rsid w:val="78CE1EA0"/>
    <w:rsid w:val="78CE56DD"/>
    <w:rsid w:val="78DE1044"/>
    <w:rsid w:val="78E346A0"/>
    <w:rsid w:val="78F0746C"/>
    <w:rsid w:val="78FE6804"/>
    <w:rsid w:val="791C1DB2"/>
    <w:rsid w:val="792C1DA8"/>
    <w:rsid w:val="792E22F6"/>
    <w:rsid w:val="79367B0E"/>
    <w:rsid w:val="793C5589"/>
    <w:rsid w:val="79416926"/>
    <w:rsid w:val="794645AC"/>
    <w:rsid w:val="794A7058"/>
    <w:rsid w:val="794B42AA"/>
    <w:rsid w:val="79647A58"/>
    <w:rsid w:val="796578B3"/>
    <w:rsid w:val="796E457F"/>
    <w:rsid w:val="7977098B"/>
    <w:rsid w:val="79791460"/>
    <w:rsid w:val="79846423"/>
    <w:rsid w:val="7987051A"/>
    <w:rsid w:val="798860A5"/>
    <w:rsid w:val="798C2BFD"/>
    <w:rsid w:val="798E5511"/>
    <w:rsid w:val="7998679C"/>
    <w:rsid w:val="79A130E8"/>
    <w:rsid w:val="79A96406"/>
    <w:rsid w:val="79B22B3A"/>
    <w:rsid w:val="79C62CBC"/>
    <w:rsid w:val="79C7583F"/>
    <w:rsid w:val="79D052C1"/>
    <w:rsid w:val="79E83110"/>
    <w:rsid w:val="79FA4B31"/>
    <w:rsid w:val="79FA7E8A"/>
    <w:rsid w:val="7A0726A0"/>
    <w:rsid w:val="7A304F27"/>
    <w:rsid w:val="7A372177"/>
    <w:rsid w:val="7A406329"/>
    <w:rsid w:val="7A451892"/>
    <w:rsid w:val="7A473672"/>
    <w:rsid w:val="7A511768"/>
    <w:rsid w:val="7A531340"/>
    <w:rsid w:val="7A5D3A8D"/>
    <w:rsid w:val="7A645EB5"/>
    <w:rsid w:val="7A6B0A23"/>
    <w:rsid w:val="7A6C6E4C"/>
    <w:rsid w:val="7A6E3DF3"/>
    <w:rsid w:val="7A776B8C"/>
    <w:rsid w:val="7A777F79"/>
    <w:rsid w:val="7A8B716C"/>
    <w:rsid w:val="7A9F690A"/>
    <w:rsid w:val="7AB50A4C"/>
    <w:rsid w:val="7AC237AD"/>
    <w:rsid w:val="7AC330D2"/>
    <w:rsid w:val="7AE31D85"/>
    <w:rsid w:val="7AE900D4"/>
    <w:rsid w:val="7AEC36AC"/>
    <w:rsid w:val="7AF139DA"/>
    <w:rsid w:val="7AFD162E"/>
    <w:rsid w:val="7B05219E"/>
    <w:rsid w:val="7B062D0E"/>
    <w:rsid w:val="7B1328F8"/>
    <w:rsid w:val="7B143148"/>
    <w:rsid w:val="7B165882"/>
    <w:rsid w:val="7B1D5EA6"/>
    <w:rsid w:val="7B223700"/>
    <w:rsid w:val="7B2E4984"/>
    <w:rsid w:val="7B3074B9"/>
    <w:rsid w:val="7B331DE7"/>
    <w:rsid w:val="7B357EA1"/>
    <w:rsid w:val="7B3871DF"/>
    <w:rsid w:val="7B3F0F03"/>
    <w:rsid w:val="7B47773D"/>
    <w:rsid w:val="7B485099"/>
    <w:rsid w:val="7B563E69"/>
    <w:rsid w:val="7B6F4472"/>
    <w:rsid w:val="7B803866"/>
    <w:rsid w:val="7B882198"/>
    <w:rsid w:val="7B8C4B07"/>
    <w:rsid w:val="7B8C533C"/>
    <w:rsid w:val="7B9660EB"/>
    <w:rsid w:val="7B977F72"/>
    <w:rsid w:val="7BA725B9"/>
    <w:rsid w:val="7BB91592"/>
    <w:rsid w:val="7BCF341A"/>
    <w:rsid w:val="7BEB3E9C"/>
    <w:rsid w:val="7C0772FB"/>
    <w:rsid w:val="7C1019FA"/>
    <w:rsid w:val="7C196156"/>
    <w:rsid w:val="7C2B2594"/>
    <w:rsid w:val="7C3019C1"/>
    <w:rsid w:val="7C334774"/>
    <w:rsid w:val="7C342E19"/>
    <w:rsid w:val="7C3C31DF"/>
    <w:rsid w:val="7C4757AB"/>
    <w:rsid w:val="7C484D99"/>
    <w:rsid w:val="7C4B618C"/>
    <w:rsid w:val="7C502078"/>
    <w:rsid w:val="7C505801"/>
    <w:rsid w:val="7C5452FB"/>
    <w:rsid w:val="7C6B2DE1"/>
    <w:rsid w:val="7C764826"/>
    <w:rsid w:val="7C7A1967"/>
    <w:rsid w:val="7C952F82"/>
    <w:rsid w:val="7C977112"/>
    <w:rsid w:val="7C9B11D4"/>
    <w:rsid w:val="7CA15A29"/>
    <w:rsid w:val="7CA524B4"/>
    <w:rsid w:val="7CA70DEE"/>
    <w:rsid w:val="7CAB2A8A"/>
    <w:rsid w:val="7CBC4AF6"/>
    <w:rsid w:val="7CBD08E2"/>
    <w:rsid w:val="7CC31077"/>
    <w:rsid w:val="7CC40009"/>
    <w:rsid w:val="7CC66791"/>
    <w:rsid w:val="7CD6656B"/>
    <w:rsid w:val="7CD8486F"/>
    <w:rsid w:val="7CEB22AF"/>
    <w:rsid w:val="7CEE171E"/>
    <w:rsid w:val="7CF93580"/>
    <w:rsid w:val="7CFA42EB"/>
    <w:rsid w:val="7D057B77"/>
    <w:rsid w:val="7D0A418D"/>
    <w:rsid w:val="7D0C47D0"/>
    <w:rsid w:val="7D130B11"/>
    <w:rsid w:val="7D162202"/>
    <w:rsid w:val="7D175EC4"/>
    <w:rsid w:val="7D1B4E08"/>
    <w:rsid w:val="7D1C3DF2"/>
    <w:rsid w:val="7D1C5773"/>
    <w:rsid w:val="7D234F05"/>
    <w:rsid w:val="7D3A240A"/>
    <w:rsid w:val="7D404D47"/>
    <w:rsid w:val="7D5238A6"/>
    <w:rsid w:val="7D535C9C"/>
    <w:rsid w:val="7D5A786E"/>
    <w:rsid w:val="7D5B6425"/>
    <w:rsid w:val="7D7C05FA"/>
    <w:rsid w:val="7D811B5E"/>
    <w:rsid w:val="7D8302D6"/>
    <w:rsid w:val="7D87188E"/>
    <w:rsid w:val="7D8A792D"/>
    <w:rsid w:val="7D8D42C7"/>
    <w:rsid w:val="7D9110BA"/>
    <w:rsid w:val="7D9B5E05"/>
    <w:rsid w:val="7DA05449"/>
    <w:rsid w:val="7DA53CAE"/>
    <w:rsid w:val="7DA738CE"/>
    <w:rsid w:val="7DAC4631"/>
    <w:rsid w:val="7DB34465"/>
    <w:rsid w:val="7DBA48DA"/>
    <w:rsid w:val="7DBA4EEF"/>
    <w:rsid w:val="7DC14497"/>
    <w:rsid w:val="7DCA514D"/>
    <w:rsid w:val="7DDC51CA"/>
    <w:rsid w:val="7DE034A1"/>
    <w:rsid w:val="7E061D02"/>
    <w:rsid w:val="7E0A30DF"/>
    <w:rsid w:val="7E1B545E"/>
    <w:rsid w:val="7E267D6F"/>
    <w:rsid w:val="7E2B0381"/>
    <w:rsid w:val="7E2C6C30"/>
    <w:rsid w:val="7E3203A7"/>
    <w:rsid w:val="7E3C507C"/>
    <w:rsid w:val="7E3D3C2A"/>
    <w:rsid w:val="7E3E7CD9"/>
    <w:rsid w:val="7E4D674E"/>
    <w:rsid w:val="7E4D7C85"/>
    <w:rsid w:val="7E4E4874"/>
    <w:rsid w:val="7E5A355A"/>
    <w:rsid w:val="7E5C0D59"/>
    <w:rsid w:val="7E5D0BD3"/>
    <w:rsid w:val="7E623B97"/>
    <w:rsid w:val="7E67497D"/>
    <w:rsid w:val="7E843C4D"/>
    <w:rsid w:val="7E8A635D"/>
    <w:rsid w:val="7E8A6FB1"/>
    <w:rsid w:val="7E8C0DC4"/>
    <w:rsid w:val="7E8D2AAF"/>
    <w:rsid w:val="7EA05F60"/>
    <w:rsid w:val="7EB31F36"/>
    <w:rsid w:val="7EB51AC3"/>
    <w:rsid w:val="7EB71CD4"/>
    <w:rsid w:val="7EB95C2A"/>
    <w:rsid w:val="7EBB44C1"/>
    <w:rsid w:val="7EC047A1"/>
    <w:rsid w:val="7ECA7EA6"/>
    <w:rsid w:val="7ECC0016"/>
    <w:rsid w:val="7ED803E6"/>
    <w:rsid w:val="7EEA0064"/>
    <w:rsid w:val="7EEB2234"/>
    <w:rsid w:val="7EF2344D"/>
    <w:rsid w:val="7EF66F91"/>
    <w:rsid w:val="7F0E4D2B"/>
    <w:rsid w:val="7F120A4D"/>
    <w:rsid w:val="7F16709A"/>
    <w:rsid w:val="7F18084A"/>
    <w:rsid w:val="7F20329E"/>
    <w:rsid w:val="7F2B4BE9"/>
    <w:rsid w:val="7F310D2F"/>
    <w:rsid w:val="7F351F20"/>
    <w:rsid w:val="7F3F6023"/>
    <w:rsid w:val="7F4A4232"/>
    <w:rsid w:val="7F4B215A"/>
    <w:rsid w:val="7F4E7AAB"/>
    <w:rsid w:val="7F5424DF"/>
    <w:rsid w:val="7F5711AD"/>
    <w:rsid w:val="7F574A03"/>
    <w:rsid w:val="7F5A0AD9"/>
    <w:rsid w:val="7F6B68F6"/>
    <w:rsid w:val="7F7F1234"/>
    <w:rsid w:val="7F7F731F"/>
    <w:rsid w:val="7F824407"/>
    <w:rsid w:val="7F8432A0"/>
    <w:rsid w:val="7F8B66B9"/>
    <w:rsid w:val="7F994AD3"/>
    <w:rsid w:val="7FA92C12"/>
    <w:rsid w:val="7FAA4B0B"/>
    <w:rsid w:val="7FBD17C8"/>
    <w:rsid w:val="7FC3290B"/>
    <w:rsid w:val="7FCA0552"/>
    <w:rsid w:val="7FCD12BC"/>
    <w:rsid w:val="7FD947D4"/>
    <w:rsid w:val="7FE505D6"/>
    <w:rsid w:val="7FE51BAD"/>
    <w:rsid w:val="7FEE1881"/>
    <w:rsid w:val="7FF57927"/>
    <w:rsid w:val="7FF962C4"/>
    <w:rsid w:val="BBF97CF0"/>
    <w:rsid w:val="DFBBB361"/>
    <w:rsid w:val="DFF3495E"/>
    <w:rsid w:val="E97A171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cs="宋体"/>
      <w:b/>
      <w:kern w:val="44"/>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rPr>
      <w:rFonts w:eastAsia="仿宋"/>
      <w:sz w:val="32"/>
    </w:rPr>
  </w:style>
  <w:style w:type="paragraph" w:styleId="4">
    <w:name w:val="Document Map"/>
    <w:basedOn w:val="1"/>
    <w:unhideWhenUsed/>
    <w:qFormat/>
    <w:uiPriority w:val="99"/>
    <w:rPr>
      <w:rFonts w:ascii="宋体"/>
      <w:sz w:val="18"/>
      <w:szCs w:val="18"/>
    </w:rPr>
  </w:style>
  <w:style w:type="paragraph" w:styleId="5">
    <w:name w:val="Body Text"/>
    <w:basedOn w:val="1"/>
    <w:next w:val="1"/>
    <w:unhideWhenUsed/>
    <w:qFormat/>
    <w:uiPriority w:val="99"/>
    <w:pPr>
      <w:spacing w:after="120"/>
    </w:pPr>
    <w:rPr>
      <w:rFonts w:ascii="仿宋_GB2312" w:hAnsi="Times New Roman" w:eastAsia="仿宋_GB2312"/>
      <w:sz w:val="32"/>
      <w:szCs w:val="24"/>
    </w:rPr>
  </w:style>
  <w:style w:type="paragraph" w:styleId="6">
    <w:name w:val="Balloon Text"/>
    <w:basedOn w:val="1"/>
    <w:link w:val="17"/>
    <w:semiHidden/>
    <w:unhideWhenUsed/>
    <w:qFormat/>
    <w:uiPriority w:val="99"/>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9">
    <w:name w:val="Normal (Web)"/>
    <w:basedOn w:val="1"/>
    <w:unhideWhenUsed/>
    <w:qFormat/>
    <w:uiPriority w:val="99"/>
    <w:pPr>
      <w:spacing w:before="100" w:beforeAutospacing="1" w:after="100" w:afterAutospacing="1"/>
      <w:jc w:val="left"/>
    </w:pPr>
    <w:rPr>
      <w:rFonts w:ascii="Times New Roman" w:hAnsi="Times New Roman"/>
      <w:kern w:val="0"/>
      <w:sz w:val="24"/>
      <w:szCs w:val="20"/>
    </w:rPr>
  </w:style>
  <w:style w:type="character" w:styleId="12">
    <w:name w:val="Strong"/>
    <w:basedOn w:val="11"/>
    <w:qFormat/>
    <w:uiPriority w:val="22"/>
    <w:rPr>
      <w:rFonts w:ascii="Times New Roman" w:hAnsi="Times New Roman" w:eastAsia="宋体" w:cs="Times New Roman"/>
      <w:b/>
    </w:rPr>
  </w:style>
  <w:style w:type="character" w:styleId="13">
    <w:name w:val="page number"/>
    <w:basedOn w:val="11"/>
    <w:semiHidden/>
    <w:unhideWhenUsed/>
    <w:qFormat/>
    <w:uiPriority w:val="99"/>
  </w:style>
  <w:style w:type="paragraph" w:customStyle="1" w:styleId="14">
    <w:name w:val="正文1"/>
    <w:qFormat/>
    <w:uiPriority w:val="3"/>
    <w:pPr>
      <w:spacing w:line="454" w:lineRule="atLeast"/>
      <w:ind w:left="1" w:firstLine="419"/>
      <w:jc w:val="both"/>
    </w:pPr>
    <w:rPr>
      <w:rFonts w:ascii="Calibri" w:hAnsi="Calibri" w:eastAsia="宋体" w:cs="Times New Roman"/>
      <w:color w:val="000000"/>
      <w:spacing w:val="4"/>
      <w:sz w:val="32"/>
      <w:szCs w:val="22"/>
      <w:lang w:val="en-US" w:eastAsia="zh-CN" w:bidi="ar-SA"/>
    </w:rPr>
  </w:style>
  <w:style w:type="paragraph" w:customStyle="1" w:styleId="15">
    <w:name w:val="Char"/>
    <w:basedOn w:val="4"/>
    <w:next w:val="1"/>
    <w:qFormat/>
    <w:uiPriority w:val="0"/>
    <w:pPr>
      <w:widowControl/>
      <w:spacing w:before="100" w:beforeAutospacing="1" w:after="200" w:line="240" w:lineRule="exact"/>
      <w:jc w:val="left"/>
    </w:pPr>
    <w:rPr>
      <w:rFonts w:ascii="Arial" w:hAnsi="Arial" w:eastAsia="仿宋_GB2312" w:cs="Verdana"/>
      <w:b/>
      <w:bCs/>
      <w:spacing w:val="10"/>
      <w:kern w:val="0"/>
      <w:sz w:val="24"/>
      <w:szCs w:val="32"/>
    </w:rPr>
  </w:style>
  <w:style w:type="paragraph" w:customStyle="1" w:styleId="16">
    <w:name w:val="Body text|1"/>
    <w:basedOn w:val="1"/>
    <w:qFormat/>
    <w:uiPriority w:val="0"/>
    <w:pPr>
      <w:spacing w:line="350" w:lineRule="auto"/>
      <w:ind w:firstLine="400"/>
    </w:pPr>
    <w:rPr>
      <w:rFonts w:ascii="宋体" w:hAnsi="宋体" w:cs="宋体"/>
      <w:sz w:val="28"/>
      <w:szCs w:val="28"/>
      <w:lang w:val="zh-TW" w:eastAsia="zh-TW" w:bidi="zh-TW"/>
    </w:rPr>
  </w:style>
  <w:style w:type="character" w:customStyle="1" w:styleId="17">
    <w:name w:val="批注框文本 Char"/>
    <w:basedOn w:val="11"/>
    <w:link w:val="6"/>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5518</Words>
  <Characters>5604</Characters>
  <Lines>40</Lines>
  <Paragraphs>11</Paragraphs>
  <TotalTime>0</TotalTime>
  <ScaleCrop>false</ScaleCrop>
  <LinksUpToDate>false</LinksUpToDate>
  <CharactersWithSpaces>5671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2022-09-29T10:24:00Z</dcterms:created>
  <dc:creator>打字员</dc:creator>
  <cp:lastModifiedBy></cp:lastModifiedBy>
  <cp:lastPrinted>2022-10-15T01:15:00Z</cp:lastPrinted>
  <dcterms:modified xsi:type="dcterms:W3CDTF">2022-10-28T03:39:23Z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A46322E2BB504B14A95B0B611A380EA8</vt:lpwstr>
  </property>
</Properties>
</file>