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仿宋_GB2312" w:hAnsi="仿宋_GB2312"/>
        </w:rPr>
      </w:pPr>
    </w:p>
    <w:p>
      <w:pPr>
        <w:pStyle w:val="12"/>
        <w:rPr>
          <w:rFonts w:ascii="仿宋_GB2312" w:hAnsi="仿宋_GB2312"/>
        </w:rPr>
      </w:pPr>
    </w:p>
    <w:p>
      <w:pPr>
        <w:pStyle w:val="12"/>
        <w:rPr>
          <w:rFonts w:ascii="仿宋_GB2312" w:hAnsi="仿宋_GB2312"/>
        </w:rPr>
      </w:pPr>
    </w:p>
    <w:p>
      <w:pPr>
        <w:spacing w:line="700" w:lineRule="exact"/>
        <w:jc w:val="center"/>
        <w:rPr>
          <w:rFonts w:ascii="宋体" w:hAnsi="宋体" w:cs="Calibri"/>
          <w:sz w:val="44"/>
          <w:szCs w:val="44"/>
        </w:rPr>
      </w:pPr>
      <w:bookmarkStart w:id="0" w:name="Content"/>
      <w:r>
        <w:rPr>
          <w:rFonts w:hint="eastAsia" w:ascii="宋体" w:hAnsi="宋体" w:cs="方正小标宋简体"/>
          <w:sz w:val="44"/>
          <w:szCs w:val="44"/>
          <w:lang w:bidi="ar"/>
        </w:rPr>
        <w:t>陕西省交通运输厅关于</w:t>
      </w:r>
    </w:p>
    <w:p>
      <w:pPr>
        <w:spacing w:line="700" w:lineRule="exact"/>
        <w:jc w:val="center"/>
        <w:rPr>
          <w:rFonts w:ascii="宋体" w:hAnsi="宋体" w:cs="Calibri"/>
          <w:sz w:val="44"/>
          <w:szCs w:val="44"/>
        </w:rPr>
      </w:pPr>
      <w:r>
        <w:rPr>
          <w:rFonts w:hint="eastAsia" w:ascii="宋体" w:hAnsi="宋体" w:cs="方正小标宋简体"/>
          <w:sz w:val="44"/>
          <w:szCs w:val="44"/>
          <w:lang w:bidi="ar"/>
        </w:rPr>
        <w:t>修订</w:t>
      </w:r>
      <w:r>
        <w:rPr>
          <w:rFonts w:ascii="宋体" w:hAnsi="宋体" w:cs="方正小标宋简体"/>
          <w:sz w:val="44"/>
          <w:szCs w:val="44"/>
          <w:lang w:bidi="ar"/>
        </w:rPr>
        <w:t>印发</w:t>
      </w:r>
      <w:r>
        <w:rPr>
          <w:rFonts w:hint="eastAsia" w:ascii="宋体" w:hAnsi="宋体" w:cs="方正小标宋简体"/>
          <w:sz w:val="44"/>
          <w:szCs w:val="44"/>
          <w:lang w:bidi="ar"/>
        </w:rPr>
        <w:t>《陕西省高速公路设计</w:t>
      </w:r>
    </w:p>
    <w:p>
      <w:pPr>
        <w:spacing w:line="700" w:lineRule="exact"/>
        <w:jc w:val="center"/>
        <w:rPr>
          <w:rFonts w:ascii="宋体" w:hAnsi="宋体" w:cs="Calibri"/>
          <w:sz w:val="44"/>
          <w:szCs w:val="44"/>
        </w:rPr>
      </w:pPr>
      <w:r>
        <w:rPr>
          <w:rFonts w:hint="eastAsia" w:ascii="宋体" w:hAnsi="宋体" w:cs="方正小标宋简体"/>
          <w:sz w:val="44"/>
          <w:szCs w:val="44"/>
          <w:lang w:bidi="ar"/>
        </w:rPr>
        <w:t>变更管理办法》的通知</w:t>
      </w:r>
    </w:p>
    <w:p>
      <w:pPr>
        <w:jc w:val="center"/>
        <w:rPr>
          <w:rFonts w:ascii="楷体_GB2312" w:eastAsia="楷体_GB2312"/>
        </w:rPr>
      </w:pPr>
      <w:r>
        <w:rPr>
          <w:rFonts w:hint="eastAsia" w:ascii="楷体_GB2312" w:hAnsi="宋体" w:eastAsia="楷体_GB2312"/>
          <w:sz w:val="32"/>
        </w:rPr>
        <w:t>陕交发</w:t>
      </w:r>
      <w:r>
        <w:rPr>
          <w:rFonts w:hint="eastAsia" w:ascii="楷体_GB2312" w:hAnsi="仿宋_GB2312" w:eastAsia="楷体_GB2312" w:cs="仿宋_GB2312"/>
          <w:sz w:val="32"/>
          <w:szCs w:val="32"/>
        </w:rPr>
        <w:t>〔2022〕51号</w:t>
      </w:r>
    </w:p>
    <w:p>
      <w:pPr>
        <w:spacing w:line="600" w:lineRule="exact"/>
        <w:jc w:val="center"/>
        <w:rPr>
          <w:rFonts w:ascii="方正小标宋简体" w:hAnsi="华文中宋" w:eastAsia="方正小标宋简体" w:cs="Calibri"/>
          <w:sz w:val="44"/>
          <w:szCs w:val="44"/>
        </w:rPr>
      </w:pPr>
    </w:p>
    <w:p>
      <w:pPr>
        <w:autoSpaceDE w:val="0"/>
        <w:spacing w:line="600" w:lineRule="exact"/>
        <w:rPr>
          <w:rFonts w:ascii="仿宋_GB2312" w:eastAsia="仿宋_GB2312"/>
          <w:sz w:val="32"/>
          <w:szCs w:val="32"/>
        </w:rPr>
      </w:pPr>
      <w:r>
        <w:rPr>
          <w:rFonts w:hint="eastAsia" w:ascii="仿宋_GB2312" w:eastAsia="仿宋_GB2312" w:cs="仿宋_GB2312"/>
          <w:sz w:val="32"/>
          <w:szCs w:val="32"/>
          <w:lang w:bidi="ar"/>
        </w:rPr>
        <w:t>各设区市、韩城市、杨凌示范区交通运输局，省交通工程质监站、省交通工程造价中心，陕西交控集团，各高速公路PPP项目公司，PPP项目领导小组办公室：</w:t>
      </w:r>
    </w:p>
    <w:p>
      <w:pPr>
        <w:autoSpaceDE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为适应我省高速公路建设新形势，规范工程设计变更行为，提升设计变更审批时效，经2022年第2次厅务会议</w:t>
      </w:r>
      <w:r>
        <w:rPr>
          <w:rFonts w:ascii="仿宋_GB2312" w:eastAsia="仿宋_GB2312" w:cs="仿宋_GB2312"/>
          <w:sz w:val="32"/>
          <w:szCs w:val="32"/>
          <w:lang w:bidi="ar"/>
        </w:rPr>
        <w:t>审议批准</w:t>
      </w:r>
      <w:r>
        <w:rPr>
          <w:rFonts w:hint="eastAsia" w:ascii="仿宋_GB2312" w:eastAsia="仿宋_GB2312" w:cs="仿宋_GB2312"/>
          <w:sz w:val="32"/>
          <w:szCs w:val="32"/>
          <w:lang w:bidi="ar"/>
        </w:rPr>
        <w:t>，</w:t>
      </w:r>
      <w:r>
        <w:rPr>
          <w:rFonts w:ascii="仿宋_GB2312" w:eastAsia="仿宋_GB2312" w:cs="仿宋_GB2312"/>
          <w:sz w:val="32"/>
          <w:szCs w:val="32"/>
          <w:lang w:bidi="ar"/>
        </w:rPr>
        <w:t>现将修订后的</w:t>
      </w:r>
      <w:r>
        <w:rPr>
          <w:rFonts w:hint="eastAsia" w:ascii="仿宋_GB2312" w:eastAsia="仿宋_GB2312" w:cs="仿宋_GB2312"/>
          <w:sz w:val="32"/>
          <w:szCs w:val="32"/>
          <w:lang w:bidi="ar"/>
        </w:rPr>
        <w:t>《陕西省高速公路设计变更管理办法》印发给你们，请认真贯彻执行。</w:t>
      </w:r>
      <w:r>
        <w:rPr>
          <w:rFonts w:ascii="仿宋_GB2312" w:eastAsia="仿宋_GB2312" w:cs="仿宋_GB2312"/>
          <w:sz w:val="32"/>
          <w:szCs w:val="32"/>
          <w:lang w:bidi="ar"/>
        </w:rPr>
        <w:t>《陕西省交通运输厅关于印发〈陕西省高速公路设计变更管理办法〉的通知》（陕交发</w:t>
      </w:r>
      <w:r>
        <w:rPr>
          <w:rFonts w:hint="eastAsia" w:ascii="仿宋_GB2312" w:eastAsia="仿宋_GB2312" w:cs="仿宋_GB2312"/>
          <w:sz w:val="32"/>
          <w:szCs w:val="32"/>
          <w:lang w:bidi="ar"/>
        </w:rPr>
        <w:t>〔20</w:t>
      </w:r>
      <w:r>
        <w:rPr>
          <w:rFonts w:ascii="仿宋_GB2312" w:eastAsia="仿宋_GB2312" w:cs="仿宋_GB2312"/>
          <w:sz w:val="32"/>
          <w:szCs w:val="32"/>
          <w:lang w:bidi="ar"/>
        </w:rPr>
        <w:t>19</w:t>
      </w:r>
      <w:r>
        <w:rPr>
          <w:rFonts w:hint="eastAsia" w:ascii="仿宋_GB2312" w:eastAsia="仿宋_GB2312" w:cs="仿宋_GB2312"/>
          <w:sz w:val="32"/>
          <w:szCs w:val="32"/>
          <w:lang w:bidi="ar"/>
        </w:rPr>
        <w:t>〕</w:t>
      </w:r>
      <w:r>
        <w:rPr>
          <w:rFonts w:ascii="仿宋_GB2312" w:eastAsia="仿宋_GB2312" w:cs="仿宋_GB2312"/>
          <w:sz w:val="32"/>
          <w:szCs w:val="32"/>
          <w:lang w:bidi="ar"/>
        </w:rPr>
        <w:t>14号）同时废止。</w:t>
      </w:r>
    </w:p>
    <w:p>
      <w:pPr>
        <w:spacing w:line="600" w:lineRule="exact"/>
        <w:ind w:firstLine="4160" w:firstLineChars="1300"/>
        <w:rPr>
          <w:rFonts w:ascii="仿宋_GB2312" w:eastAsia="仿宋_GB2312" w:cs="仿宋_GB2312"/>
          <w:sz w:val="32"/>
          <w:szCs w:val="32"/>
        </w:rPr>
      </w:pPr>
      <w:r>
        <w:rPr>
          <w:rFonts w:hint="eastAsia" w:ascii="仿宋_GB2312" w:eastAsia="仿宋_GB2312" w:cs="仿宋_GB2312"/>
          <w:sz w:val="32"/>
          <w:szCs w:val="32"/>
          <w:lang w:bidi="ar"/>
        </w:rPr>
        <w:t xml:space="preserve"> </w:t>
      </w:r>
    </w:p>
    <w:p>
      <w:pPr>
        <w:autoSpaceDE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附件：</w:t>
      </w:r>
      <w:r>
        <w:rPr>
          <w:rFonts w:ascii="仿宋_GB2312" w:eastAsia="仿宋_GB2312" w:cs="仿宋_GB2312"/>
          <w:sz w:val="32"/>
          <w:szCs w:val="32"/>
          <w:lang w:bidi="ar"/>
        </w:rPr>
        <w:t>《</w:t>
      </w:r>
      <w:r>
        <w:rPr>
          <w:rFonts w:hint="eastAsia" w:ascii="仿宋_GB2312" w:eastAsia="仿宋_GB2312" w:cs="仿宋_GB2312"/>
          <w:sz w:val="32"/>
          <w:szCs w:val="32"/>
          <w:lang w:bidi="ar"/>
        </w:rPr>
        <w:t>陕西省高速公路设计变更管理办法</w:t>
      </w:r>
      <w:r>
        <w:rPr>
          <w:rFonts w:ascii="仿宋_GB2312" w:eastAsia="仿宋_GB2312" w:cs="仿宋_GB2312"/>
          <w:sz w:val="32"/>
          <w:szCs w:val="32"/>
          <w:lang w:bidi="ar"/>
        </w:rPr>
        <w:t>》</w:t>
      </w:r>
    </w:p>
    <w:p>
      <w:pPr>
        <w:spacing w:line="600" w:lineRule="exact"/>
        <w:ind w:firstLine="4160" w:firstLineChars="1300"/>
        <w:rPr>
          <w:rFonts w:ascii="仿宋_GB2312" w:eastAsia="仿宋_GB2312" w:cs="仿宋_GB2312"/>
          <w:sz w:val="32"/>
          <w:szCs w:val="32"/>
        </w:rPr>
      </w:pPr>
      <w:r>
        <w:rPr>
          <w:rFonts w:hint="eastAsia" w:ascii="仿宋_GB2312" w:eastAsia="仿宋_GB2312" w:cs="仿宋_GB2312"/>
          <w:sz w:val="32"/>
          <w:szCs w:val="32"/>
          <w:lang w:bidi="ar"/>
        </w:rPr>
        <w:t xml:space="preserve"> </w:t>
      </w:r>
    </w:p>
    <w:p>
      <w:pPr>
        <w:spacing w:line="600" w:lineRule="exact"/>
        <w:ind w:firstLine="4160" w:firstLineChars="1300"/>
      </w:pPr>
      <w:r>
        <w:rPr>
          <w:rFonts w:hint="eastAsia" w:ascii="仿宋_GB2312" w:eastAsia="仿宋_GB2312" w:cs="仿宋_GB2312"/>
          <w:sz w:val="32"/>
          <w:szCs w:val="32"/>
          <w:lang w:bidi="ar"/>
        </w:rPr>
        <w:t xml:space="preserve"> </w:t>
      </w:r>
    </w:p>
    <w:p>
      <w:pPr>
        <w:spacing w:line="600" w:lineRule="exact"/>
        <w:ind w:left="3990" w:leftChars="1900"/>
        <w:jc w:val="center"/>
        <w:rPr>
          <w:rFonts w:ascii="仿宋_GB2312" w:eastAsia="仿宋_GB2312" w:cs="仿宋_GB2312"/>
          <w:sz w:val="32"/>
          <w:szCs w:val="32"/>
        </w:rPr>
      </w:pPr>
      <w:r>
        <w:rPr>
          <w:rFonts w:hint="eastAsia" w:ascii="仿宋_GB2312" w:eastAsia="仿宋_GB2312" w:cs="仿宋_GB2312"/>
          <w:sz w:val="32"/>
          <w:szCs w:val="32"/>
          <w:lang w:bidi="ar"/>
        </w:rPr>
        <w:t>陕西省交通运输厅</w:t>
      </w:r>
    </w:p>
    <w:p>
      <w:pPr>
        <w:spacing w:line="600" w:lineRule="exact"/>
        <w:ind w:left="3990" w:leftChars="1900"/>
        <w:jc w:val="center"/>
        <w:rPr>
          <w:rFonts w:ascii="仿宋_GB2312" w:eastAsia="仿宋_GB2312" w:cs="仿宋_GB2312"/>
          <w:sz w:val="32"/>
          <w:szCs w:val="32"/>
        </w:rPr>
      </w:pPr>
      <w:r>
        <w:rPr>
          <w:rFonts w:hint="eastAsia" w:ascii="仿宋_GB2312" w:eastAsia="仿宋_GB2312" w:cs="仿宋_GB2312"/>
          <w:sz w:val="32"/>
          <w:szCs w:val="32"/>
          <w:lang w:bidi="ar"/>
        </w:rPr>
        <w:t>2022年4月29日</w:t>
      </w:r>
    </w:p>
    <w:p>
      <w:pPr>
        <w:spacing w:line="600" w:lineRule="exact"/>
        <w:ind w:firstLine="4160" w:firstLineChars="1300"/>
        <w:rPr>
          <w:rFonts w:ascii="仿宋_GB2312" w:eastAsia="仿宋_GB2312" w:cs="仿宋_GB2312"/>
          <w:sz w:val="32"/>
          <w:szCs w:val="32"/>
          <w:lang w:bidi="ar"/>
        </w:rPr>
      </w:pPr>
    </w:p>
    <w:p>
      <w:pPr>
        <w:spacing w:line="600" w:lineRule="exact"/>
        <w:ind w:firstLine="4800" w:firstLineChars="1500"/>
        <w:rPr>
          <w:rFonts w:ascii="仿宋_GB2312" w:hAnsi="仿宋_GB2312" w:eastAsia="仿宋_GB2312" w:cs="仿宋_GB2312"/>
          <w:sz w:val="32"/>
          <w:szCs w:val="32"/>
          <w:lang w:bidi="ar"/>
        </w:rPr>
      </w:pPr>
      <w:bookmarkStart w:id="5" w:name="_GoBack"/>
      <w:bookmarkEnd w:id="5"/>
      <w:r>
        <w:rPr>
          <w:rFonts w:hint="eastAsia" w:ascii="仿宋_GB2312" w:hAnsi="仿宋_GB2312" w:eastAsia="仿宋_GB2312" w:cs="仿宋_GB2312"/>
          <w:sz w:val="32"/>
          <w:szCs w:val="32"/>
        </w:rPr>
        <w:t>（14-21﹝2022〕6号）</w:t>
      </w:r>
    </w:p>
    <w:p>
      <w:pPr>
        <w:spacing w:line="600" w:lineRule="exact"/>
        <w:ind w:firstLine="4160" w:firstLineChars="1300"/>
        <w:rPr>
          <w:rFonts w:ascii="仿宋_GB2312" w:eastAsia="仿宋_GB2312" w:cs="仿宋_GB2312"/>
          <w:sz w:val="32"/>
          <w:szCs w:val="32"/>
          <w:lang w:bidi="ar"/>
        </w:rPr>
      </w:pPr>
    </w:p>
    <w:p>
      <w:pPr>
        <w:spacing w:line="600" w:lineRule="exact"/>
        <w:ind w:firstLine="4160" w:firstLineChars="1300"/>
        <w:rPr>
          <w:rFonts w:ascii="仿宋_GB2312" w:eastAsia="仿宋_GB2312" w:cs="仿宋_GB2312"/>
          <w:sz w:val="32"/>
          <w:szCs w:val="32"/>
          <w:lang w:bidi="ar"/>
        </w:rPr>
      </w:pPr>
    </w:p>
    <w:p>
      <w:pPr>
        <w:spacing w:line="600" w:lineRule="exact"/>
        <w:ind w:firstLine="4160" w:firstLineChars="1300"/>
        <w:rPr>
          <w:rFonts w:ascii="仿宋_GB2312" w:eastAsia="仿宋_GB2312" w:cs="仿宋_GB2312"/>
          <w:sz w:val="32"/>
          <w:szCs w:val="32"/>
          <w:lang w:bidi="ar"/>
        </w:rPr>
      </w:pPr>
    </w:p>
    <w:p>
      <w:pPr>
        <w:spacing w:line="600" w:lineRule="exact"/>
        <w:ind w:firstLine="4160" w:firstLineChars="1300"/>
        <w:rPr>
          <w:rFonts w:ascii="仿宋_GB2312" w:eastAsia="仿宋_GB2312" w:cs="仿宋_GB2312"/>
          <w:sz w:val="32"/>
          <w:szCs w:val="32"/>
          <w:lang w:bidi="ar"/>
        </w:rPr>
      </w:pPr>
    </w:p>
    <w:p>
      <w:pPr>
        <w:spacing w:line="600" w:lineRule="exact"/>
        <w:ind w:firstLine="4160" w:firstLineChars="1300"/>
        <w:rPr>
          <w:rFonts w:ascii="仿宋_GB2312" w:eastAsia="仿宋_GB2312" w:cs="仿宋_GB2312"/>
          <w:sz w:val="32"/>
          <w:szCs w:val="32"/>
          <w:lang w:bidi="ar"/>
        </w:rPr>
      </w:pPr>
    </w:p>
    <w:p>
      <w:pPr>
        <w:pStyle w:val="2"/>
      </w:pPr>
    </w:p>
    <w:p>
      <w:pPr>
        <w:spacing w:line="600" w:lineRule="exact"/>
        <w:ind w:firstLine="4160" w:firstLineChars="1300"/>
        <w:rPr>
          <w:rFonts w:ascii="仿宋_GB2312" w:eastAsia="仿宋_GB2312" w:cs="仿宋_GB2312"/>
          <w:sz w:val="32"/>
          <w:szCs w:val="32"/>
          <w:lang w:bidi="ar"/>
        </w:rPr>
      </w:pPr>
    </w:p>
    <w:p>
      <w:pPr>
        <w:spacing w:line="600" w:lineRule="exact"/>
        <w:ind w:firstLine="4160" w:firstLineChars="1300"/>
        <w:rPr>
          <w:rFonts w:ascii="仿宋_GB2312" w:eastAsia="仿宋_GB2312" w:cs="仿宋_GB2312"/>
          <w:sz w:val="32"/>
          <w:szCs w:val="32"/>
          <w:lang w:bidi="ar"/>
        </w:rPr>
      </w:pPr>
    </w:p>
    <w:p>
      <w:pPr>
        <w:spacing w:line="600" w:lineRule="exact"/>
        <w:ind w:firstLine="4160" w:firstLineChars="1300"/>
        <w:rPr>
          <w:rFonts w:ascii="仿宋_GB2312" w:eastAsia="仿宋_GB2312" w:cs="仿宋_GB2312"/>
          <w:sz w:val="32"/>
          <w:szCs w:val="32"/>
          <w:lang w:bidi="ar"/>
        </w:rPr>
      </w:pPr>
    </w:p>
    <w:p>
      <w:pPr>
        <w:spacing w:line="600" w:lineRule="exact"/>
        <w:ind w:firstLine="4160" w:firstLineChars="1300"/>
        <w:rPr>
          <w:rFonts w:ascii="仿宋_GB2312" w:eastAsia="仿宋_GB2312" w:cs="仿宋_GB2312"/>
          <w:sz w:val="32"/>
          <w:szCs w:val="32"/>
          <w:lang w:bidi="ar"/>
        </w:rPr>
      </w:pPr>
    </w:p>
    <w:p>
      <w:pPr>
        <w:spacing w:line="600" w:lineRule="exact"/>
        <w:ind w:firstLine="4160" w:firstLineChars="1300"/>
        <w:rPr>
          <w:rFonts w:ascii="仿宋_GB2312" w:eastAsia="仿宋_GB2312" w:cs="仿宋_GB2312"/>
          <w:sz w:val="32"/>
          <w:szCs w:val="32"/>
          <w:lang w:bidi="ar"/>
        </w:rPr>
      </w:pPr>
    </w:p>
    <w:p>
      <w:pPr>
        <w:widowControl/>
        <w:jc w:val="left"/>
        <w:rPr>
          <w:rFonts w:ascii="黑体" w:hAnsi="黑体" w:eastAsia="黑体" w:cs="黑体"/>
          <w:sz w:val="32"/>
          <w:szCs w:val="32"/>
          <w:lang w:bidi="ar"/>
        </w:rPr>
      </w:pPr>
      <w:r>
        <w:rPr>
          <w:rFonts w:ascii="黑体" w:hAnsi="黑体" w:eastAsia="黑体" w:cs="黑体"/>
          <w:sz w:val="32"/>
          <w:szCs w:val="32"/>
          <w:lang w:bidi="ar"/>
        </w:rPr>
        <w:br w:type="page"/>
      </w:r>
    </w:p>
    <w:p>
      <w:pPr>
        <w:spacing w:line="580" w:lineRule="exact"/>
        <w:rPr>
          <w:rFonts w:ascii="黑体" w:hAnsi="黑体" w:eastAsia="黑体" w:cs="黑体"/>
          <w:sz w:val="32"/>
          <w:szCs w:val="32"/>
          <w:lang w:bidi="ar"/>
        </w:rPr>
      </w:pPr>
      <w:r>
        <w:rPr>
          <w:rFonts w:hint="eastAsia" w:ascii="黑体" w:hAnsi="黑体" w:eastAsia="黑体" w:cs="黑体"/>
          <w:sz w:val="32"/>
          <w:szCs w:val="32"/>
          <w:lang w:bidi="ar"/>
        </w:rPr>
        <w:t>附件</w:t>
      </w:r>
    </w:p>
    <w:p>
      <w:pPr>
        <w:pStyle w:val="7"/>
        <w:spacing w:beforeAutospacing="0" w:afterAutospacing="0" w:line="580" w:lineRule="exact"/>
        <w:jc w:val="center"/>
        <w:rPr>
          <w:rFonts w:hint="default" w:ascii="新宋体" w:hAnsi="新宋体" w:eastAsia="新宋体" w:cs="新宋体"/>
          <w:b/>
          <w:sz w:val="44"/>
          <w:szCs w:val="44"/>
        </w:rPr>
      </w:pPr>
      <w:r>
        <w:rPr>
          <w:rFonts w:hint="default" w:ascii="新宋体" w:hAnsi="新宋体" w:eastAsia="新宋体" w:cs="新宋体"/>
          <w:b/>
          <w:sz w:val="44"/>
          <w:szCs w:val="44"/>
          <w:lang w:bidi="ar"/>
        </w:rPr>
        <w:t xml:space="preserve"> </w:t>
      </w:r>
    </w:p>
    <w:p>
      <w:pPr>
        <w:pStyle w:val="7"/>
        <w:autoSpaceDE w:val="0"/>
        <w:spacing w:beforeAutospacing="0" w:afterAutospacing="0" w:line="580" w:lineRule="exact"/>
        <w:jc w:val="center"/>
        <w:rPr>
          <w:rFonts w:hint="default" w:cs="方正小标宋简体"/>
          <w:sz w:val="44"/>
          <w:szCs w:val="44"/>
        </w:rPr>
      </w:pPr>
      <w:r>
        <w:rPr>
          <w:rFonts w:cs="方正小标宋简体"/>
          <w:sz w:val="44"/>
          <w:szCs w:val="44"/>
          <w:lang w:bidi="ar"/>
        </w:rPr>
        <w:t>陕西省高速公路设计变更管理办法</w:t>
      </w:r>
    </w:p>
    <w:p>
      <w:pPr>
        <w:pStyle w:val="7"/>
        <w:adjustRightInd w:val="0"/>
        <w:snapToGrid w:val="0"/>
        <w:spacing w:beforeAutospacing="0" w:afterAutospacing="0" w:line="580" w:lineRule="exact"/>
        <w:jc w:val="center"/>
        <w:outlineLvl w:val="0"/>
        <w:rPr>
          <w:rFonts w:hint="default" w:ascii="黑体" w:hAnsi="黑体" w:eastAsia="黑体" w:cs="黑体"/>
          <w:bCs/>
          <w:sz w:val="32"/>
          <w:szCs w:val="32"/>
          <w:lang w:bidi="ar"/>
        </w:rPr>
      </w:pPr>
      <w:r>
        <w:rPr>
          <w:rFonts w:hint="default" w:ascii="黑体" w:hAnsi="黑体" w:eastAsia="黑体" w:cs="黑体"/>
          <w:bCs/>
          <w:sz w:val="32"/>
          <w:szCs w:val="32"/>
          <w:lang w:bidi="ar"/>
        </w:rPr>
        <w:t>第一章</w:t>
      </w:r>
      <w:r>
        <w:rPr>
          <w:rFonts w:hint="default" w:ascii="黑体" w:hAnsi="黑体" w:eastAsia="黑体" w:cs="宋体"/>
          <w:bCs/>
          <w:sz w:val="32"/>
          <w:szCs w:val="32"/>
          <w:lang w:bidi="ar"/>
        </w:rPr>
        <w:t xml:space="preserve">  </w:t>
      </w:r>
      <w:r>
        <w:rPr>
          <w:rFonts w:hint="default" w:ascii="黑体" w:hAnsi="黑体" w:eastAsia="黑体" w:cs="黑体"/>
          <w:bCs/>
          <w:sz w:val="32"/>
          <w:szCs w:val="32"/>
          <w:lang w:bidi="ar"/>
        </w:rPr>
        <w:t>总</w:t>
      </w:r>
      <w:r>
        <w:rPr>
          <w:rFonts w:ascii="黑体" w:hAnsi="黑体" w:eastAsia="黑体" w:cs="黑体"/>
          <w:bCs/>
          <w:sz w:val="32"/>
          <w:szCs w:val="32"/>
          <w:lang w:bidi="ar"/>
        </w:rPr>
        <w:t xml:space="preserve"> </w:t>
      </w:r>
      <w:r>
        <w:rPr>
          <w:rFonts w:hint="default" w:ascii="黑体" w:hAnsi="黑体" w:eastAsia="黑体" w:cs="宋体"/>
          <w:bCs/>
          <w:sz w:val="32"/>
          <w:szCs w:val="32"/>
          <w:lang w:bidi="ar"/>
        </w:rPr>
        <w:t xml:space="preserve"> </w:t>
      </w:r>
      <w:r>
        <w:rPr>
          <w:rFonts w:hint="default" w:ascii="黑体" w:hAnsi="黑体" w:eastAsia="黑体" w:cs="黑体"/>
          <w:bCs/>
          <w:sz w:val="32"/>
          <w:szCs w:val="32"/>
          <w:lang w:bidi="ar"/>
        </w:rPr>
        <w:t>则</w:t>
      </w:r>
    </w:p>
    <w:p>
      <w:pPr>
        <w:pStyle w:val="7"/>
        <w:adjustRightInd w:val="0"/>
        <w:snapToGrid w:val="0"/>
        <w:spacing w:beforeAutospacing="0" w:afterAutospacing="0" w:line="580" w:lineRule="exact"/>
        <w:jc w:val="center"/>
        <w:outlineLvl w:val="0"/>
        <w:rPr>
          <w:rFonts w:hint="default" w:ascii="黑体" w:eastAsia="黑体" w:cs="宋体"/>
          <w:bCs/>
          <w:sz w:val="32"/>
          <w:szCs w:val="32"/>
        </w:rPr>
      </w:pP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第一条</w:t>
      </w:r>
      <w:r>
        <w:rPr>
          <w:rFonts w:ascii="仿宋_GB2312" w:eastAsia="仿宋_GB2312" w:cs="宋体"/>
          <w:sz w:val="32"/>
          <w:szCs w:val="32"/>
          <w:lang w:bidi="ar"/>
        </w:rPr>
        <w:t xml:space="preserve"> </w:t>
      </w:r>
      <w:r>
        <w:rPr>
          <w:rFonts w:ascii="仿宋_GB2312" w:eastAsia="仿宋_GB2312" w:cs="仿宋_GB2312"/>
          <w:sz w:val="32"/>
          <w:szCs w:val="32"/>
          <w:lang w:bidi="ar"/>
        </w:rPr>
        <w:t>为加强全省高速公路工程建设管理，完善工程设计，消除质量安全隐患，严控设计变更，强化投资控制，加强廉政建设，促进信息公开，根据《公路法》《建设工程质量管理条例》《建设工程勘察设计管理条例》《公路工程设计变更管理办法》（交通部令</w:t>
      </w:r>
      <w:r>
        <w:rPr>
          <w:rFonts w:ascii="仿宋_GB2312" w:eastAsia="仿宋_GB2312" w:cs="宋体"/>
          <w:sz w:val="32"/>
          <w:szCs w:val="32"/>
          <w:lang w:bidi="ar"/>
        </w:rPr>
        <w:t>2005年第5号）</w:t>
      </w:r>
      <w:r>
        <w:rPr>
          <w:rFonts w:ascii="仿宋_GB2312" w:eastAsia="仿宋_GB2312" w:cs="仿宋_GB2312"/>
          <w:sz w:val="32"/>
          <w:szCs w:val="32"/>
          <w:lang w:bidi="ar"/>
        </w:rPr>
        <w:t>、《公路工程造价管理暂行办法》（交通运输部令</w:t>
      </w:r>
      <w:r>
        <w:rPr>
          <w:rFonts w:ascii="仿宋_GB2312" w:eastAsia="仿宋_GB2312" w:cs="宋体"/>
          <w:sz w:val="32"/>
          <w:szCs w:val="32"/>
          <w:lang w:bidi="ar"/>
        </w:rPr>
        <w:t>2016年第67号），结合我省高速公路工程建设实际，</w:t>
      </w:r>
      <w:r>
        <w:rPr>
          <w:rFonts w:ascii="仿宋_GB2312" w:eastAsia="仿宋_GB2312" w:cs="仿宋_GB2312"/>
          <w:sz w:val="32"/>
          <w:szCs w:val="32"/>
          <w:lang w:bidi="ar"/>
        </w:rPr>
        <w:t>制定本办法。</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第二条</w:t>
      </w:r>
      <w:r>
        <w:rPr>
          <w:rFonts w:ascii="仿宋_GB2312" w:eastAsia="仿宋_GB2312" w:cs="宋体"/>
          <w:sz w:val="32"/>
          <w:szCs w:val="32"/>
          <w:lang w:bidi="ar"/>
        </w:rPr>
        <w:t xml:space="preserve"> </w:t>
      </w:r>
      <w:r>
        <w:rPr>
          <w:rFonts w:ascii="仿宋_GB2312" w:eastAsia="仿宋_GB2312" w:cs="仿宋_GB2312"/>
          <w:sz w:val="32"/>
          <w:szCs w:val="32"/>
          <w:lang w:bidi="ar"/>
        </w:rPr>
        <w:t>本办法所称设计变更，是指自高速公路工程初步设计批准之日起至通过竣工验收正式交付使用之日止，对已批准的初步设计文件、技术设计文件或施工图设计文件所进行的修改、完善、优化等活动。</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第三条</w:t>
      </w:r>
      <w:r>
        <w:rPr>
          <w:rFonts w:ascii="仿宋_GB2312" w:eastAsia="仿宋_GB2312" w:cs="宋体"/>
          <w:b/>
          <w:sz w:val="32"/>
          <w:szCs w:val="32"/>
          <w:lang w:bidi="ar"/>
        </w:rPr>
        <w:t xml:space="preserve"> </w:t>
      </w:r>
      <w:r>
        <w:rPr>
          <w:rFonts w:ascii="仿宋_GB2312" w:eastAsia="仿宋_GB2312" w:cs="仿宋_GB2312"/>
          <w:sz w:val="32"/>
          <w:szCs w:val="32"/>
          <w:lang w:bidi="ar"/>
        </w:rPr>
        <w:t>陕西省行政区域内新建、改（扩）建高速公路项目的设计变更管理工作，应遵守本办法。</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第四条 </w:t>
      </w:r>
      <w:r>
        <w:rPr>
          <w:rFonts w:ascii="仿宋_GB2312" w:eastAsia="仿宋_GB2312" w:cs="仿宋_GB2312"/>
          <w:sz w:val="32"/>
          <w:szCs w:val="32"/>
          <w:lang w:bidi="ar"/>
        </w:rPr>
        <w:t>省交通运输厅负责指导、监督全省高速公路建设项目的设计变更管理和权限范围内的设计变更审批工作。</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省交通工程造价中心具体对重大、较大设计变更费用进行审查，并配合省交通运输厅对高速公路建设项目设计变更管理情况监督检查。</w:t>
      </w:r>
    </w:p>
    <w:p>
      <w:pPr>
        <w:pStyle w:val="7"/>
        <w:adjustRightInd w:val="0"/>
        <w:snapToGrid w:val="0"/>
        <w:spacing w:beforeAutospacing="0" w:afterAutospacing="0" w:line="580" w:lineRule="exact"/>
        <w:ind w:firstLine="480" w:firstLineChars="200"/>
        <w:jc w:val="both"/>
        <w:rPr>
          <w:rFonts w:hint="default" w:ascii="仿宋_GB2312" w:eastAsia="仿宋_GB2312" w:cs="宋体"/>
          <w:sz w:val="32"/>
          <w:szCs w:val="32"/>
        </w:rPr>
      </w:pPr>
      <w:r>
        <w:fldChar w:fldCharType="begin"/>
      </w:r>
      <w:r>
        <w:instrText xml:space="preserve"> HYPERLINK "http://so.findlaw.cn/cse/search?s=5951707868767694152&amp;entry=1&amp;q=%E9%A1%B9%E7%9B%AE%E6%B3%95%E4%BA%BA" </w:instrText>
      </w:r>
      <w:r>
        <w:fldChar w:fldCharType="separate"/>
      </w:r>
      <w:r>
        <w:rPr>
          <w:rFonts w:ascii="仿宋_GB2312" w:eastAsia="仿宋_GB2312" w:cs="仿宋_GB2312"/>
          <w:sz w:val="32"/>
          <w:szCs w:val="32"/>
          <w:lang w:bidi="ar"/>
        </w:rPr>
        <w:t>项目法人</w:t>
      </w:r>
      <w:r>
        <w:rPr>
          <w:rFonts w:ascii="仿宋_GB2312" w:eastAsia="仿宋_GB2312" w:cs="仿宋_GB2312"/>
          <w:sz w:val="32"/>
          <w:szCs w:val="32"/>
          <w:lang w:bidi="ar"/>
        </w:rPr>
        <w:fldChar w:fldCharType="end"/>
      </w:r>
      <w:r>
        <w:rPr>
          <w:rFonts w:ascii="仿宋_GB2312" w:eastAsia="仿宋_GB2312" w:cs="仿宋_GB2312"/>
          <w:sz w:val="32"/>
          <w:szCs w:val="32"/>
          <w:lang w:bidi="ar"/>
        </w:rPr>
        <w:t>负责设计变更的具体管理和实施，应建立本单位设计变更管理制度，明确各方职责及办理流程、时限要求等，对监管单位监督检查中发现的设计变更办理不及时、依据不充分、程序不到位、资料不齐全、费用不准确等问题，项目法人应及时予以纠正。</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第五条 </w:t>
      </w:r>
      <w:r>
        <w:rPr>
          <w:rFonts w:ascii="仿宋_GB2312" w:eastAsia="仿宋_GB2312" w:cs="宋体"/>
          <w:b/>
          <w:sz w:val="32"/>
          <w:szCs w:val="32"/>
          <w:lang w:bidi="ar"/>
        </w:rPr>
        <w:t xml:space="preserve"> </w:t>
      </w:r>
      <w:r>
        <w:rPr>
          <w:rFonts w:ascii="仿宋_GB2312" w:eastAsia="仿宋_GB2312" w:cs="仿宋_GB2312"/>
          <w:sz w:val="32"/>
          <w:szCs w:val="32"/>
          <w:lang w:bidi="ar"/>
        </w:rPr>
        <w:t>高速公路设计变更应符合国家有关工程建设强制性标准和技术规范的要求，符合工程质量、安全及使用功能的要求，符合环境保护、土地节约、水土保持等要求。</w:t>
      </w:r>
    </w:p>
    <w:p>
      <w:pPr>
        <w:pStyle w:val="7"/>
        <w:autoSpaceDE w:val="0"/>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设计文件一经批准，应严格遵照执行，不得擅自修改、变更。确需变更的，应按照本办法规定的程序进行审批。经批准的设计变更一般不得再次变更。</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第六条 </w:t>
      </w:r>
      <w:r>
        <w:rPr>
          <w:rFonts w:ascii="仿宋_GB2312" w:eastAsia="仿宋_GB2312" w:cs="宋体"/>
          <w:b/>
          <w:sz w:val="32"/>
          <w:szCs w:val="32"/>
          <w:lang w:bidi="ar"/>
        </w:rPr>
        <w:t xml:space="preserve"> </w:t>
      </w:r>
      <w:r>
        <w:rPr>
          <w:rFonts w:ascii="仿宋_GB2312" w:eastAsia="仿宋_GB2312" w:cs="仿宋_GB2312"/>
          <w:sz w:val="32"/>
          <w:szCs w:val="32"/>
          <w:lang w:bidi="ar"/>
        </w:rPr>
        <w:t>建设项目除地质条件、外部环境等发生重大变化，以及不可抗力因素外，原则上不得发生重大设计变更。</w:t>
      </w:r>
    </w:p>
    <w:p>
      <w:pPr>
        <w:pStyle w:val="7"/>
        <w:adjustRightInd w:val="0"/>
        <w:snapToGrid w:val="0"/>
        <w:spacing w:beforeAutospacing="0" w:after="159" w:afterLines="50" w:afterAutospacing="0" w:line="580" w:lineRule="exact"/>
        <w:jc w:val="center"/>
        <w:outlineLvl w:val="0"/>
        <w:rPr>
          <w:rFonts w:hint="default" w:ascii="黑体" w:eastAsia="黑体" w:cs="宋体"/>
          <w:b/>
          <w:sz w:val="32"/>
          <w:szCs w:val="32"/>
        </w:rPr>
      </w:pPr>
      <w:r>
        <w:rPr>
          <w:rFonts w:hint="default" w:ascii="黑体" w:eastAsia="黑体" w:cs="宋体"/>
          <w:b/>
          <w:sz w:val="32"/>
          <w:szCs w:val="32"/>
          <w:lang w:bidi="ar"/>
        </w:rPr>
        <w:t xml:space="preserve"> </w:t>
      </w:r>
    </w:p>
    <w:p>
      <w:pPr>
        <w:pStyle w:val="7"/>
        <w:adjustRightInd w:val="0"/>
        <w:snapToGrid w:val="0"/>
        <w:spacing w:beforeAutospacing="0" w:afterAutospacing="0" w:line="580" w:lineRule="exact"/>
        <w:jc w:val="center"/>
        <w:outlineLvl w:val="0"/>
        <w:rPr>
          <w:rFonts w:hint="default" w:ascii="黑体" w:eastAsia="黑体" w:cs="黑体"/>
          <w:bCs/>
          <w:sz w:val="32"/>
          <w:szCs w:val="32"/>
          <w:lang w:bidi="ar"/>
        </w:rPr>
      </w:pPr>
      <w:r>
        <w:rPr>
          <w:rFonts w:hint="default" w:ascii="黑体" w:eastAsia="黑体" w:cs="黑体"/>
          <w:bCs/>
          <w:sz w:val="32"/>
          <w:szCs w:val="32"/>
          <w:lang w:bidi="ar"/>
        </w:rPr>
        <w:t>第二章  设计变更分类</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第七条 </w:t>
      </w:r>
      <w:r>
        <w:rPr>
          <w:rFonts w:ascii="仿宋_GB2312" w:eastAsia="仿宋_GB2312" w:cs="宋体"/>
          <w:b/>
          <w:sz w:val="32"/>
          <w:szCs w:val="32"/>
          <w:lang w:bidi="ar"/>
        </w:rPr>
        <w:t xml:space="preserve"> </w:t>
      </w:r>
      <w:r>
        <w:rPr>
          <w:rFonts w:ascii="仿宋_GB2312" w:eastAsia="仿宋_GB2312" w:cs="仿宋_GB2312"/>
          <w:sz w:val="32"/>
          <w:szCs w:val="32"/>
          <w:lang w:bidi="ar"/>
        </w:rPr>
        <w:t>高速公路工程设计变更分为重大设计变更、较大设计变更和一般设计变更。</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第八条 </w:t>
      </w:r>
      <w:r>
        <w:rPr>
          <w:rFonts w:ascii="仿宋_GB2312" w:eastAsia="仿宋_GB2312" w:cs="宋体"/>
          <w:sz w:val="32"/>
          <w:szCs w:val="32"/>
          <w:lang w:bidi="ar"/>
        </w:rPr>
        <w:t xml:space="preserve"> </w:t>
      </w:r>
      <w:r>
        <w:rPr>
          <w:rFonts w:ascii="仿宋_GB2312" w:eastAsia="仿宋_GB2312" w:cs="仿宋_GB2312"/>
          <w:sz w:val="32"/>
          <w:szCs w:val="32"/>
          <w:lang w:bidi="ar"/>
        </w:rPr>
        <w:t>符合下列情况之一的为重大设计变更：</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（一）连续长度</w:t>
      </w:r>
      <w:r>
        <w:rPr>
          <w:rFonts w:ascii="仿宋_GB2312" w:eastAsia="仿宋_GB2312" w:cs="宋体"/>
          <w:sz w:val="32"/>
          <w:szCs w:val="32"/>
          <w:lang w:bidi="ar"/>
        </w:rPr>
        <w:t>10公里及以上的路线方案调整；</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（二）特大桥的数量或结构型式发生变化；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（三）特长隧道的数量或通风方案发生变化；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（四）互通式立交数量发生变化；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（五）收费方式及站点位置、规模发生变化；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（六）超过初步设计批准概算。</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第九条</w:t>
      </w:r>
      <w:r>
        <w:rPr>
          <w:rFonts w:ascii="仿宋_GB2312" w:eastAsia="仿宋_GB2312" w:cs="宋体"/>
          <w:b/>
          <w:sz w:val="32"/>
          <w:szCs w:val="32"/>
          <w:lang w:bidi="ar"/>
        </w:rPr>
        <w:t xml:space="preserve">  </w:t>
      </w:r>
      <w:r>
        <w:rPr>
          <w:rFonts w:ascii="仿宋_GB2312" w:eastAsia="仿宋_GB2312" w:cs="仿宋_GB2312"/>
          <w:sz w:val="32"/>
          <w:szCs w:val="32"/>
          <w:lang w:bidi="ar"/>
        </w:rPr>
        <w:t>符合下列情况之一的为较大设计变更：</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（一）连续长度</w:t>
      </w:r>
      <w:r>
        <w:rPr>
          <w:rFonts w:ascii="仿宋_GB2312" w:eastAsia="仿宋_GB2312" w:cs="宋体"/>
          <w:sz w:val="32"/>
          <w:szCs w:val="32"/>
          <w:lang w:bidi="ar"/>
        </w:rPr>
        <w:t>2公里及以上的路线方案调整；</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（二）连接线的标准和规模发生变化；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（三）特殊不良地质路段处置方案发生变化；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（四）路面结构类型、宽度和厚度发生变化；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（五）大中桥的数量或结构型式发生变化；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（六）隧道的数量或设计方案发生变化；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（七）互通式立交位置或设计方案发生变化；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（八）分离式立交数量发生变化；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（九）监控、通讯系统总体方案发生变化；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（十）管理、养护和服务设施的数量和规模发生变化；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（十一）其他单项工程费用变化超过</w:t>
      </w:r>
      <w:r>
        <w:rPr>
          <w:rFonts w:ascii="仿宋_GB2312" w:eastAsia="仿宋_GB2312" w:cs="宋体"/>
          <w:sz w:val="32"/>
          <w:szCs w:val="32"/>
          <w:lang w:bidi="ar"/>
        </w:rPr>
        <w:t>500万元</w:t>
      </w:r>
      <w:r>
        <w:rPr>
          <w:rFonts w:ascii="仿宋_GB2312" w:eastAsia="仿宋_GB2312" w:cs="仿宋_GB2312"/>
          <w:sz w:val="32"/>
          <w:szCs w:val="32"/>
          <w:lang w:bidi="ar"/>
        </w:rPr>
        <w:t>；</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（十二）超过施工图设计批准预算。</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第十条 </w:t>
      </w:r>
      <w:r>
        <w:rPr>
          <w:rFonts w:ascii="仿宋_GB2312" w:eastAsia="仿宋_GB2312" w:cs="宋体"/>
          <w:b/>
          <w:sz w:val="32"/>
          <w:szCs w:val="32"/>
          <w:lang w:bidi="ar"/>
        </w:rPr>
        <w:t xml:space="preserve"> </w:t>
      </w:r>
      <w:r>
        <w:rPr>
          <w:rFonts w:ascii="仿宋_GB2312" w:eastAsia="仿宋_GB2312" w:cs="仿宋_GB2312"/>
          <w:sz w:val="32"/>
          <w:szCs w:val="32"/>
          <w:lang w:bidi="ar"/>
        </w:rPr>
        <w:t>一般设计变更是指除重大设计变更和较大设计变更以外的其他设计变更。</w:t>
      </w:r>
    </w:p>
    <w:p>
      <w:pPr>
        <w:pStyle w:val="7"/>
        <w:adjustRightInd w:val="0"/>
        <w:snapToGrid w:val="0"/>
        <w:spacing w:beforeAutospacing="0" w:afterAutospacing="0" w:line="580" w:lineRule="exact"/>
        <w:ind w:firstLine="608" w:firstLineChars="200"/>
        <w:jc w:val="both"/>
        <w:rPr>
          <w:rFonts w:hint="default" w:ascii="仿宋_GB2312" w:eastAsia="仿宋_GB2312" w:cs="宋体"/>
          <w:spacing w:val="-8"/>
          <w:sz w:val="32"/>
          <w:szCs w:val="32"/>
        </w:rPr>
      </w:pPr>
      <w:r>
        <w:rPr>
          <w:rFonts w:ascii="仿宋_GB2312" w:eastAsia="仿宋_GB2312" w:cs="仿宋_GB2312"/>
          <w:spacing w:val="-8"/>
          <w:sz w:val="32"/>
          <w:szCs w:val="32"/>
          <w:lang w:bidi="ar"/>
        </w:rPr>
        <w:t>工程实施期间发生的下列两类情形，可按照一般设计变更处理：</w:t>
      </w:r>
    </w:p>
    <w:p>
      <w:pPr>
        <w:pStyle w:val="7"/>
        <w:autoSpaceDE w:val="0"/>
        <w:adjustRightInd w:val="0"/>
        <w:snapToGrid w:val="0"/>
        <w:spacing w:beforeAutospacing="0" w:afterAutospacing="0" w:line="580" w:lineRule="exact"/>
        <w:ind w:firstLine="640" w:firstLineChars="200"/>
        <w:jc w:val="both"/>
        <w:rPr>
          <w:rFonts w:hint="default" w:ascii="仿宋_GB2312" w:eastAsia="仿宋_GB2312" w:cs="仿宋_GB2312"/>
          <w:sz w:val="32"/>
          <w:szCs w:val="32"/>
          <w:lang w:bidi="ar"/>
        </w:rPr>
      </w:pPr>
      <w:r>
        <w:rPr>
          <w:rFonts w:ascii="仿宋_GB2312" w:eastAsia="仿宋_GB2312" w:cs="仿宋_GB2312"/>
          <w:sz w:val="32"/>
          <w:szCs w:val="32"/>
          <w:lang w:bidi="ar"/>
        </w:rPr>
        <w:t>（一）除大型塌方、极软弱围岩、穿越溶洞等特殊复杂情</w:t>
      </w:r>
    </w:p>
    <w:p>
      <w:pPr>
        <w:pStyle w:val="7"/>
        <w:autoSpaceDE w:val="0"/>
        <w:adjustRightInd w:val="0"/>
        <w:snapToGrid w:val="0"/>
        <w:spacing w:beforeAutospacing="0" w:afterAutospacing="0" w:line="580" w:lineRule="exact"/>
        <w:jc w:val="both"/>
        <w:rPr>
          <w:rFonts w:hint="default" w:ascii="仿宋_GB2312" w:eastAsia="仿宋_GB2312" w:cs="宋体"/>
          <w:sz w:val="32"/>
          <w:szCs w:val="32"/>
        </w:rPr>
      </w:pPr>
      <w:r>
        <w:rPr>
          <w:rFonts w:ascii="仿宋_GB2312" w:eastAsia="仿宋_GB2312" w:cs="仿宋_GB2312"/>
          <w:sz w:val="32"/>
          <w:szCs w:val="32"/>
          <w:lang w:bidi="ar"/>
        </w:rPr>
        <w:t>况以外的动态调整隧道围岩支护参数类设计变更；</w:t>
      </w:r>
    </w:p>
    <w:p>
      <w:pPr>
        <w:pStyle w:val="7"/>
        <w:autoSpaceDE w:val="0"/>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hint="default" w:ascii="仿宋_GB2312" w:eastAsia="仿宋_GB2312" w:cs="仿宋_GB2312"/>
          <w:sz w:val="32"/>
          <w:szCs w:val="32"/>
          <w:lang w:bidi="ar"/>
        </w:rPr>
        <w:t>（二）</w:t>
      </w:r>
      <w:r>
        <w:rPr>
          <w:rFonts w:ascii="仿宋_GB2312" w:eastAsia="仿宋_GB2312" w:cs="仿宋_GB2312"/>
          <w:sz w:val="32"/>
          <w:szCs w:val="32"/>
          <w:lang w:bidi="ar"/>
        </w:rPr>
        <w:t>除设计优化完善增加的或不可抗力原因造成的滑坡和高边坡塌方以外的边坡防护类设计变更。</w:t>
      </w:r>
    </w:p>
    <w:p>
      <w:pPr>
        <w:pStyle w:val="7"/>
        <w:autoSpaceDE w:val="0"/>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宋体"/>
          <w:sz w:val="32"/>
          <w:szCs w:val="32"/>
          <w:lang w:bidi="ar"/>
        </w:rPr>
        <w:t xml:space="preserve"> </w:t>
      </w:r>
    </w:p>
    <w:p>
      <w:pPr>
        <w:pStyle w:val="7"/>
        <w:numPr>
          <w:ilvl w:val="0"/>
          <w:numId w:val="1"/>
        </w:numPr>
        <w:adjustRightInd w:val="0"/>
        <w:snapToGrid w:val="0"/>
        <w:spacing w:beforeAutospacing="0" w:afterAutospacing="0" w:line="580" w:lineRule="exact"/>
        <w:ind w:left="640"/>
        <w:jc w:val="center"/>
        <w:rPr>
          <w:rFonts w:hint="default" w:ascii="黑体" w:eastAsia="黑体" w:cs="黑体"/>
          <w:bCs/>
          <w:sz w:val="32"/>
          <w:szCs w:val="32"/>
          <w:lang w:bidi="ar"/>
        </w:rPr>
      </w:pPr>
      <w:r>
        <w:rPr>
          <w:rFonts w:hint="default" w:ascii="黑体" w:eastAsia="黑体" w:cs="宋体"/>
          <w:bCs/>
          <w:sz w:val="32"/>
          <w:szCs w:val="32"/>
          <w:lang w:bidi="ar"/>
        </w:rPr>
        <w:t xml:space="preserve"> </w:t>
      </w:r>
      <w:r>
        <w:rPr>
          <w:rFonts w:hint="default" w:ascii="黑体" w:eastAsia="黑体" w:cs="黑体"/>
          <w:bCs/>
          <w:sz w:val="32"/>
          <w:szCs w:val="32"/>
          <w:lang w:bidi="ar"/>
        </w:rPr>
        <w:t>设计变更程序</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第十一条 </w:t>
      </w:r>
      <w:r>
        <w:rPr>
          <w:rFonts w:ascii="黑体" w:hAnsi="黑体" w:eastAsia="黑体" w:cs="黑体"/>
          <w:sz w:val="32"/>
          <w:szCs w:val="32"/>
          <w:lang w:bidi="ar"/>
        </w:rPr>
        <w:t xml:space="preserve"> </w:t>
      </w:r>
      <w:r>
        <w:rPr>
          <w:rFonts w:ascii="仿宋_GB2312" w:eastAsia="仿宋_GB2312" w:cs="仿宋_GB2312"/>
          <w:sz w:val="32"/>
          <w:szCs w:val="32"/>
          <w:lang w:bidi="ar"/>
        </w:rPr>
        <w:t>设计变更实行审批制，重大设计变更由项目初步设计审批部门审批，较大设计变更由项目施工图设计审批部门审批，一般设计变更由项目法人审批。</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工程可行性研究报告批复中明确的路线起终点、技术标准，互通式立交和沿线设施数量及连接线规模等事项一般不得进行设计变更；确需变更的，应征得项目可行性研究报告审批或核准部门的同意。</w:t>
      </w:r>
    </w:p>
    <w:p>
      <w:pPr>
        <w:pStyle w:val="7"/>
        <w:adjustRightInd w:val="0"/>
        <w:snapToGrid w:val="0"/>
        <w:spacing w:beforeAutospacing="0" w:afterAutospacing="0" w:line="580" w:lineRule="exact"/>
        <w:ind w:firstLine="643" w:firstLineChars="200"/>
        <w:jc w:val="both"/>
        <w:rPr>
          <w:rFonts w:hint="default" w:ascii="仿宋_GB2312" w:eastAsia="仿宋_GB2312" w:cs="仿宋_GB2312"/>
          <w:sz w:val="32"/>
          <w:szCs w:val="32"/>
          <w:lang w:bidi="ar"/>
        </w:rPr>
      </w:pPr>
      <w:r>
        <w:rPr>
          <w:rFonts w:ascii="仿宋_GB2312" w:hAnsi="黑体" w:eastAsia="仿宋_GB2312" w:cs="黑体"/>
          <w:b/>
          <w:sz w:val="32"/>
          <w:szCs w:val="32"/>
          <w:lang w:bidi="ar"/>
        </w:rPr>
        <w:t xml:space="preserve">第十二条 </w:t>
      </w:r>
      <w:r>
        <w:rPr>
          <w:rFonts w:ascii="黑体" w:hAnsi="黑体" w:eastAsia="黑体" w:cs="黑体"/>
          <w:sz w:val="32"/>
          <w:szCs w:val="32"/>
          <w:lang w:bidi="ar"/>
        </w:rPr>
        <w:t xml:space="preserve"> </w:t>
      </w:r>
      <w:r>
        <w:rPr>
          <w:rFonts w:ascii="仿宋_GB2312" w:eastAsia="仿宋_GB2312" w:cs="仿宋_GB2312"/>
          <w:sz w:val="32"/>
          <w:szCs w:val="32"/>
          <w:lang w:bidi="ar"/>
        </w:rPr>
        <w:t>设计变更应坚持</w:t>
      </w:r>
      <w:r>
        <w:rPr>
          <w:rFonts w:ascii="仿宋_GB2312" w:eastAsia="仿宋_GB2312" w:cs="宋体"/>
          <w:sz w:val="32"/>
          <w:szCs w:val="32"/>
          <w:lang w:bidi="ar"/>
        </w:rPr>
        <w:t>“先批准、后施工”的原则，严格执行本办法规定的变更程序。</w:t>
      </w:r>
      <w:r>
        <w:rPr>
          <w:rFonts w:ascii="仿宋_GB2312" w:eastAsia="仿宋_GB2312" w:cs="仿宋_GB2312"/>
          <w:sz w:val="32"/>
          <w:szCs w:val="32"/>
          <w:shd w:val="clear" w:color="auto" w:fill="FFFFFF"/>
          <w:lang w:bidi="ar"/>
        </w:rPr>
        <w:t>“先实施、后补报”的设计变更原则上不予受理</w:t>
      </w:r>
      <w:r>
        <w:rPr>
          <w:rFonts w:ascii="仿宋_GB2312" w:eastAsia="仿宋_GB2312" w:cs="仿宋_GB2312"/>
          <w:sz w:val="32"/>
          <w:szCs w:val="32"/>
          <w:lang w:bidi="ar"/>
        </w:rPr>
        <w:t>。项目法人应及时办理设计变更审批手续，项目通车试运营后补报的设计变更原则上不予受理。</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第十三条</w:t>
      </w:r>
      <w:r>
        <w:rPr>
          <w:rFonts w:ascii="黑体" w:hAnsi="黑体" w:eastAsia="黑体" w:cs="黑体"/>
          <w:sz w:val="32"/>
          <w:szCs w:val="32"/>
          <w:lang w:bidi="ar"/>
        </w:rPr>
        <w:t xml:space="preserve">  </w:t>
      </w:r>
      <w:r>
        <w:rPr>
          <w:rFonts w:ascii="仿宋_GB2312" w:eastAsia="仿宋_GB2312" w:cs="仿宋_GB2312"/>
          <w:sz w:val="32"/>
          <w:szCs w:val="32"/>
          <w:lang w:bidi="ar"/>
        </w:rPr>
        <w:t>项目法人、勘察设计、监理、施工等单位均可提出设计变更建议，设计变更建议应当以书面形式提出，并详细分析变更原因。</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第十四条 </w:t>
      </w:r>
      <w:r>
        <w:rPr>
          <w:rFonts w:ascii="黑体" w:hAnsi="黑体" w:eastAsia="黑体" w:cs="黑体"/>
          <w:sz w:val="32"/>
          <w:szCs w:val="32"/>
          <w:lang w:bidi="ar"/>
        </w:rPr>
        <w:t xml:space="preserve"> </w:t>
      </w:r>
      <w:r>
        <w:rPr>
          <w:rFonts w:ascii="仿宋_GB2312" w:eastAsia="仿宋_GB2312" w:cs="仿宋_GB2312"/>
          <w:sz w:val="32"/>
          <w:szCs w:val="32"/>
          <w:lang w:bidi="ar"/>
        </w:rPr>
        <w:t>在建设项目实施过程中有下列情形之一，应按照本办法进行变更。</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（一）工程实施中发现设计存在缺陷</w:t>
      </w:r>
      <w:r>
        <w:rPr>
          <w:rFonts w:ascii="仿宋_GB2312" w:eastAsia="仿宋_GB2312" w:cs="宋体"/>
          <w:sz w:val="32"/>
          <w:szCs w:val="32"/>
          <w:lang w:bidi="ar"/>
        </w:rPr>
        <w:t>,需要进行优化设计而进行的变更。</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宋体"/>
          <w:sz w:val="32"/>
          <w:szCs w:val="32"/>
          <w:lang w:bidi="ar"/>
        </w:rPr>
        <w:t>1.设计不合理，存在质量或安全隐患；</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宋体"/>
          <w:sz w:val="32"/>
          <w:szCs w:val="32"/>
          <w:lang w:bidi="ar"/>
        </w:rPr>
        <w:t>2.设计与施工时自然条件(含地质、水文、地形等)不符。</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（二）外部环境变化导致的设计变更。</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宋体"/>
          <w:sz w:val="32"/>
          <w:szCs w:val="32"/>
          <w:lang w:bidi="ar"/>
        </w:rPr>
        <w:t>1.国家颁布新法律法规、技术标准，按相关规定对原设计进行修改完善；</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宋体"/>
          <w:sz w:val="32"/>
          <w:szCs w:val="32"/>
          <w:lang w:bidi="ar"/>
        </w:rPr>
        <w:t>2.</w:t>
      </w:r>
      <w:r>
        <w:rPr>
          <w:rFonts w:ascii="仿宋_GB2312" w:eastAsia="仿宋_GB2312" w:cs="仿宋_GB2312"/>
          <w:sz w:val="32"/>
          <w:szCs w:val="32"/>
          <w:lang w:bidi="ar"/>
        </w:rPr>
        <w:t>由于农田、水利、铁路、工矿、文物、城镇规划、景区开发、生态建设、环境保护等不可预见的外部条件变化；</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宋体"/>
          <w:sz w:val="32"/>
          <w:szCs w:val="32"/>
          <w:lang w:bidi="ar"/>
        </w:rPr>
        <w:t>3.由于施工过程中出现的不可预见因素；</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宋体"/>
          <w:sz w:val="32"/>
          <w:szCs w:val="32"/>
          <w:lang w:bidi="ar"/>
        </w:rPr>
        <w:t>4.为解决建设环境，方便当地群众生产生活。</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（三）保持原设计标准、质量，不过多增加工程投资的情况下，提高工程建设综合效益而进行的变更。</w:t>
      </w:r>
    </w:p>
    <w:p>
      <w:pPr>
        <w:pStyle w:val="7"/>
        <w:widowControl w:val="0"/>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宋体"/>
          <w:sz w:val="32"/>
          <w:szCs w:val="32"/>
          <w:lang w:bidi="ar"/>
        </w:rPr>
        <w:t>1.采用新技术、新工艺、新材料、新设备，提升工程建设品质、提高工效、促进技术进步。</w:t>
      </w:r>
    </w:p>
    <w:p>
      <w:pPr>
        <w:pStyle w:val="7"/>
        <w:widowControl w:val="0"/>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宋体"/>
          <w:sz w:val="32"/>
          <w:szCs w:val="32"/>
          <w:lang w:bidi="ar"/>
        </w:rPr>
        <w:t>2.有利于改善行车条件，节省工程建设或维修养护费用或便于日后工程改造和扩建。</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第十五条  </w:t>
      </w:r>
      <w:r>
        <w:rPr>
          <w:rFonts w:ascii="仿宋_GB2312" w:eastAsia="仿宋_GB2312" w:cs="仿宋_GB2312"/>
          <w:sz w:val="32"/>
          <w:szCs w:val="32"/>
          <w:lang w:bidi="ar"/>
        </w:rPr>
        <w:t>为控制工程投资，在不降低工程安全和品质、不影响沿线群众正常生产生活前提下，鼓励建设管理、设计、施工、监理等单位和人员提出节约费用的设计变更。项目法人可制定相应合同条款，对提出优化设计方案最终实施节约工程费用的相关单位和人员进行奖励。</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第十六条</w:t>
      </w:r>
      <w:r>
        <w:rPr>
          <w:rFonts w:ascii="黑体" w:hAnsi="黑体" w:eastAsia="黑体" w:cs="黑体"/>
          <w:sz w:val="32"/>
          <w:szCs w:val="32"/>
          <w:lang w:bidi="ar"/>
        </w:rPr>
        <w:t xml:space="preserve">  </w:t>
      </w:r>
      <w:r>
        <w:rPr>
          <w:rFonts w:ascii="仿宋_GB2312" w:eastAsia="仿宋_GB2312" w:cs="仿宋_GB2312"/>
          <w:sz w:val="32"/>
          <w:szCs w:val="32"/>
          <w:lang w:bidi="ar"/>
        </w:rPr>
        <w:t>对于重大、较大设计变更建议，项目法人经审查核实后，会同施工图设计审批部门，组织勘察设计、施工、监理单位及有关专家进行设计变更必要性、技术可靠性、经济合理性的分析研究和调研论证，同意进行设计变更的，按照以下程序开展后续工作。</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（一）属于较大设计变更的，形成专题会议纪要，项目法人启动施工准备工作，组织开展设计变更文件编制、审查论证、报批工作；施工图设计审批部门按照程序对设计变更文件进行审批。</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（二）属于重大设计变更的，施工图设计审批部门审查后报初步设计审批部门审批。</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一般设计变更</w:t>
      </w:r>
      <w:r>
        <w:rPr>
          <w:rFonts w:ascii="仿宋_GB2312" w:eastAsia="仿宋_GB2312" w:cs="宋体"/>
          <w:sz w:val="32"/>
          <w:szCs w:val="32"/>
          <w:lang w:bidi="ar"/>
        </w:rPr>
        <w:t>,项目法人可参照以上模式，结合自身实际情况制定相应程序。</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第十七条</w:t>
      </w:r>
      <w:r>
        <w:rPr>
          <w:rFonts w:ascii="仿宋_GB2312" w:eastAsia="仿宋_GB2312" w:cs="宋体"/>
          <w:sz w:val="32"/>
          <w:szCs w:val="32"/>
          <w:lang w:bidi="ar"/>
        </w:rPr>
        <w:t xml:space="preserve">  </w:t>
      </w:r>
      <w:r>
        <w:rPr>
          <w:rFonts w:ascii="仿宋_GB2312" w:eastAsia="仿宋_GB2312" w:cs="仿宋_GB2312"/>
          <w:sz w:val="32"/>
          <w:szCs w:val="32"/>
          <w:lang w:bidi="ar"/>
        </w:rPr>
        <w:t>设计变更的勘察设计原则上应由原勘察设计单位承担。特殊情况下，经原勘察设计单位书面同意，项目法人也可以选择其他具有相应资质的勘察设计单位进行编制，编制单位对勘察设计文件承担相应责任。设计变更文件应按</w:t>
      </w:r>
      <w:r>
        <w:fldChar w:fldCharType="begin"/>
      </w:r>
      <w:r>
        <w:instrText xml:space="preserve"> HYPERLINK "http://baike.sogou.com/lemma/ShowInnerLink.htm?lemmaId=69402849&amp;ss_c=ssc.citiao.link" </w:instrText>
      </w:r>
      <w:r>
        <w:fldChar w:fldCharType="separate"/>
      </w:r>
      <w:r>
        <w:rPr>
          <w:rFonts w:ascii="仿宋_GB2312" w:eastAsia="仿宋_GB2312" w:cs="仿宋_GB2312"/>
          <w:sz w:val="32"/>
          <w:szCs w:val="32"/>
          <w:lang w:bidi="ar"/>
        </w:rPr>
        <w:t>施工图设计</w:t>
      </w:r>
      <w:r>
        <w:rPr>
          <w:rFonts w:ascii="仿宋_GB2312" w:eastAsia="仿宋_GB2312" w:cs="仿宋_GB2312"/>
          <w:sz w:val="32"/>
          <w:szCs w:val="32"/>
          <w:lang w:bidi="ar"/>
        </w:rPr>
        <w:fldChar w:fldCharType="end"/>
      </w:r>
      <w:r>
        <w:rPr>
          <w:rFonts w:ascii="仿宋_GB2312" w:eastAsia="仿宋_GB2312" w:cs="仿宋_GB2312"/>
          <w:sz w:val="32"/>
          <w:szCs w:val="32"/>
          <w:lang w:bidi="ar"/>
        </w:rPr>
        <w:t>的深度进行编制，主要内容应包括：</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（一）设计变更说明。包括项目</w:t>
      </w:r>
      <w:r>
        <w:fldChar w:fldCharType="begin"/>
      </w:r>
      <w:r>
        <w:instrText xml:space="preserve"> HYPERLINK "http://baike.sogou.com/lemma/ShowInnerLink.htm?lemmaId=10978945&amp;ss_c=ssc.citiao.link" </w:instrText>
      </w:r>
      <w:r>
        <w:fldChar w:fldCharType="separate"/>
      </w:r>
      <w:r>
        <w:rPr>
          <w:rFonts w:ascii="仿宋_GB2312" w:eastAsia="仿宋_GB2312" w:cs="仿宋_GB2312"/>
          <w:sz w:val="32"/>
          <w:szCs w:val="32"/>
          <w:lang w:bidi="ar"/>
        </w:rPr>
        <w:t>工程概况</w:t>
      </w:r>
      <w:r>
        <w:rPr>
          <w:rFonts w:ascii="仿宋_GB2312" w:eastAsia="仿宋_GB2312" w:cs="仿宋_GB2312"/>
          <w:sz w:val="32"/>
          <w:szCs w:val="32"/>
          <w:lang w:bidi="ar"/>
        </w:rPr>
        <w:fldChar w:fldCharType="end"/>
      </w:r>
      <w:r>
        <w:rPr>
          <w:rFonts w:ascii="仿宋_GB2312" w:eastAsia="仿宋_GB2312" w:cs="仿宋_GB2312"/>
          <w:sz w:val="32"/>
          <w:szCs w:val="32"/>
          <w:lang w:bidi="ar"/>
        </w:rPr>
        <w:t>，设计变更发生的原因，设计变更内容、方案及技术经济比较；设计变更对工程安全、工期、投资等方面的影响分析。</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（二）设计变更勘察设计图纸、原设计图纸及对应预算文件。</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（三）工程量、投资变化对照清单和原设计工程实施情况。</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（四）与设计变更相关的基础勘察资料及试验资料。</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第十八条</w:t>
      </w:r>
      <w:r>
        <w:rPr>
          <w:rFonts w:ascii="仿宋_GB2312" w:eastAsia="仿宋_GB2312" w:cs="宋体"/>
          <w:b/>
          <w:sz w:val="32"/>
          <w:szCs w:val="32"/>
          <w:lang w:bidi="ar"/>
        </w:rPr>
        <w:t xml:space="preserve">  </w:t>
      </w:r>
      <w:r>
        <w:rPr>
          <w:rFonts w:ascii="仿宋_GB2312" w:eastAsia="仿宋_GB2312" w:cs="仿宋_GB2312"/>
          <w:sz w:val="32"/>
          <w:szCs w:val="32"/>
          <w:lang w:bidi="ar"/>
        </w:rPr>
        <w:t>勘察设计单位完成设计变更文件编制后，项目法人应组织勘察设计、施工、监理等单位并邀请有关专家对设计变更文件进行审查论证。重点审查是否符合设计变更的原则和条件，论证技术方案是否安全可靠、经济合理，审查应形成专家意见书或会议纪要。对于重大、较大设计变更，设计变更文件按审查意见修改完善后，由项目法人报施工图设计审批部门审批，或施工图设计审批部门审查同意后报初步设计审批部门审批；项目法人应认定设计变更责任，按合同约定进行责任追究，报批时将责任认定和因勘察设计、施工、监理等单位自身失误造成设计变更的责任追究处理文件一并报备审批部门。对于一般设计变更，项目法人审查论证通过后应及时批复。</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第十九条</w:t>
      </w:r>
      <w:r>
        <w:rPr>
          <w:rFonts w:ascii="仿宋_GB2312" w:eastAsia="仿宋_GB2312" w:cs="宋体"/>
          <w:sz w:val="32"/>
          <w:szCs w:val="32"/>
          <w:lang w:bidi="ar"/>
        </w:rPr>
        <w:t xml:space="preserve">  </w:t>
      </w:r>
      <w:r>
        <w:rPr>
          <w:rFonts w:ascii="仿宋_GB2312" w:eastAsia="仿宋_GB2312" w:cs="仿宋_GB2312"/>
          <w:sz w:val="32"/>
          <w:szCs w:val="32"/>
          <w:lang w:bidi="ar"/>
        </w:rPr>
        <w:t>对于重大、较大设计变更，报批的设计变更文件应包含以下材料。一般设计变更由项目法人参照制定相应规定。</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（一）设计变更申请、审查论证过程资料。</w:t>
      </w:r>
    </w:p>
    <w:p>
      <w:pPr>
        <w:pStyle w:val="7"/>
        <w:widowControl w:val="0"/>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（二）原设计文件、设计变更文件</w:t>
      </w:r>
      <w:r>
        <w:rPr>
          <w:rFonts w:ascii="仿宋_GB2312" w:eastAsia="仿宋_GB2312" w:cs="宋体"/>
          <w:sz w:val="32"/>
          <w:szCs w:val="32"/>
          <w:lang w:bidi="ar"/>
        </w:rPr>
        <w:t>(含预算)及必要的勘察、试验资料，设计变更前后工程量、费用变化对照清单和原设计工程实施情况等。</w:t>
      </w:r>
    </w:p>
    <w:p>
      <w:pPr>
        <w:pStyle w:val="7"/>
        <w:adjustRightInd w:val="0"/>
        <w:snapToGrid w:val="0"/>
        <w:spacing w:beforeAutospacing="0" w:afterAutospacing="0" w:line="580" w:lineRule="exact"/>
        <w:ind w:firstLine="640" w:firstLineChars="200"/>
        <w:jc w:val="both"/>
        <w:rPr>
          <w:rFonts w:hint="default" w:ascii="仿宋_GB2312" w:eastAsia="仿宋_GB2312" w:cs="宋体"/>
          <w:spacing w:val="5"/>
          <w:sz w:val="32"/>
          <w:szCs w:val="32"/>
        </w:rPr>
      </w:pPr>
      <w:r>
        <w:rPr>
          <w:rFonts w:ascii="仿宋_GB2312" w:eastAsia="仿宋_GB2312" w:cs="仿宋_GB2312"/>
          <w:sz w:val="32"/>
          <w:szCs w:val="32"/>
          <w:lang w:bidi="ar"/>
        </w:rPr>
        <w:t>（三）</w:t>
      </w:r>
      <w:r>
        <w:rPr>
          <w:rFonts w:ascii="仿宋_GB2312" w:eastAsia="仿宋_GB2312" w:cs="仿宋_GB2312"/>
          <w:spacing w:val="5"/>
          <w:sz w:val="32"/>
          <w:szCs w:val="32"/>
          <w:lang w:bidi="ar"/>
        </w:rPr>
        <w:t>涉及其他地区和行业的，应提供有关地区和部门的意见。</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（四）审批单位要求提交的其他相关材料。</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第二十条</w:t>
      </w:r>
      <w:r>
        <w:rPr>
          <w:rFonts w:ascii="仿宋_GB2312" w:eastAsia="仿宋_GB2312" w:cs="宋体"/>
          <w:b/>
          <w:sz w:val="32"/>
          <w:szCs w:val="32"/>
          <w:lang w:bidi="ar"/>
        </w:rPr>
        <w:t xml:space="preserve"> </w:t>
      </w:r>
      <w:r>
        <w:rPr>
          <w:rFonts w:ascii="仿宋_GB2312" w:eastAsia="仿宋_GB2312" w:cs="宋体"/>
          <w:sz w:val="32"/>
          <w:szCs w:val="32"/>
          <w:lang w:bidi="ar"/>
        </w:rPr>
        <w:t xml:space="preserve"> </w:t>
      </w:r>
      <w:r>
        <w:rPr>
          <w:rFonts w:ascii="仿宋_GB2312" w:eastAsia="仿宋_GB2312" w:cs="仿宋_GB2312"/>
          <w:sz w:val="32"/>
          <w:szCs w:val="32"/>
          <w:lang w:bidi="ar"/>
        </w:rPr>
        <w:t>重大、较大设计变更，审批部门应组织项目法人、设计、有关专家及造价管理部门等审查设计变更文件，原则上应进行现场核查。设计变更文件按审查意见修改完善、设计变更责任认定和追究落实后进行批复。</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第二十一条  </w:t>
      </w:r>
      <w:r>
        <w:rPr>
          <w:rFonts w:ascii="仿宋_GB2312" w:eastAsia="仿宋_GB2312" w:cs="仿宋_GB2312"/>
          <w:sz w:val="32"/>
          <w:szCs w:val="32"/>
          <w:lang w:bidi="ar"/>
        </w:rPr>
        <w:t>在上报资料齐全、手续完备的前提下，施工图设计审批部门应在项目法人上报设计变更文件</w:t>
      </w:r>
      <w:r>
        <w:rPr>
          <w:rFonts w:ascii="仿宋_GB2312" w:eastAsia="仿宋_GB2312" w:cs="宋体"/>
          <w:sz w:val="32"/>
          <w:szCs w:val="32"/>
          <w:lang w:bidi="ar"/>
        </w:rPr>
        <w:t>20日内完成设计变更的审批工作。专家评审时间不计算在期限内。</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第二十二条 </w:t>
      </w:r>
      <w:r>
        <w:rPr>
          <w:rFonts w:ascii="黑体" w:hAnsi="黑体" w:eastAsia="黑体" w:cs="黑体"/>
          <w:sz w:val="32"/>
          <w:szCs w:val="32"/>
          <w:lang w:bidi="ar"/>
        </w:rPr>
        <w:t xml:space="preserve"> </w:t>
      </w:r>
      <w:r>
        <w:rPr>
          <w:rFonts w:ascii="仿宋_GB2312" w:eastAsia="仿宋_GB2312" w:cs="仿宋_GB2312"/>
          <w:sz w:val="32"/>
          <w:szCs w:val="32"/>
          <w:lang w:bidi="ar"/>
        </w:rPr>
        <w:t>有下列情况之一者，设计变更审批单位可将设计变更退回不予受理。</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（一）设计变更不符合国家技术标准、规范及国家法律、法规规定和现行相关政策的；</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（二）设计变更不符合设计变更原则或条件的；</w:t>
      </w:r>
      <w:r>
        <w:rPr>
          <w:rFonts w:ascii="仿宋_GB2312" w:eastAsia="仿宋_GB2312" w:cs="宋体"/>
          <w:sz w:val="32"/>
          <w:szCs w:val="32"/>
          <w:lang w:bidi="ar"/>
        </w:rPr>
        <w:t xml:space="preserve"> </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（三）设计变更文件未按本办法规定编制，或勘察设计深度不满足要求的；</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（四）未严格履行设计变更程序的；</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（五）设计变更责任认定和追究未落实到位的。</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第二十三条 </w:t>
      </w:r>
      <w:r>
        <w:rPr>
          <w:rFonts w:ascii="黑体" w:hAnsi="黑体" w:eastAsia="黑体" w:cs="黑体"/>
          <w:sz w:val="32"/>
          <w:szCs w:val="32"/>
          <w:lang w:bidi="ar"/>
        </w:rPr>
        <w:t xml:space="preserve"> </w:t>
      </w:r>
      <w:r>
        <w:rPr>
          <w:rFonts w:ascii="仿宋_GB2312" w:eastAsia="仿宋_GB2312" w:cs="仿宋_GB2312"/>
          <w:sz w:val="32"/>
          <w:szCs w:val="32"/>
          <w:lang w:bidi="ar"/>
        </w:rPr>
        <w:t>设计变更工程的施工原则上由原施工单位承担。原施工单位不具备承担设计变更工程的资质等级时，项目法人应按照招标投标法等有关规定依法选择施工单位。</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第二十四条</w:t>
      </w:r>
      <w:r>
        <w:rPr>
          <w:rFonts w:ascii="黑体" w:hAnsi="黑体" w:eastAsia="黑体" w:cs="黑体"/>
          <w:sz w:val="32"/>
          <w:szCs w:val="32"/>
          <w:lang w:bidi="ar"/>
        </w:rPr>
        <w:t xml:space="preserve">  </w:t>
      </w:r>
      <w:r>
        <w:rPr>
          <w:rFonts w:ascii="仿宋_GB2312" w:eastAsia="仿宋_GB2312" w:cs="仿宋_GB2312"/>
          <w:sz w:val="32"/>
          <w:szCs w:val="32"/>
          <w:lang w:bidi="ar"/>
        </w:rPr>
        <w:t>特殊情况下的重大、较大设计变更经勘察设计单位、监理单位、施工单位、项目法人同意以《陕西省高速公路工程特殊情况设计变更备忘录》履行相关手续后即可施工，但应做好相关工程量统计，留存相关影像证明资料，并在事件发生后</w:t>
      </w:r>
      <w:r>
        <w:rPr>
          <w:rFonts w:ascii="仿宋_GB2312" w:eastAsia="仿宋_GB2312" w:cs="宋体"/>
          <w:sz w:val="32"/>
          <w:szCs w:val="32"/>
          <w:lang w:bidi="ar"/>
        </w:rPr>
        <w:t>10日内</w:t>
      </w:r>
      <w:r>
        <w:rPr>
          <w:rFonts w:ascii="仿宋_GB2312" w:eastAsia="仿宋_GB2312" w:cs="仿宋_GB2312"/>
          <w:sz w:val="32"/>
          <w:szCs w:val="32"/>
          <w:lang w:bidi="ar"/>
        </w:rPr>
        <w:t>按照本办法的规定办理设计变更审批手续。</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一）紧急抢险工程设计变更，项目法人可先进行紧急抢险处理。紧急抢险工程主要包括滑坡、泥石流、隧道涌水、涌泥、大型塌方、工程结构严重破坏、水毁以及瓦斯爆炸、油气燃烧、地震、雪害等自然灾害对项目质量安全构成威胁时需要立即实施的工程。</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二）对在施工过程中不能停工或不继续施工会造成质量安全事故的。如环境条件复杂的桥梁桩基、临河挡墙、隧道围岩支护等特殊工程，需根据现场监测的实际数据及时调整设计、施工方案；为保证现场施工人员和结构安全，避免质量安全事故发生造成损失而采取措施的。</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第二十五条</w:t>
      </w:r>
      <w:r>
        <w:rPr>
          <w:rFonts w:ascii="黑体" w:hAnsi="黑体" w:eastAsia="黑体" w:cs="黑体"/>
          <w:sz w:val="32"/>
          <w:szCs w:val="32"/>
          <w:lang w:bidi="ar"/>
        </w:rPr>
        <w:t xml:space="preserve">  </w:t>
      </w:r>
      <w:r>
        <w:rPr>
          <w:rFonts w:ascii="仿宋_GB2312" w:eastAsia="仿宋_GB2312" w:cs="仿宋_GB2312"/>
          <w:sz w:val="32"/>
          <w:szCs w:val="32"/>
          <w:lang w:bidi="ar"/>
        </w:rPr>
        <w:t>设计变更审批、审查单位应严格审查设计变更的真实性、必要性、合理性，严把设计变更关，杜绝虚假变更和</w:t>
      </w:r>
      <w:r>
        <w:rPr>
          <w:rFonts w:ascii="仿宋_GB2312" w:eastAsia="仿宋_GB2312" w:cs="宋体"/>
          <w:sz w:val="32"/>
          <w:szCs w:val="32"/>
          <w:lang w:bidi="ar"/>
        </w:rPr>
        <w:t>“</w:t>
      </w:r>
      <w:r>
        <w:rPr>
          <w:rFonts w:ascii="仿宋_GB2312" w:eastAsia="仿宋_GB2312" w:cs="仿宋_GB2312"/>
          <w:sz w:val="32"/>
          <w:szCs w:val="32"/>
          <w:lang w:bidi="ar"/>
        </w:rPr>
        <w:t>利益驱动</w:t>
      </w:r>
      <w:r>
        <w:rPr>
          <w:rFonts w:cs="宋体"/>
          <w:sz w:val="32"/>
          <w:szCs w:val="32"/>
          <w:lang w:bidi="ar"/>
        </w:rPr>
        <w:t>”</w:t>
      </w:r>
      <w:r>
        <w:rPr>
          <w:rFonts w:ascii="仿宋_GB2312" w:eastAsia="仿宋_GB2312" w:cs="仿宋_GB2312"/>
          <w:sz w:val="32"/>
          <w:szCs w:val="32"/>
          <w:lang w:bidi="ar"/>
        </w:rPr>
        <w:t>的变更，防止肢解设计变更规避审批。</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黑体" w:hAnsi="黑体" w:eastAsia="黑体" w:cs="黑体"/>
          <w:sz w:val="32"/>
          <w:szCs w:val="32"/>
          <w:lang w:bidi="ar"/>
        </w:rPr>
        <w:t xml:space="preserve">第二十六条 </w:t>
      </w:r>
      <w:r>
        <w:rPr>
          <w:rFonts w:ascii="仿宋_GB2312" w:eastAsia="仿宋_GB2312" w:cs="仿宋_GB2312"/>
          <w:sz w:val="32"/>
          <w:szCs w:val="32"/>
          <w:lang w:bidi="ar"/>
        </w:rPr>
        <w:t>施工图设计审批部门、项目法人及现场管理机构应利用网站公布、现场公示等多种渠道，按审批权限对设计变更进行信息公开，接受监督。</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（一）公开的设计变更信息应包括各建设项目设计变更管理办法、审批程序、已批复的设计变更等。</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（二）公开范围应包括同一建设项目的所有参建单位和上级监督、审查部门。</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（三）信息公开的开始时间应在设计变更审批后的</w:t>
      </w:r>
      <w:r>
        <w:rPr>
          <w:rFonts w:ascii="仿宋_GB2312" w:eastAsia="仿宋_GB2312" w:cs="宋体"/>
          <w:sz w:val="32"/>
          <w:szCs w:val="32"/>
          <w:lang w:bidi="ar"/>
        </w:rPr>
        <w:t>20个工作日以内。</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（四）信息公开应避免保密信息的泄露。</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第二十七条</w:t>
      </w:r>
      <w:r>
        <w:rPr>
          <w:rFonts w:ascii="黑体" w:hAnsi="黑体" w:eastAsia="黑体" w:cs="黑体"/>
          <w:sz w:val="32"/>
          <w:szCs w:val="32"/>
          <w:lang w:bidi="ar"/>
        </w:rPr>
        <w:t xml:space="preserve">  </w:t>
      </w:r>
      <w:r>
        <w:rPr>
          <w:rFonts w:ascii="仿宋_GB2312" w:eastAsia="仿宋_GB2312" w:cs="仿宋_GB2312"/>
          <w:sz w:val="32"/>
          <w:szCs w:val="32"/>
          <w:lang w:bidi="ar"/>
        </w:rPr>
        <w:t>设计变更的批文、图表、各级签署意见或试验凭证等有关资料应装订成册，统一纳入工程档案管理。</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第二十八条</w:t>
      </w:r>
      <w:r>
        <w:rPr>
          <w:rFonts w:ascii="黑体" w:hAnsi="黑体" w:eastAsia="黑体" w:cs="黑体"/>
          <w:sz w:val="32"/>
          <w:szCs w:val="32"/>
          <w:lang w:bidi="ar"/>
        </w:rPr>
        <w:t xml:space="preserve">  </w:t>
      </w:r>
      <w:r>
        <w:rPr>
          <w:rFonts w:ascii="仿宋_GB2312" w:eastAsia="仿宋_GB2312" w:cs="仿宋_GB2312"/>
          <w:sz w:val="32"/>
          <w:szCs w:val="32"/>
          <w:lang w:bidi="ar"/>
        </w:rPr>
        <w:t>项目法人或现场管理机构应建立设计变更管理台帐等制度，定期对建设项目设计变更整体情况进行汇总分析，设计变更台帐应反映设计变更发生段落、变更前后方案变化、变更类别、费用变化、审批部门意见等相关情况。项目法人应于每年</w:t>
      </w:r>
      <w:r>
        <w:rPr>
          <w:rFonts w:ascii="仿宋_GB2312" w:eastAsia="仿宋_GB2312" w:cs="宋体"/>
          <w:sz w:val="32"/>
          <w:szCs w:val="32"/>
          <w:lang w:bidi="ar"/>
        </w:rPr>
        <w:t>6月、12月</w:t>
      </w:r>
      <w:r>
        <w:rPr>
          <w:rFonts w:ascii="仿宋_GB2312" w:eastAsia="仿宋_GB2312" w:cs="仿宋_GB2312"/>
          <w:sz w:val="32"/>
          <w:szCs w:val="32"/>
          <w:lang w:bidi="ar"/>
        </w:rPr>
        <w:t>份将项目设计变更汇总分析情况报省交通运输厅，并抄送省交通工程造价中心。</w:t>
      </w:r>
    </w:p>
    <w:p>
      <w:pPr>
        <w:pStyle w:val="7"/>
        <w:adjustRightInd w:val="0"/>
        <w:snapToGrid w:val="0"/>
        <w:spacing w:beforeAutospacing="0" w:after="159" w:afterLines="50" w:afterAutospacing="0" w:line="580" w:lineRule="exact"/>
        <w:ind w:left="846"/>
        <w:jc w:val="center"/>
        <w:outlineLvl w:val="0"/>
        <w:rPr>
          <w:rFonts w:hint="default" w:ascii="黑体" w:eastAsia="黑体" w:cs="宋体"/>
          <w:b/>
          <w:sz w:val="32"/>
          <w:szCs w:val="32"/>
        </w:rPr>
      </w:pPr>
      <w:r>
        <w:rPr>
          <w:rFonts w:hint="default" w:ascii="黑体" w:eastAsia="黑体" w:cs="宋体"/>
          <w:b/>
          <w:sz w:val="32"/>
          <w:szCs w:val="32"/>
          <w:lang w:bidi="ar"/>
        </w:rPr>
        <w:t xml:space="preserve"> </w:t>
      </w:r>
    </w:p>
    <w:p>
      <w:pPr>
        <w:pStyle w:val="7"/>
        <w:adjustRightInd w:val="0"/>
        <w:snapToGrid w:val="0"/>
        <w:spacing w:beforeAutospacing="0" w:afterAutospacing="0" w:line="580" w:lineRule="exact"/>
        <w:ind w:left="640"/>
        <w:jc w:val="center"/>
        <w:rPr>
          <w:rFonts w:hint="default" w:ascii="黑体" w:eastAsia="黑体" w:cs="黑体"/>
          <w:bCs/>
          <w:sz w:val="32"/>
          <w:szCs w:val="32"/>
          <w:lang w:bidi="ar"/>
        </w:rPr>
      </w:pPr>
      <w:r>
        <w:rPr>
          <w:rFonts w:hint="default" w:ascii="黑体" w:eastAsia="黑体" w:cs="黑体"/>
          <w:bCs/>
          <w:sz w:val="32"/>
          <w:szCs w:val="32"/>
          <w:lang w:bidi="ar"/>
        </w:rPr>
        <w:t>第四章  设计变更费用</w:t>
      </w:r>
    </w:p>
    <w:p>
      <w:pPr>
        <w:pStyle w:val="7"/>
        <w:adjustRightInd w:val="0"/>
        <w:snapToGrid w:val="0"/>
        <w:spacing w:beforeAutospacing="0" w:afterAutospacing="0" w:line="580" w:lineRule="exact"/>
        <w:ind w:firstLine="643" w:firstLineChars="200"/>
        <w:rPr>
          <w:rFonts w:hint="default" w:ascii="仿宋_GB2312" w:eastAsia="仿宋_GB2312" w:cs="宋体"/>
          <w:sz w:val="32"/>
          <w:szCs w:val="32"/>
        </w:rPr>
      </w:pPr>
      <w:r>
        <w:rPr>
          <w:rFonts w:ascii="仿宋_GB2312" w:hAnsi="黑体" w:eastAsia="仿宋_GB2312" w:cs="黑体"/>
          <w:b/>
          <w:sz w:val="32"/>
          <w:szCs w:val="32"/>
          <w:lang w:bidi="ar"/>
        </w:rPr>
        <w:t>第二十九条</w:t>
      </w:r>
      <w:r>
        <w:rPr>
          <w:rFonts w:ascii="仿宋_GB2312" w:eastAsia="仿宋_GB2312" w:cs="宋体"/>
          <w:sz w:val="32"/>
          <w:szCs w:val="32"/>
          <w:lang w:bidi="ar"/>
        </w:rPr>
        <w:t xml:space="preserve"> </w:t>
      </w:r>
      <w:r>
        <w:rPr>
          <w:rFonts w:ascii="仿宋_GB2312" w:eastAsia="仿宋_GB2312" w:cs="仿宋_GB2312"/>
          <w:sz w:val="32"/>
          <w:szCs w:val="32"/>
          <w:lang w:bidi="ar"/>
        </w:rPr>
        <w:t>设计变更费用计算。</w:t>
      </w:r>
    </w:p>
    <w:p>
      <w:pPr>
        <w:widowControl/>
        <w:adjustRightInd w:val="0"/>
        <w:snapToGrid w:val="0"/>
        <w:spacing w:line="580" w:lineRule="exact"/>
        <w:ind w:firstLine="640" w:firstLineChars="200"/>
        <w:rPr>
          <w:rFonts w:ascii="仿宋_GB2312" w:hAnsi="宋体" w:eastAsia="仿宋_GB2312" w:cs="宋体"/>
          <w:kern w:val="0"/>
          <w:sz w:val="32"/>
          <w:szCs w:val="32"/>
        </w:rPr>
      </w:pPr>
      <w:r>
        <w:rPr>
          <w:rFonts w:hint="eastAsia" w:ascii="仿宋_GB2312" w:hAnsi="Times New Roman" w:eastAsia="仿宋_GB2312" w:cs="仿宋_GB2312"/>
          <w:sz w:val="32"/>
          <w:szCs w:val="32"/>
          <w:lang w:bidi="ar"/>
        </w:rPr>
        <w:t>（一）设计变更建筑安装工程费按《公路工程基本建设项目概算预算编制办法》及相关定额和我省有关补充规定计算，其材料单价按原批复单价计取。经批准的设计变更费用，仅作为项目投资规模的控制，不作为对施工单位的结算支付依据，也不作为招标限价控制的依据。对施工单位的支付费用应严格按照合同条款的规定执行。</w:t>
      </w:r>
    </w:p>
    <w:p>
      <w:pPr>
        <w:widowControl/>
        <w:adjustRightInd w:val="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（二）由于设计变更发生的勘察设计费、监理费等费用变化，按照合同约定执行。</w:t>
      </w:r>
    </w:p>
    <w:p>
      <w:pPr>
        <w:widowControl/>
        <w:adjustRightInd w:val="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（三）由于设计变更发生的征地拆迁费用按项目征地拆迁有关规定执行。</w:t>
      </w:r>
    </w:p>
    <w:p>
      <w:pPr>
        <w:widowControl/>
        <w:adjustRightInd w:val="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（四）设计变更不计取预备费。</w:t>
      </w:r>
    </w:p>
    <w:p>
      <w:pPr>
        <w:pStyle w:val="7"/>
        <w:adjustRightInd w:val="0"/>
        <w:snapToGrid w:val="0"/>
        <w:spacing w:beforeAutospacing="0" w:afterAutospacing="0" w:line="580" w:lineRule="exact"/>
        <w:ind w:firstLine="643" w:firstLineChars="200"/>
        <w:rPr>
          <w:rFonts w:hint="default" w:ascii="仿宋_GB2312" w:eastAsia="仿宋_GB2312" w:cs="宋体"/>
          <w:sz w:val="32"/>
          <w:szCs w:val="32"/>
        </w:rPr>
      </w:pPr>
      <w:r>
        <w:rPr>
          <w:rFonts w:ascii="仿宋_GB2312" w:hAnsi="黑体" w:eastAsia="仿宋_GB2312" w:cs="黑体"/>
          <w:b/>
          <w:sz w:val="32"/>
          <w:szCs w:val="32"/>
          <w:lang w:bidi="ar"/>
        </w:rPr>
        <w:t xml:space="preserve">第三十条 </w:t>
      </w:r>
      <w:r>
        <w:rPr>
          <w:rFonts w:ascii="仿宋_GB2312" w:hAnsi="Times New Roman" w:eastAsia="仿宋_GB2312"/>
          <w:kern w:val="2"/>
          <w:sz w:val="32"/>
          <w:szCs w:val="32"/>
          <w:lang w:bidi="ar"/>
        </w:rPr>
        <w:t xml:space="preserve"> </w:t>
      </w:r>
      <w:r>
        <w:rPr>
          <w:rFonts w:ascii="仿宋_GB2312" w:hAnsi="Times New Roman" w:eastAsia="仿宋_GB2312" w:cs="仿宋_GB2312"/>
          <w:kern w:val="2"/>
          <w:sz w:val="32"/>
          <w:szCs w:val="32"/>
          <w:lang w:bidi="ar"/>
        </w:rPr>
        <w:t>设计变更增加的费用按以下顺序列支：</w:t>
      </w:r>
    </w:p>
    <w:p>
      <w:pPr>
        <w:pStyle w:val="7"/>
        <w:adjustRightInd w:val="0"/>
        <w:snapToGrid w:val="0"/>
        <w:spacing w:beforeAutospacing="0" w:afterAutospacing="0" w:line="580" w:lineRule="exact"/>
        <w:ind w:firstLine="640" w:firstLineChars="200"/>
        <w:rPr>
          <w:rFonts w:hint="default" w:ascii="仿宋_GB2312" w:hAnsi="Times New Roman" w:eastAsia="仿宋_GB2312"/>
          <w:kern w:val="2"/>
          <w:sz w:val="32"/>
          <w:szCs w:val="32"/>
        </w:rPr>
      </w:pPr>
      <w:r>
        <w:rPr>
          <w:rFonts w:ascii="仿宋_GB2312" w:eastAsia="仿宋_GB2312" w:cs="仿宋_GB2312"/>
          <w:sz w:val="32"/>
          <w:szCs w:val="32"/>
          <w:lang w:bidi="ar"/>
        </w:rPr>
        <w:t>（一）</w:t>
      </w:r>
      <w:r>
        <w:rPr>
          <w:rFonts w:ascii="仿宋_GB2312" w:hAnsi="Times New Roman" w:eastAsia="仿宋_GB2312" w:cs="仿宋_GB2312"/>
          <w:kern w:val="2"/>
          <w:sz w:val="32"/>
          <w:szCs w:val="32"/>
          <w:lang w:bidi="ar"/>
        </w:rPr>
        <w:t>项目实施过程中的节余费用；</w:t>
      </w:r>
    </w:p>
    <w:p>
      <w:pPr>
        <w:pStyle w:val="7"/>
        <w:adjustRightInd w:val="0"/>
        <w:snapToGrid w:val="0"/>
        <w:spacing w:beforeAutospacing="0" w:afterAutospacing="0" w:line="580" w:lineRule="exact"/>
        <w:ind w:firstLine="640" w:firstLineChars="200"/>
        <w:rPr>
          <w:rFonts w:hint="default" w:ascii="仿宋_GB2312" w:hAnsi="Times New Roman" w:eastAsia="仿宋_GB2312"/>
          <w:kern w:val="2"/>
          <w:sz w:val="32"/>
          <w:szCs w:val="32"/>
        </w:rPr>
      </w:pPr>
      <w:r>
        <w:rPr>
          <w:rFonts w:ascii="仿宋_GB2312" w:eastAsia="仿宋_GB2312" w:cs="仿宋_GB2312"/>
          <w:sz w:val="32"/>
          <w:szCs w:val="32"/>
          <w:lang w:bidi="ar"/>
        </w:rPr>
        <w:t>（二）</w:t>
      </w:r>
      <w:r>
        <w:rPr>
          <w:rFonts w:ascii="仿宋_GB2312" w:hAnsi="Times New Roman" w:eastAsia="仿宋_GB2312" w:cs="仿宋_GB2312"/>
          <w:kern w:val="2"/>
          <w:sz w:val="32"/>
          <w:szCs w:val="32"/>
          <w:lang w:bidi="ar"/>
        </w:rPr>
        <w:t>批准的施工图预算与招标的节余差额；</w:t>
      </w:r>
    </w:p>
    <w:p>
      <w:pPr>
        <w:pStyle w:val="7"/>
        <w:adjustRightInd w:val="0"/>
        <w:snapToGrid w:val="0"/>
        <w:spacing w:beforeAutospacing="0" w:afterAutospacing="0" w:line="580" w:lineRule="exact"/>
        <w:ind w:firstLine="640" w:firstLineChars="200"/>
        <w:rPr>
          <w:rFonts w:hint="default" w:ascii="仿宋_GB2312" w:hAnsi="Times New Roman" w:eastAsia="仿宋_GB2312"/>
          <w:kern w:val="2"/>
          <w:sz w:val="32"/>
          <w:szCs w:val="32"/>
        </w:rPr>
      </w:pPr>
      <w:r>
        <w:rPr>
          <w:rFonts w:ascii="仿宋_GB2312" w:eastAsia="仿宋_GB2312" w:cs="仿宋_GB2312"/>
          <w:sz w:val="32"/>
          <w:szCs w:val="32"/>
          <w:lang w:bidi="ar"/>
        </w:rPr>
        <w:t>（三）</w:t>
      </w:r>
      <w:r>
        <w:rPr>
          <w:rFonts w:ascii="仿宋_GB2312" w:hAnsi="Times New Roman" w:eastAsia="仿宋_GB2312" w:cs="仿宋_GB2312"/>
          <w:kern w:val="2"/>
          <w:sz w:val="32"/>
          <w:szCs w:val="32"/>
          <w:lang w:bidi="ar"/>
        </w:rPr>
        <w:t>预备费；</w:t>
      </w:r>
    </w:p>
    <w:p>
      <w:pPr>
        <w:pStyle w:val="7"/>
        <w:adjustRightInd w:val="0"/>
        <w:snapToGrid w:val="0"/>
        <w:spacing w:beforeAutospacing="0" w:afterAutospacing="0" w:line="580" w:lineRule="exact"/>
        <w:ind w:firstLine="640" w:firstLineChars="200"/>
        <w:rPr>
          <w:rFonts w:hint="default" w:ascii="仿宋_GB2312" w:eastAsia="仿宋_GB2312" w:cs="宋体"/>
          <w:sz w:val="32"/>
          <w:szCs w:val="32"/>
        </w:rPr>
      </w:pPr>
      <w:r>
        <w:rPr>
          <w:rFonts w:ascii="仿宋_GB2312" w:eastAsia="仿宋_GB2312" w:cs="仿宋_GB2312"/>
          <w:sz w:val="32"/>
          <w:szCs w:val="32"/>
          <w:lang w:bidi="ar"/>
        </w:rPr>
        <w:t>（四）</w:t>
      </w:r>
      <w:r>
        <w:rPr>
          <w:rFonts w:ascii="仿宋_GB2312" w:hAnsi="Times New Roman" w:eastAsia="仿宋_GB2312" w:cs="仿宋_GB2312"/>
          <w:kern w:val="2"/>
          <w:sz w:val="32"/>
          <w:szCs w:val="32"/>
          <w:lang w:bidi="ar"/>
        </w:rPr>
        <w:t>当</w:t>
      </w:r>
      <w:r>
        <w:rPr>
          <w:rFonts w:ascii="仿宋_GB2312" w:hAnsi="Times New Roman" w:eastAsia="仿宋_GB2312"/>
          <w:kern w:val="2"/>
          <w:sz w:val="32"/>
          <w:szCs w:val="32"/>
          <w:lang w:bidi="ar"/>
        </w:rPr>
        <w:t>(一)、(二)、(三)项费用不足时</w:t>
      </w:r>
      <w:r>
        <w:rPr>
          <w:rFonts w:ascii="仿宋_GB2312" w:eastAsia="仿宋_GB2312" w:cs="仿宋_GB2312"/>
          <w:sz w:val="32"/>
          <w:szCs w:val="32"/>
          <w:lang w:bidi="ar"/>
        </w:rPr>
        <w:t>，项目法人应对超出原因进行全面核查，必要时设计审批部门安排对项目进行过程审计，并根据审计结果及项目法人的核查结果判定是否超概。若超概，项目法人应按《公路工程造价管理暂行办法》（交通运输部令</w:t>
      </w:r>
      <w:r>
        <w:rPr>
          <w:rFonts w:ascii="仿宋_GB2312" w:eastAsia="仿宋_GB2312" w:cs="宋体"/>
          <w:sz w:val="32"/>
          <w:szCs w:val="32"/>
          <w:lang w:bidi="ar"/>
        </w:rPr>
        <w:t>2016年第67号）有关规定申请调概。</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第三十一条</w:t>
      </w:r>
      <w:r>
        <w:rPr>
          <w:rFonts w:ascii="仿宋_GB2312" w:eastAsia="仿宋_GB2312" w:cs="宋体"/>
          <w:b/>
          <w:sz w:val="32"/>
          <w:szCs w:val="32"/>
          <w:lang w:bidi="ar"/>
        </w:rPr>
        <w:t xml:space="preserve"> </w:t>
      </w:r>
      <w:r>
        <w:rPr>
          <w:rFonts w:ascii="仿宋_GB2312" w:eastAsia="仿宋_GB2312" w:cs="仿宋_GB2312"/>
          <w:sz w:val="32"/>
          <w:szCs w:val="32"/>
          <w:lang w:bidi="ar"/>
        </w:rPr>
        <w:t xml:space="preserve"> 按照本办法规定，经过审批的设计变更，其费用变化进入工程决算。未经批准的设计变更，其费用变化不得进入工程决算。</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第三十二条 </w:t>
      </w:r>
      <w:r>
        <w:rPr>
          <w:rFonts w:ascii="仿宋_GB2312" w:eastAsia="仿宋_GB2312" w:cs="宋体"/>
          <w:sz w:val="32"/>
          <w:szCs w:val="32"/>
          <w:lang w:bidi="ar"/>
        </w:rPr>
        <w:t xml:space="preserve"> </w:t>
      </w:r>
      <w:r>
        <w:rPr>
          <w:rFonts w:ascii="仿宋_GB2312" w:eastAsia="仿宋_GB2312" w:cs="仿宋_GB2312"/>
          <w:sz w:val="32"/>
          <w:szCs w:val="32"/>
          <w:lang w:bidi="ar"/>
        </w:rPr>
        <w:t>设计变更费用应由具有公路、房建、机电等相关工程造价资格证书的人员编制、审核，严格执行造价编制的有关规定，确保费用计算真实、合理。</w:t>
      </w:r>
    </w:p>
    <w:p>
      <w:pPr>
        <w:pStyle w:val="7"/>
        <w:adjustRightInd w:val="0"/>
        <w:snapToGrid w:val="0"/>
        <w:spacing w:beforeAutospacing="0" w:afterAutospacing="0" w:line="580" w:lineRule="exact"/>
        <w:ind w:left="643"/>
        <w:jc w:val="center"/>
        <w:rPr>
          <w:rFonts w:hint="default" w:ascii="黑体" w:eastAsia="黑体" w:cs="宋体"/>
          <w:b/>
          <w:sz w:val="32"/>
          <w:szCs w:val="32"/>
        </w:rPr>
      </w:pPr>
      <w:r>
        <w:rPr>
          <w:rFonts w:hint="default" w:ascii="黑体" w:eastAsia="黑体" w:cs="宋体"/>
          <w:b/>
          <w:sz w:val="32"/>
          <w:szCs w:val="32"/>
          <w:lang w:bidi="ar"/>
        </w:rPr>
        <w:t xml:space="preserve"> </w:t>
      </w:r>
    </w:p>
    <w:p>
      <w:pPr>
        <w:pStyle w:val="7"/>
        <w:numPr>
          <w:ilvl w:val="0"/>
          <w:numId w:val="2"/>
        </w:numPr>
        <w:adjustRightInd w:val="0"/>
        <w:snapToGrid w:val="0"/>
        <w:spacing w:beforeAutospacing="0" w:afterAutospacing="0" w:line="580" w:lineRule="exact"/>
        <w:ind w:left="643"/>
        <w:jc w:val="center"/>
        <w:rPr>
          <w:rFonts w:hint="default" w:ascii="黑体" w:eastAsia="黑体" w:cs="黑体"/>
          <w:bCs/>
          <w:sz w:val="32"/>
          <w:szCs w:val="32"/>
          <w:lang w:bidi="ar"/>
        </w:rPr>
      </w:pPr>
      <w:r>
        <w:rPr>
          <w:rFonts w:hint="default" w:ascii="黑体" w:eastAsia="黑体" w:cs="宋体"/>
          <w:bCs/>
          <w:sz w:val="32"/>
          <w:szCs w:val="32"/>
          <w:lang w:bidi="ar"/>
        </w:rPr>
        <w:t xml:space="preserve"> </w:t>
      </w:r>
      <w:r>
        <w:rPr>
          <w:rFonts w:hint="default" w:ascii="黑体" w:eastAsia="黑体" w:cs="黑体"/>
          <w:bCs/>
          <w:sz w:val="32"/>
          <w:szCs w:val="32"/>
          <w:lang w:bidi="ar"/>
        </w:rPr>
        <w:t>责任追究</w:t>
      </w:r>
    </w:p>
    <w:p>
      <w:pPr>
        <w:pStyle w:val="7"/>
        <w:adjustRightInd w:val="0"/>
        <w:snapToGrid w:val="0"/>
        <w:spacing w:beforeAutospacing="0" w:afterAutospacing="0" w:line="58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 xml:space="preserve">第三十三条 </w:t>
      </w:r>
      <w:r>
        <w:rPr>
          <w:rFonts w:ascii="黑体" w:hAnsi="黑体" w:eastAsia="黑体" w:cs="黑体"/>
          <w:sz w:val="32"/>
          <w:szCs w:val="32"/>
          <w:lang w:bidi="ar"/>
        </w:rPr>
        <w:t xml:space="preserve"> </w:t>
      </w:r>
      <w:r>
        <w:rPr>
          <w:rFonts w:ascii="仿宋_GB2312" w:eastAsia="仿宋_GB2312" w:cs="仿宋_GB2312"/>
          <w:sz w:val="32"/>
          <w:szCs w:val="32"/>
          <w:lang w:bidi="ar"/>
        </w:rPr>
        <w:t>项目法人在招标时应制订合同条款，对勘察设计、施工、监理、设计咨询审查等单位出现下列情况的，应按合同条款追究相关单位经济责任。</w:t>
      </w:r>
    </w:p>
    <w:p>
      <w:pPr>
        <w:pStyle w:val="7"/>
        <w:adjustRightInd w:val="0"/>
        <w:snapToGrid w:val="0"/>
        <w:spacing w:beforeAutospacing="0" w:afterAutospacing="0" w:line="580" w:lineRule="exact"/>
        <w:ind w:firstLine="640" w:firstLineChars="200"/>
        <w:jc w:val="both"/>
        <w:rPr>
          <w:rFonts w:hint="default" w:ascii="仿宋_GB2312" w:eastAsia="仿宋_GB2312" w:cs="宋体"/>
          <w:spacing w:val="-5"/>
          <w:sz w:val="32"/>
          <w:szCs w:val="32"/>
        </w:rPr>
      </w:pPr>
      <w:r>
        <w:rPr>
          <w:rFonts w:ascii="仿宋_GB2312" w:eastAsia="仿宋_GB2312" w:cs="仿宋_GB2312"/>
          <w:sz w:val="32"/>
          <w:szCs w:val="32"/>
          <w:lang w:bidi="ar"/>
        </w:rPr>
        <w:t>（一）</w:t>
      </w:r>
      <w:r>
        <w:rPr>
          <w:rFonts w:ascii="仿宋_GB2312" w:eastAsia="仿宋_GB2312" w:cs="仿宋_GB2312"/>
          <w:spacing w:val="-5"/>
          <w:sz w:val="32"/>
          <w:szCs w:val="32"/>
          <w:lang w:bidi="ar"/>
        </w:rPr>
        <w:t>因勘察设计单位设计缺陷、地勘失误等设计质量原因引起设计变更的，特别是对隧道围岩连续变更、滑坡滑塌处治变更等达到较大设计变更标准、大幅度增加投资、造成重大不良影响等情况，勘察设计单位应完成设计变更，并扣减相应勘察设计费。</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（二）因施工单位施工不当等自身原因引起设计变更的，施工单位应承担相应的损失。</w:t>
      </w:r>
    </w:p>
    <w:p>
      <w:pPr>
        <w:pStyle w:val="7"/>
        <w:adjustRightInd w:val="0"/>
        <w:snapToGrid w:val="0"/>
        <w:spacing w:beforeAutospacing="0" w:afterAutospacing="0" w:line="58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（三）因监理单位未认真履行职责等监理原因引起设计变更的，应扣减监理费。</w:t>
      </w:r>
    </w:p>
    <w:p>
      <w:pPr>
        <w:pStyle w:val="7"/>
        <w:adjustRightInd w:val="0"/>
        <w:snapToGrid w:val="0"/>
        <w:spacing w:beforeAutospacing="0" w:afterAutospacing="0" w:line="60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（四）因设计咨询审查单位咨询失职、审查失误等原因引起设计变更的，应扣减咨询审查费。</w:t>
      </w:r>
    </w:p>
    <w:p>
      <w:pPr>
        <w:pStyle w:val="7"/>
        <w:adjustRightInd w:val="0"/>
        <w:snapToGrid w:val="0"/>
        <w:spacing w:beforeAutospacing="0" w:afterAutospacing="0" w:line="600" w:lineRule="exact"/>
        <w:ind w:firstLine="643" w:firstLineChars="200"/>
        <w:jc w:val="both"/>
        <w:rPr>
          <w:rFonts w:hint="default" w:ascii="仿宋_GB2312" w:eastAsia="仿宋_GB2312" w:cs="宋体"/>
          <w:sz w:val="32"/>
          <w:szCs w:val="32"/>
        </w:rPr>
      </w:pPr>
      <w:r>
        <w:rPr>
          <w:rFonts w:ascii="仿宋_GB2312" w:hAnsi="黑体" w:eastAsia="仿宋_GB2312" w:cs="黑体"/>
          <w:b/>
          <w:sz w:val="32"/>
          <w:szCs w:val="32"/>
          <w:lang w:bidi="ar"/>
        </w:rPr>
        <w:t>第三十四条</w:t>
      </w:r>
      <w:r>
        <w:rPr>
          <w:rFonts w:ascii="黑体" w:hAnsi="黑体" w:eastAsia="黑体" w:cs="黑体"/>
          <w:sz w:val="32"/>
          <w:szCs w:val="32"/>
          <w:lang w:bidi="ar"/>
        </w:rPr>
        <w:t xml:space="preserve">  </w:t>
      </w:r>
      <w:r>
        <w:rPr>
          <w:rFonts w:ascii="仿宋_GB2312" w:eastAsia="仿宋_GB2312" w:cs="仿宋_GB2312"/>
          <w:sz w:val="32"/>
          <w:szCs w:val="32"/>
          <w:lang w:bidi="ar"/>
        </w:rPr>
        <w:t>因勘察设计、施工、监理、设计咨询审查等单位自身原因造成的设计变更，项目法人除按第三十三条规定追究相关单位经济责任外，还应根据信用评价有关规定及时处理，并按规定报送信用评价信息。省交通运输厅将视情节依法依规对相关责任单位进行通报、信用评价扣分、降低信用评价等级、报送有关部门降低资质等级直至吊销资质证书等处理。</w:t>
      </w:r>
    </w:p>
    <w:p>
      <w:pPr>
        <w:pStyle w:val="7"/>
        <w:widowControl w:val="0"/>
        <w:adjustRightInd w:val="0"/>
        <w:snapToGrid w:val="0"/>
        <w:spacing w:beforeAutospacing="0" w:afterAutospacing="0" w:line="600" w:lineRule="exact"/>
        <w:ind w:firstLine="643" w:firstLineChars="200"/>
        <w:rPr>
          <w:rFonts w:hint="default" w:ascii="仿宋_GB2312" w:eastAsia="仿宋_GB2312" w:cs="宋体"/>
          <w:strike/>
          <w:sz w:val="32"/>
          <w:szCs w:val="32"/>
        </w:rPr>
      </w:pPr>
      <w:r>
        <w:rPr>
          <w:rFonts w:ascii="仿宋_GB2312" w:hAnsi="黑体" w:eastAsia="仿宋_GB2312" w:cs="黑体"/>
          <w:b/>
          <w:sz w:val="32"/>
          <w:szCs w:val="32"/>
          <w:lang w:bidi="ar"/>
        </w:rPr>
        <w:t>第三十五条</w:t>
      </w:r>
      <w:r>
        <w:rPr>
          <w:rFonts w:ascii="仿宋_GB2312" w:eastAsia="仿宋_GB2312" w:cs="宋体"/>
          <w:b/>
          <w:sz w:val="32"/>
          <w:szCs w:val="32"/>
          <w:lang w:bidi="ar"/>
        </w:rPr>
        <w:t xml:space="preserve"> </w:t>
      </w:r>
      <w:r>
        <w:rPr>
          <w:rFonts w:ascii="仿宋_GB2312" w:eastAsia="仿宋_GB2312" w:cs="宋体"/>
          <w:sz w:val="32"/>
          <w:szCs w:val="32"/>
          <w:lang w:bidi="ar"/>
        </w:rPr>
        <w:t xml:space="preserve"> </w:t>
      </w:r>
      <w:r>
        <w:rPr>
          <w:rFonts w:ascii="仿宋_GB2312" w:eastAsia="仿宋_GB2312" w:cs="仿宋_GB2312"/>
          <w:sz w:val="32"/>
          <w:szCs w:val="32"/>
          <w:lang w:bidi="ar"/>
        </w:rPr>
        <w:t>项目法人有下列行为之一的，由省交通运输厅责令改正，并纳入项目年度考核和信用评价，同时根据情节轻重，追究相关人员责任。</w:t>
      </w:r>
    </w:p>
    <w:p>
      <w:pPr>
        <w:pStyle w:val="7"/>
        <w:adjustRightInd w:val="0"/>
        <w:snapToGrid w:val="0"/>
        <w:spacing w:beforeAutospacing="0" w:afterAutospacing="0" w:line="60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（一）不按照规定权限、条件和程序，审查、上报、批复设计变更的；</w:t>
      </w:r>
      <w:r>
        <w:rPr>
          <w:rFonts w:ascii="仿宋_GB2312" w:eastAsia="仿宋_GB2312" w:cs="宋体"/>
          <w:sz w:val="32"/>
          <w:szCs w:val="32"/>
          <w:lang w:bidi="ar"/>
        </w:rPr>
        <w:t xml:space="preserve"> </w:t>
      </w:r>
    </w:p>
    <w:p>
      <w:pPr>
        <w:pStyle w:val="7"/>
        <w:adjustRightInd w:val="0"/>
        <w:snapToGrid w:val="0"/>
        <w:spacing w:beforeAutospacing="0" w:afterAutospacing="0" w:line="60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（二）将工程设计变更肢解规避审批的；</w:t>
      </w:r>
      <w:r>
        <w:rPr>
          <w:rFonts w:ascii="仿宋_GB2312" w:eastAsia="仿宋_GB2312" w:cs="宋体"/>
          <w:sz w:val="32"/>
          <w:szCs w:val="32"/>
          <w:lang w:bidi="ar"/>
        </w:rPr>
        <w:t xml:space="preserve"> </w:t>
      </w:r>
    </w:p>
    <w:p>
      <w:pPr>
        <w:pStyle w:val="7"/>
        <w:adjustRightInd w:val="0"/>
        <w:snapToGrid w:val="0"/>
        <w:spacing w:beforeAutospacing="0" w:afterAutospacing="0" w:line="600" w:lineRule="exact"/>
        <w:ind w:firstLine="640" w:firstLineChars="200"/>
        <w:jc w:val="both"/>
        <w:rPr>
          <w:rFonts w:hint="default" w:ascii="仿宋_GB2312" w:eastAsia="仿宋_GB2312" w:cs="宋体"/>
          <w:sz w:val="32"/>
          <w:szCs w:val="32"/>
        </w:rPr>
      </w:pPr>
      <w:r>
        <w:rPr>
          <w:rFonts w:ascii="仿宋_GB2312" w:eastAsia="仿宋_GB2312" w:cs="仿宋_GB2312"/>
          <w:sz w:val="32"/>
          <w:szCs w:val="32"/>
          <w:lang w:bidi="ar"/>
        </w:rPr>
        <w:t>（三）未经审查批准或者审查未通过，擅自实施设计变更的；</w:t>
      </w:r>
      <w:r>
        <w:rPr>
          <w:rFonts w:ascii="仿宋_GB2312" w:eastAsia="仿宋_GB2312" w:cs="宋体"/>
          <w:sz w:val="32"/>
          <w:szCs w:val="32"/>
          <w:lang w:bidi="ar"/>
        </w:rPr>
        <w:t xml:space="preserve"> </w:t>
      </w:r>
    </w:p>
    <w:p>
      <w:pPr>
        <w:pStyle w:val="7"/>
        <w:adjustRightInd w:val="0"/>
        <w:snapToGrid w:val="0"/>
        <w:spacing w:beforeAutospacing="0" w:afterAutospacing="0" w:line="600" w:lineRule="exact"/>
        <w:ind w:firstLine="640" w:firstLineChars="200"/>
        <w:jc w:val="both"/>
        <w:rPr>
          <w:rFonts w:hint="default" w:ascii="仿宋_GB2312" w:eastAsia="仿宋_GB2312" w:cs="宋体"/>
          <w:strike/>
          <w:sz w:val="32"/>
          <w:szCs w:val="32"/>
        </w:rPr>
      </w:pPr>
      <w:r>
        <w:rPr>
          <w:rFonts w:ascii="仿宋_GB2312" w:eastAsia="仿宋_GB2312" w:cs="仿宋_GB2312"/>
          <w:sz w:val="32"/>
          <w:szCs w:val="32"/>
          <w:lang w:bidi="ar"/>
        </w:rPr>
        <w:t>（四）未能发现施工单位弄虚作假、虚报工程量、套取资金变更的。</w:t>
      </w:r>
    </w:p>
    <w:p>
      <w:pPr>
        <w:pStyle w:val="7"/>
        <w:adjustRightInd w:val="0"/>
        <w:snapToGrid w:val="0"/>
        <w:spacing w:beforeAutospacing="0" w:afterAutospacing="0" w:line="600" w:lineRule="exact"/>
        <w:ind w:firstLine="643" w:firstLineChars="200"/>
        <w:jc w:val="both"/>
        <w:rPr>
          <w:rFonts w:hint="default" w:ascii="黑体" w:eastAsia="黑体" w:cs="宋体"/>
          <w:b/>
          <w:sz w:val="32"/>
          <w:szCs w:val="32"/>
        </w:rPr>
      </w:pPr>
      <w:r>
        <w:rPr>
          <w:rFonts w:ascii="仿宋_GB2312" w:hAnsi="黑体" w:eastAsia="仿宋_GB2312" w:cs="黑体"/>
          <w:b/>
          <w:sz w:val="32"/>
          <w:szCs w:val="32"/>
          <w:lang w:bidi="ar"/>
        </w:rPr>
        <w:t>第三十六条</w:t>
      </w:r>
      <w:r>
        <w:rPr>
          <w:rFonts w:ascii="仿宋_GB2312" w:eastAsia="仿宋_GB2312" w:cs="宋体"/>
          <w:sz w:val="32"/>
          <w:szCs w:val="32"/>
          <w:lang w:bidi="ar"/>
        </w:rPr>
        <w:t xml:space="preserve">  </w:t>
      </w:r>
      <w:r>
        <w:rPr>
          <w:rFonts w:ascii="仿宋_GB2312" w:eastAsia="仿宋_GB2312" w:cs="仿宋_GB2312"/>
          <w:sz w:val="32"/>
          <w:szCs w:val="32"/>
          <w:lang w:bidi="ar"/>
        </w:rPr>
        <w:t>行政主管部门、审批部门工作人员在设计变更审查批准过程中应严格遵守廉洁自律有关规定，对玩忽职守、滥用职权、徇私舞弊的，省交通运输厅将依法给予处分；涉嫌犯罪的，移交司法机关处理。</w:t>
      </w:r>
    </w:p>
    <w:p>
      <w:pPr>
        <w:pStyle w:val="7"/>
        <w:adjustRightInd w:val="0"/>
        <w:snapToGrid w:val="0"/>
        <w:spacing w:beforeAutospacing="0" w:afterAutospacing="0" w:line="580" w:lineRule="exact"/>
        <w:jc w:val="both"/>
        <w:rPr>
          <w:rFonts w:hint="default" w:ascii="黑体" w:eastAsia="黑体" w:cs="黑体"/>
          <w:bCs/>
          <w:sz w:val="32"/>
          <w:szCs w:val="32"/>
          <w:lang w:bidi="ar"/>
        </w:rPr>
      </w:pPr>
    </w:p>
    <w:p>
      <w:pPr>
        <w:pStyle w:val="7"/>
        <w:adjustRightInd w:val="0"/>
        <w:snapToGrid w:val="0"/>
        <w:spacing w:beforeAutospacing="0" w:afterAutospacing="0" w:line="580" w:lineRule="exact"/>
        <w:jc w:val="both"/>
        <w:rPr>
          <w:rFonts w:hint="default" w:ascii="黑体" w:eastAsia="黑体" w:cs="黑体"/>
          <w:bCs/>
          <w:sz w:val="32"/>
          <w:szCs w:val="32"/>
          <w:lang w:bidi="ar"/>
        </w:rPr>
      </w:pPr>
    </w:p>
    <w:p>
      <w:pPr>
        <w:pStyle w:val="7"/>
        <w:adjustRightInd w:val="0"/>
        <w:snapToGrid w:val="0"/>
        <w:spacing w:beforeAutospacing="0" w:afterAutospacing="0" w:line="580" w:lineRule="exact"/>
        <w:ind w:left="643"/>
        <w:jc w:val="center"/>
        <w:rPr>
          <w:rFonts w:hint="default" w:ascii="仿宋_GB2312" w:eastAsia="仿宋_GB2312" w:cs="宋体"/>
          <w:bCs/>
          <w:sz w:val="32"/>
          <w:szCs w:val="32"/>
        </w:rPr>
      </w:pPr>
      <w:r>
        <w:rPr>
          <w:rFonts w:hint="default" w:ascii="黑体" w:eastAsia="黑体" w:cs="黑体"/>
          <w:bCs/>
          <w:sz w:val="32"/>
          <w:szCs w:val="32"/>
          <w:lang w:bidi="ar"/>
        </w:rPr>
        <w:t>第六章</w:t>
      </w:r>
      <w:r>
        <w:rPr>
          <w:rFonts w:hint="default" w:ascii="黑体" w:eastAsia="黑体" w:cs="宋体"/>
          <w:bCs/>
          <w:sz w:val="32"/>
          <w:szCs w:val="32"/>
          <w:lang w:bidi="ar"/>
        </w:rPr>
        <w:t xml:space="preserve">  </w:t>
      </w:r>
      <w:r>
        <w:rPr>
          <w:rFonts w:hint="default" w:ascii="黑体" w:eastAsia="黑体" w:cs="黑体"/>
          <w:bCs/>
          <w:sz w:val="32"/>
          <w:szCs w:val="32"/>
          <w:lang w:bidi="ar"/>
        </w:rPr>
        <w:t>附则</w:t>
      </w:r>
    </w:p>
    <w:p>
      <w:pPr>
        <w:pStyle w:val="7"/>
        <w:widowControl w:val="0"/>
        <w:adjustRightInd w:val="0"/>
        <w:snapToGrid w:val="0"/>
        <w:spacing w:beforeAutospacing="0" w:afterAutospacing="0" w:line="580" w:lineRule="exact"/>
        <w:ind w:firstLine="643" w:firstLineChars="200"/>
        <w:rPr>
          <w:rFonts w:hint="default" w:ascii="仿宋_GB2312" w:eastAsia="仿宋_GB2312" w:cs="宋体"/>
          <w:sz w:val="32"/>
          <w:szCs w:val="32"/>
        </w:rPr>
      </w:pPr>
      <w:r>
        <w:rPr>
          <w:rFonts w:ascii="仿宋_GB2312" w:hAnsi="黑体" w:eastAsia="仿宋_GB2312" w:cs="黑体"/>
          <w:b/>
          <w:sz w:val="32"/>
          <w:szCs w:val="32"/>
          <w:lang w:bidi="ar"/>
        </w:rPr>
        <w:t>第三十七条</w:t>
      </w:r>
      <w:r>
        <w:rPr>
          <w:rFonts w:ascii="仿宋_GB2312" w:eastAsia="仿宋_GB2312" w:cs="宋体"/>
          <w:sz w:val="32"/>
          <w:szCs w:val="32"/>
          <w:lang w:bidi="ar"/>
        </w:rPr>
        <w:t xml:space="preserve">  </w:t>
      </w:r>
      <w:r>
        <w:rPr>
          <w:rFonts w:ascii="仿宋_GB2312" w:eastAsia="仿宋_GB2312" w:cs="仿宋_GB2312"/>
          <w:sz w:val="32"/>
          <w:szCs w:val="32"/>
          <w:lang w:bidi="ar"/>
        </w:rPr>
        <w:t>采用政府和社会资本合作（</w:t>
      </w:r>
      <w:r>
        <w:rPr>
          <w:rFonts w:ascii="仿宋_GB2312" w:eastAsia="仿宋_GB2312" w:cs="宋体"/>
          <w:sz w:val="32"/>
          <w:szCs w:val="32"/>
          <w:lang w:bidi="ar"/>
        </w:rPr>
        <w:t>PPP）模式建设的高速公路项目发生的重大和较大设计变更，项目实施主体为省级的，由项目法人报设计审批部门审批；项目实施主体为市级的，由项目法人报实施机构审核同意后，再由实施机构报设计审批部门审批。</w:t>
      </w:r>
    </w:p>
    <w:p>
      <w:pPr>
        <w:pStyle w:val="7"/>
        <w:widowControl w:val="0"/>
        <w:adjustRightInd w:val="0"/>
        <w:snapToGrid w:val="0"/>
        <w:spacing w:beforeAutospacing="0" w:afterAutospacing="0" w:line="580" w:lineRule="exact"/>
        <w:ind w:firstLine="643" w:firstLineChars="200"/>
        <w:rPr>
          <w:rFonts w:hint="default" w:ascii="仿宋_GB2312" w:eastAsia="仿宋_GB2312" w:cs="宋体"/>
          <w:sz w:val="32"/>
          <w:szCs w:val="32"/>
        </w:rPr>
      </w:pPr>
      <w:r>
        <w:rPr>
          <w:rFonts w:ascii="仿宋_GB2312" w:eastAsia="仿宋_GB2312" w:cs="黑体"/>
          <w:b/>
          <w:sz w:val="32"/>
          <w:szCs w:val="32"/>
          <w:lang w:bidi="ar"/>
        </w:rPr>
        <w:t>第三十八条</w:t>
      </w:r>
      <w:r>
        <w:rPr>
          <w:rFonts w:ascii="仿宋_GB2312" w:eastAsia="仿宋_GB2312" w:cs="仿宋_GB2312"/>
          <w:sz w:val="32"/>
          <w:szCs w:val="32"/>
          <w:lang w:bidi="ar"/>
        </w:rPr>
        <w:t xml:space="preserve">  项目法人可参照本办法制订设计变更管理实施细则。</w:t>
      </w:r>
    </w:p>
    <w:p>
      <w:pPr>
        <w:pStyle w:val="7"/>
        <w:widowControl w:val="0"/>
        <w:adjustRightInd w:val="0"/>
        <w:snapToGrid w:val="0"/>
        <w:spacing w:beforeAutospacing="0" w:afterAutospacing="0" w:line="580" w:lineRule="exact"/>
        <w:ind w:firstLine="643" w:firstLineChars="200"/>
        <w:rPr>
          <w:rFonts w:hint="default" w:ascii="仿宋_GB2312" w:eastAsia="仿宋_GB2312" w:cs="宋体"/>
          <w:spacing w:val="5"/>
          <w:sz w:val="32"/>
          <w:szCs w:val="32"/>
        </w:rPr>
      </w:pPr>
      <w:r>
        <w:rPr>
          <w:rFonts w:ascii="仿宋_GB2312" w:hAnsi="黑体" w:eastAsia="仿宋_GB2312" w:cs="黑体"/>
          <w:b/>
          <w:sz w:val="32"/>
          <w:szCs w:val="32"/>
          <w:lang w:bidi="ar"/>
        </w:rPr>
        <w:t>第三十九条</w:t>
      </w:r>
      <w:r>
        <w:rPr>
          <w:rFonts w:ascii="仿宋_GB2312" w:eastAsia="仿宋_GB2312" w:cs="宋体"/>
          <w:sz w:val="32"/>
          <w:szCs w:val="32"/>
          <w:lang w:bidi="ar"/>
        </w:rPr>
        <w:t xml:space="preserve">  </w:t>
      </w:r>
      <w:r>
        <w:rPr>
          <w:rFonts w:ascii="仿宋_GB2312" w:eastAsia="仿宋_GB2312" w:cs="仿宋_GB2312"/>
          <w:spacing w:val="5"/>
          <w:sz w:val="32"/>
          <w:szCs w:val="32"/>
          <w:lang w:bidi="ar"/>
        </w:rPr>
        <w:t>本办法自</w:t>
      </w:r>
      <w:r>
        <w:rPr>
          <w:rFonts w:ascii="仿宋_GB2312" w:eastAsia="仿宋_GB2312" w:cs="宋体"/>
          <w:spacing w:val="5"/>
          <w:sz w:val="32"/>
          <w:szCs w:val="32"/>
          <w:lang w:bidi="ar"/>
        </w:rPr>
        <w:t>2022</w:t>
      </w:r>
      <w:r>
        <w:rPr>
          <w:rFonts w:ascii="仿宋_GB2312" w:eastAsia="仿宋_GB2312" w:cs="仿宋_GB2312"/>
          <w:spacing w:val="5"/>
          <w:sz w:val="32"/>
          <w:szCs w:val="32"/>
          <w:lang w:bidi="ar"/>
        </w:rPr>
        <w:t>年</w:t>
      </w:r>
      <w:r>
        <w:rPr>
          <w:rFonts w:hint="default" w:ascii="仿宋_GB2312" w:eastAsia="仿宋_GB2312" w:cs="宋体"/>
          <w:spacing w:val="5"/>
          <w:sz w:val="32"/>
          <w:szCs w:val="32"/>
          <w:lang w:bidi="ar"/>
        </w:rPr>
        <w:t>6</w:t>
      </w:r>
      <w:r>
        <w:rPr>
          <w:rFonts w:ascii="仿宋_GB2312" w:eastAsia="仿宋_GB2312" w:cs="仿宋_GB2312"/>
          <w:spacing w:val="5"/>
          <w:sz w:val="32"/>
          <w:szCs w:val="32"/>
          <w:lang w:bidi="ar"/>
        </w:rPr>
        <w:t>月</w:t>
      </w:r>
      <w:r>
        <w:rPr>
          <w:rFonts w:hint="default" w:ascii="仿宋_GB2312" w:eastAsia="仿宋_GB2312" w:cs="仿宋_GB2312"/>
          <w:spacing w:val="5"/>
          <w:sz w:val="32"/>
          <w:szCs w:val="32"/>
          <w:lang w:bidi="ar"/>
        </w:rPr>
        <w:t>1</w:t>
      </w:r>
      <w:r>
        <w:rPr>
          <w:rFonts w:ascii="仿宋_GB2312" w:eastAsia="仿宋_GB2312" w:cs="仿宋_GB2312"/>
          <w:spacing w:val="5"/>
          <w:sz w:val="32"/>
          <w:szCs w:val="32"/>
          <w:lang w:bidi="ar"/>
        </w:rPr>
        <w:t>日起施行，有效期五年。本办法施行前公布的有关规定与本办法不符的，以本办法为准。</w:t>
      </w:r>
    </w:p>
    <w:p>
      <w:pPr>
        <w:widowControl/>
        <w:spacing w:line="580" w:lineRule="exact"/>
        <w:jc w:val="left"/>
        <w:rPr>
          <w:rFonts w:ascii="仿宋_GB2312" w:hAnsi="Times New Roman" w:eastAsia="仿宋_GB2312"/>
          <w:sz w:val="30"/>
          <w:szCs w:val="30"/>
          <w:lang w:bidi="ar"/>
        </w:rPr>
      </w:pPr>
      <w:r>
        <w:rPr>
          <w:rFonts w:hint="eastAsia" w:ascii="仿宋_GB2312" w:hAnsi="Times New Roman" w:eastAsia="仿宋_GB2312"/>
          <w:sz w:val="30"/>
          <w:szCs w:val="30"/>
          <w:lang w:bidi="ar"/>
        </w:rPr>
        <w:br w:type="page"/>
      </w:r>
      <w:r>
        <w:rPr>
          <w:rFonts w:ascii="黑体" w:hAnsi="宋体" w:eastAsia="黑体" w:cs="黑体"/>
          <w:sz w:val="32"/>
          <w:szCs w:val="32"/>
          <w:lang w:bidi="ar"/>
        </w:rPr>
        <w:t>附件1</w:t>
      </w:r>
      <w:r>
        <w:rPr>
          <w:rFonts w:hint="eastAsia" w:ascii="仿宋_GB2312" w:hAnsi="Times New Roman" w:eastAsia="仿宋_GB2312"/>
          <w:sz w:val="32"/>
          <w:szCs w:val="32"/>
          <w:lang w:bidi="ar"/>
        </w:rPr>
        <w:t xml:space="preserve">   </w:t>
      </w:r>
      <w:r>
        <w:rPr>
          <w:rFonts w:hint="eastAsia" w:ascii="仿宋_GB2312" w:hAnsi="Times New Roman" w:eastAsia="仿宋_GB2312"/>
          <w:sz w:val="30"/>
          <w:szCs w:val="30"/>
          <w:lang w:bidi="ar"/>
        </w:rPr>
        <w:t xml:space="preserve"> </w:t>
      </w:r>
    </w:p>
    <w:p>
      <w:pPr>
        <w:widowControl/>
        <w:spacing w:line="580" w:lineRule="exact"/>
        <w:jc w:val="left"/>
        <w:rPr>
          <w:rFonts w:ascii="仿宋_GB2312" w:hAnsi="Times New Roman" w:eastAsia="仿宋_GB2312"/>
          <w:sz w:val="30"/>
          <w:szCs w:val="30"/>
          <w:lang w:bidi="ar"/>
        </w:rPr>
      </w:pPr>
      <w:r>
        <w:rPr>
          <w:rFonts w:hint="eastAsia" w:ascii="仿宋_GB2312" w:hAnsi="Times New Roman" w:eastAsia="仿宋_GB2312"/>
          <w:sz w:val="30"/>
          <w:szCs w:val="30"/>
          <w:lang w:bidi="ar"/>
        </w:rPr>
        <w:t xml:space="preserve">                    </w:t>
      </w:r>
    </w:p>
    <w:p>
      <w:pPr>
        <w:pStyle w:val="7"/>
        <w:spacing w:beforeAutospacing="0" w:line="360" w:lineRule="auto"/>
        <w:jc w:val="center"/>
        <w:rPr>
          <w:rFonts w:hint="default" w:cs="方正小标宋简体"/>
          <w:sz w:val="44"/>
          <w:szCs w:val="44"/>
          <w:lang w:bidi="ar"/>
        </w:rPr>
      </w:pPr>
      <w:r>
        <w:rPr>
          <w:rFonts w:cs="方正小标宋简体"/>
          <w:sz w:val="44"/>
          <w:szCs w:val="44"/>
          <w:lang w:bidi="ar"/>
        </w:rPr>
        <w:t>陕西省高速公路特殊情况设计变更备忘录</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785"/>
        <w:gridCol w:w="893"/>
        <w:gridCol w:w="193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34" w:type="dxa"/>
            <w:tcBorders>
              <w:top w:val="single" w:color="auto" w:sz="8"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项目名称</w:t>
            </w:r>
          </w:p>
        </w:tc>
        <w:tc>
          <w:tcPr>
            <w:tcW w:w="7246" w:type="dxa"/>
            <w:gridSpan w:val="4"/>
            <w:tcBorders>
              <w:top w:val="single" w:color="auto" w:sz="8" w:space="0"/>
              <w:left w:val="nil"/>
              <w:bottom w:val="single" w:color="auto" w:sz="4" w:space="0"/>
              <w:right w:val="single" w:color="auto" w:sz="8" w:space="0"/>
            </w:tcBorders>
            <w:shd w:val="clear" w:color="auto" w:fill="auto"/>
            <w:vAlign w:val="center"/>
          </w:tcPr>
          <w:p>
            <w:pPr>
              <w:pStyle w:val="7"/>
              <w:spacing w:beforeAutospacing="0" w:line="360" w:lineRule="auto"/>
              <w:ind w:firstLine="480"/>
              <w:jc w:val="center"/>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变更名称</w:t>
            </w:r>
          </w:p>
        </w:tc>
        <w:tc>
          <w:tcPr>
            <w:tcW w:w="2678" w:type="dxa"/>
            <w:gridSpan w:val="2"/>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ind w:firstLine="480"/>
              <w:jc w:val="center"/>
              <w:rPr>
                <w:rFonts w:hint="default" w:ascii="仿宋_GB2312" w:eastAsia="仿宋_GB2312"/>
              </w:rPr>
            </w:pPr>
          </w:p>
        </w:tc>
        <w:tc>
          <w:tcPr>
            <w:tcW w:w="1932" w:type="dxa"/>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备忘日期</w:t>
            </w:r>
          </w:p>
        </w:tc>
        <w:tc>
          <w:tcPr>
            <w:tcW w:w="2636" w:type="dxa"/>
            <w:tcBorders>
              <w:top w:val="single" w:color="auto" w:sz="4" w:space="0"/>
              <w:left w:val="nil"/>
              <w:bottom w:val="single" w:color="auto" w:sz="4" w:space="0"/>
              <w:right w:val="single" w:color="auto" w:sz="8" w:space="0"/>
            </w:tcBorders>
            <w:shd w:val="clear" w:color="auto" w:fill="auto"/>
            <w:vAlign w:val="center"/>
          </w:tcPr>
          <w:p>
            <w:pPr>
              <w:pStyle w:val="7"/>
              <w:spacing w:beforeAutospacing="0" w:line="360" w:lineRule="auto"/>
              <w:jc w:val="center"/>
              <w:rPr>
                <w:rFonts w:hint="default" w:ascii="仿宋_GB2312" w:eastAsia="仿宋_GB2312"/>
                <w:sz w:val="21"/>
                <w:szCs w:val="21"/>
              </w:rPr>
            </w:pPr>
            <w:r>
              <w:rPr>
                <w:rFonts w:ascii="仿宋_GB2312" w:eastAsia="仿宋_GB2312" w:cs="宋体"/>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变更提出单位</w:t>
            </w:r>
          </w:p>
        </w:tc>
        <w:tc>
          <w:tcPr>
            <w:tcW w:w="2678" w:type="dxa"/>
            <w:gridSpan w:val="2"/>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ind w:firstLine="480"/>
              <w:jc w:val="center"/>
              <w:rPr>
                <w:rFonts w:hint="default" w:ascii="仿宋_GB2312" w:eastAsia="仿宋_GB2312"/>
              </w:rPr>
            </w:pPr>
          </w:p>
        </w:tc>
        <w:tc>
          <w:tcPr>
            <w:tcW w:w="1932" w:type="dxa"/>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监理单位</w:t>
            </w:r>
          </w:p>
        </w:tc>
        <w:tc>
          <w:tcPr>
            <w:tcW w:w="2636" w:type="dxa"/>
            <w:tcBorders>
              <w:top w:val="single" w:color="auto" w:sz="4" w:space="0"/>
              <w:left w:val="nil"/>
              <w:bottom w:val="single" w:color="auto" w:sz="4" w:space="0"/>
              <w:right w:val="single" w:color="auto" w:sz="8" w:space="0"/>
            </w:tcBorders>
            <w:shd w:val="clear" w:color="auto" w:fill="auto"/>
            <w:vAlign w:val="center"/>
          </w:tcPr>
          <w:p>
            <w:pPr>
              <w:pStyle w:val="7"/>
              <w:spacing w:beforeAutospacing="0" w:line="360" w:lineRule="auto"/>
              <w:ind w:firstLine="480"/>
              <w:jc w:val="center"/>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设计单位</w:t>
            </w:r>
          </w:p>
        </w:tc>
        <w:tc>
          <w:tcPr>
            <w:tcW w:w="2678" w:type="dxa"/>
            <w:gridSpan w:val="2"/>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ind w:firstLine="480"/>
              <w:jc w:val="center"/>
              <w:rPr>
                <w:rFonts w:hint="default" w:ascii="仿宋_GB2312" w:eastAsia="仿宋_GB2312"/>
              </w:rPr>
            </w:pPr>
          </w:p>
        </w:tc>
        <w:tc>
          <w:tcPr>
            <w:tcW w:w="1932" w:type="dxa"/>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施工单位</w:t>
            </w:r>
          </w:p>
        </w:tc>
        <w:tc>
          <w:tcPr>
            <w:tcW w:w="2636" w:type="dxa"/>
            <w:tcBorders>
              <w:top w:val="single" w:color="auto" w:sz="4" w:space="0"/>
              <w:left w:val="nil"/>
              <w:bottom w:val="single" w:color="auto" w:sz="4" w:space="0"/>
              <w:right w:val="single" w:color="auto" w:sz="8" w:space="0"/>
            </w:tcBorders>
            <w:shd w:val="clear" w:color="auto" w:fill="auto"/>
            <w:vAlign w:val="center"/>
          </w:tcPr>
          <w:p>
            <w:pPr>
              <w:pStyle w:val="7"/>
              <w:spacing w:beforeAutospacing="0" w:line="360" w:lineRule="auto"/>
              <w:ind w:firstLine="480"/>
              <w:jc w:val="center"/>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变更类别</w:t>
            </w:r>
          </w:p>
        </w:tc>
        <w:tc>
          <w:tcPr>
            <w:tcW w:w="2678" w:type="dxa"/>
            <w:gridSpan w:val="2"/>
            <w:tcBorders>
              <w:top w:val="single" w:color="auto" w:sz="4" w:space="0"/>
              <w:left w:val="nil"/>
              <w:bottom w:val="single" w:color="auto" w:sz="4" w:space="0"/>
              <w:right w:val="single" w:color="auto" w:sz="4" w:space="0"/>
            </w:tcBorders>
            <w:shd w:val="clear" w:color="auto" w:fill="auto"/>
            <w:vAlign w:val="center"/>
          </w:tcPr>
          <w:p>
            <w:pPr>
              <w:pStyle w:val="7"/>
              <w:spacing w:beforeAutospacing="0"/>
              <w:jc w:val="center"/>
              <w:rPr>
                <w:rFonts w:hint="default" w:ascii="仿宋_GB2312" w:eastAsia="仿宋_GB2312"/>
              </w:rPr>
            </w:pPr>
            <w:r>
              <w:rPr>
                <w:rFonts w:ascii="仿宋_GB2312" w:eastAsia="仿宋_GB2312" w:cs="宋体"/>
                <w:lang w:bidi="ar"/>
              </w:rPr>
              <w:t>□A重大设计变更</w:t>
            </w:r>
          </w:p>
          <w:p>
            <w:pPr>
              <w:pStyle w:val="7"/>
              <w:spacing w:beforeAutospacing="0"/>
              <w:jc w:val="center"/>
              <w:rPr>
                <w:rFonts w:hint="default" w:ascii="仿宋_GB2312" w:eastAsia="仿宋_GB2312"/>
              </w:rPr>
            </w:pPr>
            <w:r>
              <w:rPr>
                <w:rFonts w:ascii="仿宋_GB2312" w:eastAsia="仿宋_GB2312" w:cs="宋体"/>
                <w:lang w:bidi="ar"/>
              </w:rPr>
              <w:t>□B较大设计变更</w:t>
            </w:r>
          </w:p>
        </w:tc>
        <w:tc>
          <w:tcPr>
            <w:tcW w:w="1932" w:type="dxa"/>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变更预估金额</w:t>
            </w:r>
          </w:p>
        </w:tc>
        <w:tc>
          <w:tcPr>
            <w:tcW w:w="2636" w:type="dxa"/>
            <w:tcBorders>
              <w:top w:val="single" w:color="auto" w:sz="4" w:space="0"/>
              <w:left w:val="nil"/>
              <w:bottom w:val="single" w:color="auto" w:sz="4" w:space="0"/>
              <w:right w:val="single" w:color="auto" w:sz="8" w:space="0"/>
            </w:tcBorders>
            <w:shd w:val="clear" w:color="auto" w:fill="auto"/>
            <w:vAlign w:val="center"/>
          </w:tcPr>
          <w:p>
            <w:pPr>
              <w:pStyle w:val="7"/>
              <w:spacing w:beforeAutospacing="0"/>
              <w:jc w:val="center"/>
              <w:rPr>
                <w:rFonts w:hint="default" w:ascii="仿宋_GB2312" w:eastAsia="仿宋_GB2312"/>
              </w:rPr>
            </w:pPr>
            <w:r>
              <w:rPr>
                <w:rFonts w:ascii="仿宋_GB2312" w:eastAsia="仿宋_GB2312" w:cs="宋体"/>
                <w:lang w:bidi="ar"/>
              </w:rPr>
              <w:t>□增</w:t>
            </w:r>
            <w:r>
              <w:rPr>
                <w:rFonts w:cs="宋体"/>
                <w:lang w:bidi="ar"/>
              </w:rPr>
              <w:t xml:space="preserve">  </w:t>
            </w:r>
            <w:r>
              <w:rPr>
                <w:rFonts w:ascii="仿宋_GB2312" w:eastAsia="仿宋_GB2312" w:cs="仿宋_GB2312"/>
                <w:lang w:bidi="ar"/>
              </w:rPr>
              <w:t>□减</w:t>
            </w:r>
          </w:p>
          <w:p>
            <w:pPr>
              <w:pStyle w:val="7"/>
              <w:spacing w:beforeAutospacing="0"/>
              <w:jc w:val="center"/>
              <w:rPr>
                <w:rFonts w:hint="default" w:ascii="仿宋_GB2312" w:eastAsia="仿宋_GB2312"/>
              </w:rPr>
            </w:pPr>
            <w:r>
              <w:rPr>
                <w:rFonts w:ascii="仿宋_GB2312" w:eastAsia="仿宋_GB2312" w:cs="宋体"/>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jc w:val="center"/>
              <w:rPr>
                <w:rFonts w:hint="default" w:ascii="仿宋_GB2312" w:eastAsia="仿宋_GB2312"/>
              </w:rPr>
            </w:pPr>
            <w:r>
              <w:rPr>
                <w:rFonts w:ascii="仿宋_GB2312" w:eastAsia="仿宋_GB2312" w:cs="宋体"/>
                <w:lang w:bidi="ar"/>
              </w:rPr>
              <w:t>设计变更原因（具体描述）</w:t>
            </w:r>
          </w:p>
        </w:tc>
        <w:tc>
          <w:tcPr>
            <w:tcW w:w="7246" w:type="dxa"/>
            <w:gridSpan w:val="4"/>
            <w:tcBorders>
              <w:top w:val="single" w:color="auto" w:sz="4" w:space="0"/>
              <w:left w:val="nil"/>
              <w:bottom w:val="single" w:color="auto" w:sz="4" w:space="0"/>
              <w:right w:val="single" w:color="auto" w:sz="8" w:space="0"/>
            </w:tcBorders>
            <w:shd w:val="clear" w:color="auto" w:fill="auto"/>
            <w:vAlign w:val="center"/>
          </w:tcPr>
          <w:p>
            <w:pPr>
              <w:pStyle w:val="7"/>
              <w:spacing w:beforeAutospacing="0" w:line="360" w:lineRule="auto"/>
              <w:ind w:firstLine="480"/>
              <w:jc w:val="center"/>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afterAutospacing="0" w:line="400" w:lineRule="exact"/>
              <w:jc w:val="center"/>
              <w:rPr>
                <w:rFonts w:hint="default" w:ascii="仿宋_GB2312" w:eastAsia="仿宋_GB2312"/>
              </w:rPr>
            </w:pPr>
            <w:r>
              <w:rPr>
                <w:rFonts w:ascii="仿宋_GB2312" w:eastAsia="仿宋_GB2312" w:cs="宋体"/>
                <w:lang w:bidi="ar"/>
              </w:rPr>
              <w:t>原设计及现场</w:t>
            </w:r>
          </w:p>
          <w:p>
            <w:pPr>
              <w:pStyle w:val="7"/>
              <w:spacing w:beforeAutospacing="0" w:afterAutospacing="0" w:line="400" w:lineRule="exact"/>
              <w:jc w:val="center"/>
              <w:rPr>
                <w:rFonts w:hint="default" w:ascii="仿宋_GB2312" w:eastAsia="仿宋_GB2312"/>
              </w:rPr>
            </w:pPr>
            <w:r>
              <w:rPr>
                <w:rFonts w:ascii="仿宋_GB2312" w:eastAsia="仿宋_GB2312" w:cs="宋体"/>
                <w:lang w:bidi="ar"/>
              </w:rPr>
              <w:t>情况说明</w:t>
            </w:r>
          </w:p>
        </w:tc>
        <w:tc>
          <w:tcPr>
            <w:tcW w:w="7246" w:type="dxa"/>
            <w:gridSpan w:val="4"/>
            <w:tcBorders>
              <w:top w:val="single" w:color="auto" w:sz="4" w:space="0"/>
              <w:left w:val="nil"/>
              <w:bottom w:val="single" w:color="auto" w:sz="4" w:space="0"/>
              <w:right w:val="single" w:color="auto" w:sz="8" w:space="0"/>
            </w:tcBorders>
            <w:shd w:val="clear" w:color="auto" w:fill="auto"/>
            <w:vAlign w:val="center"/>
          </w:tcPr>
          <w:p>
            <w:pPr>
              <w:pStyle w:val="7"/>
              <w:spacing w:beforeAutospacing="0" w:line="360" w:lineRule="auto"/>
              <w:jc w:val="center"/>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afterAutospacing="0" w:line="400" w:lineRule="exact"/>
              <w:jc w:val="center"/>
              <w:rPr>
                <w:rFonts w:hint="default" w:ascii="仿宋_GB2312" w:eastAsia="仿宋_GB2312"/>
              </w:rPr>
            </w:pPr>
            <w:r>
              <w:rPr>
                <w:rFonts w:ascii="仿宋_GB2312" w:eastAsia="仿宋_GB2312" w:cs="宋体"/>
                <w:lang w:bidi="ar"/>
              </w:rPr>
              <w:t>设计变更方案及主要工程量</w:t>
            </w:r>
          </w:p>
        </w:tc>
        <w:tc>
          <w:tcPr>
            <w:tcW w:w="7246" w:type="dxa"/>
            <w:gridSpan w:val="4"/>
            <w:tcBorders>
              <w:top w:val="single" w:color="auto" w:sz="4" w:space="0"/>
              <w:left w:val="nil"/>
              <w:bottom w:val="single" w:color="auto" w:sz="4" w:space="0"/>
              <w:right w:val="single" w:color="auto" w:sz="8" w:space="0"/>
            </w:tcBorders>
            <w:shd w:val="clear" w:color="auto" w:fill="auto"/>
            <w:vAlign w:val="center"/>
          </w:tcPr>
          <w:p>
            <w:pPr>
              <w:pStyle w:val="7"/>
              <w:spacing w:beforeAutospacing="0" w:line="360" w:lineRule="auto"/>
              <w:jc w:val="both"/>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934" w:type="dxa"/>
            <w:vMerge w:val="restart"/>
            <w:tcBorders>
              <w:top w:val="nil"/>
              <w:left w:val="single" w:color="auto" w:sz="8" w:space="0"/>
              <w:bottom w:val="single" w:color="auto" w:sz="4" w:space="0"/>
              <w:right w:val="single" w:color="auto" w:sz="4" w:space="0"/>
            </w:tcBorders>
            <w:shd w:val="clear" w:color="auto" w:fill="auto"/>
            <w:vAlign w:val="center"/>
          </w:tcPr>
          <w:p>
            <w:pPr>
              <w:pStyle w:val="7"/>
              <w:spacing w:beforeAutospacing="0" w:afterAutospacing="0" w:line="400" w:lineRule="exact"/>
              <w:jc w:val="center"/>
              <w:rPr>
                <w:rFonts w:hint="default" w:ascii="仿宋_GB2312" w:eastAsia="仿宋_GB2312"/>
              </w:rPr>
            </w:pPr>
            <w:r>
              <w:rPr>
                <w:rFonts w:ascii="仿宋_GB2312" w:eastAsia="仿宋_GB2312" w:cs="宋体"/>
                <w:lang w:bidi="ar"/>
              </w:rPr>
              <w:t>参加部门</w:t>
            </w:r>
          </w:p>
        </w:tc>
        <w:tc>
          <w:tcPr>
            <w:tcW w:w="1785" w:type="dxa"/>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项目法人</w:t>
            </w:r>
          </w:p>
        </w:tc>
        <w:tc>
          <w:tcPr>
            <w:tcW w:w="5461" w:type="dxa"/>
            <w:gridSpan w:val="3"/>
            <w:tcBorders>
              <w:top w:val="single" w:color="auto" w:sz="4" w:space="0"/>
              <w:left w:val="nil"/>
              <w:bottom w:val="single" w:color="auto" w:sz="4" w:space="0"/>
              <w:right w:val="single" w:color="auto" w:sz="8" w:space="0"/>
            </w:tcBorders>
            <w:shd w:val="clear" w:color="auto" w:fill="auto"/>
            <w:vAlign w:val="center"/>
          </w:tcPr>
          <w:p>
            <w:pPr>
              <w:pStyle w:val="7"/>
              <w:spacing w:beforeAutospacing="0" w:line="360" w:lineRule="auto"/>
              <w:ind w:firstLine="480"/>
              <w:jc w:val="center"/>
              <w:rPr>
                <w:rFonts w:hint="default" w:ascii="仿宋_GB2312" w:eastAsia="仿宋_GB2312"/>
              </w:rPr>
            </w:pPr>
            <w:r>
              <w:rPr>
                <w:rFonts w:ascii="仿宋_GB2312" w:eastAsia="仿宋_GB2312" w:cs="宋体"/>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934" w:type="dxa"/>
            <w:vMerge w:val="continue"/>
            <w:tcBorders>
              <w:top w:val="nil"/>
              <w:left w:val="single" w:color="auto" w:sz="8" w:space="0"/>
              <w:bottom w:val="single" w:color="auto" w:sz="4" w:space="0"/>
              <w:right w:val="single" w:color="auto" w:sz="4" w:space="0"/>
            </w:tcBorders>
            <w:shd w:val="clear" w:color="auto" w:fill="auto"/>
            <w:vAlign w:val="center"/>
          </w:tcPr>
          <w:p>
            <w:pPr>
              <w:spacing w:line="400" w:lineRule="exact"/>
              <w:rPr>
                <w:rFonts w:ascii="Times New Roman" w:hAnsi="Times New Roman"/>
                <w:sz w:val="20"/>
                <w:szCs w:val="20"/>
              </w:rPr>
            </w:pPr>
          </w:p>
        </w:tc>
        <w:tc>
          <w:tcPr>
            <w:tcW w:w="1785" w:type="dxa"/>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监理单位</w:t>
            </w:r>
          </w:p>
        </w:tc>
        <w:tc>
          <w:tcPr>
            <w:tcW w:w="5461" w:type="dxa"/>
            <w:gridSpan w:val="3"/>
            <w:tcBorders>
              <w:top w:val="single" w:color="auto" w:sz="4" w:space="0"/>
              <w:left w:val="nil"/>
              <w:bottom w:val="single" w:color="auto" w:sz="4" w:space="0"/>
              <w:right w:val="single" w:color="auto" w:sz="8" w:space="0"/>
            </w:tcBorders>
            <w:shd w:val="clear" w:color="auto" w:fill="auto"/>
            <w:vAlign w:val="center"/>
          </w:tcPr>
          <w:p>
            <w:pPr>
              <w:pStyle w:val="7"/>
              <w:spacing w:beforeAutospacing="0" w:line="360" w:lineRule="auto"/>
              <w:ind w:firstLine="480"/>
              <w:jc w:val="center"/>
              <w:rPr>
                <w:rFonts w:hint="default" w:ascii="仿宋_GB2312" w:eastAsia="仿宋_GB2312"/>
              </w:rPr>
            </w:pPr>
            <w:r>
              <w:rPr>
                <w:rFonts w:ascii="仿宋_GB2312" w:eastAsia="仿宋_GB2312" w:cs="宋体"/>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934" w:type="dxa"/>
            <w:vMerge w:val="continue"/>
            <w:tcBorders>
              <w:top w:val="nil"/>
              <w:left w:val="single" w:color="auto" w:sz="8" w:space="0"/>
              <w:bottom w:val="single" w:color="auto" w:sz="4" w:space="0"/>
              <w:right w:val="single" w:color="auto" w:sz="4" w:space="0"/>
            </w:tcBorders>
            <w:shd w:val="clear" w:color="auto" w:fill="auto"/>
            <w:vAlign w:val="center"/>
          </w:tcPr>
          <w:p>
            <w:pPr>
              <w:spacing w:line="400" w:lineRule="exact"/>
              <w:rPr>
                <w:rFonts w:ascii="Times New Roman" w:hAnsi="Times New Roman"/>
                <w:sz w:val="20"/>
                <w:szCs w:val="20"/>
              </w:rPr>
            </w:pPr>
          </w:p>
        </w:tc>
        <w:tc>
          <w:tcPr>
            <w:tcW w:w="1785" w:type="dxa"/>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设计单位</w:t>
            </w:r>
          </w:p>
        </w:tc>
        <w:tc>
          <w:tcPr>
            <w:tcW w:w="5461" w:type="dxa"/>
            <w:gridSpan w:val="3"/>
            <w:tcBorders>
              <w:top w:val="single" w:color="auto" w:sz="4" w:space="0"/>
              <w:left w:val="nil"/>
              <w:bottom w:val="single" w:color="auto" w:sz="4" w:space="0"/>
              <w:right w:val="single" w:color="auto" w:sz="8" w:space="0"/>
            </w:tcBorders>
            <w:shd w:val="clear" w:color="auto" w:fill="auto"/>
            <w:vAlign w:val="center"/>
          </w:tcPr>
          <w:p>
            <w:pPr>
              <w:pStyle w:val="7"/>
              <w:spacing w:beforeAutospacing="0" w:line="360" w:lineRule="auto"/>
              <w:ind w:firstLine="480"/>
              <w:jc w:val="center"/>
              <w:rPr>
                <w:rFonts w:hint="default" w:ascii="仿宋_GB2312" w:eastAsia="仿宋_GB2312"/>
              </w:rPr>
            </w:pPr>
            <w:r>
              <w:rPr>
                <w:rFonts w:ascii="仿宋_GB2312" w:eastAsia="仿宋_GB2312" w:cs="宋体"/>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34" w:type="dxa"/>
            <w:vMerge w:val="continue"/>
            <w:tcBorders>
              <w:top w:val="nil"/>
              <w:left w:val="single" w:color="auto" w:sz="8" w:space="0"/>
              <w:bottom w:val="single" w:color="auto" w:sz="4" w:space="0"/>
              <w:right w:val="single" w:color="auto" w:sz="4" w:space="0"/>
            </w:tcBorders>
            <w:shd w:val="clear" w:color="auto" w:fill="auto"/>
            <w:vAlign w:val="center"/>
          </w:tcPr>
          <w:p>
            <w:pPr>
              <w:spacing w:line="400" w:lineRule="exact"/>
              <w:rPr>
                <w:rFonts w:ascii="Times New Roman" w:hAnsi="Times New Roman"/>
                <w:sz w:val="20"/>
                <w:szCs w:val="20"/>
              </w:rPr>
            </w:pPr>
          </w:p>
        </w:tc>
        <w:tc>
          <w:tcPr>
            <w:tcW w:w="1785" w:type="dxa"/>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施工单位</w:t>
            </w:r>
          </w:p>
        </w:tc>
        <w:tc>
          <w:tcPr>
            <w:tcW w:w="5461" w:type="dxa"/>
            <w:gridSpan w:val="3"/>
            <w:tcBorders>
              <w:top w:val="single" w:color="auto" w:sz="4" w:space="0"/>
              <w:left w:val="nil"/>
              <w:bottom w:val="single" w:color="auto" w:sz="4" w:space="0"/>
              <w:right w:val="single" w:color="auto" w:sz="8" w:space="0"/>
            </w:tcBorders>
            <w:shd w:val="clear" w:color="auto" w:fill="auto"/>
            <w:vAlign w:val="center"/>
          </w:tcPr>
          <w:p>
            <w:pPr>
              <w:pStyle w:val="7"/>
              <w:spacing w:beforeAutospacing="0" w:line="360" w:lineRule="auto"/>
              <w:ind w:firstLine="480"/>
              <w:jc w:val="center"/>
              <w:rPr>
                <w:rFonts w:hint="default" w:ascii="仿宋_GB2312" w:eastAsia="仿宋_GB2312"/>
              </w:rPr>
            </w:pPr>
            <w:r>
              <w:rPr>
                <w:rFonts w:ascii="仿宋_GB2312" w:eastAsia="仿宋_GB2312" w:cs="宋体"/>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34" w:type="dxa"/>
            <w:vMerge w:val="continue"/>
            <w:tcBorders>
              <w:top w:val="nil"/>
              <w:left w:val="single" w:color="auto" w:sz="8" w:space="0"/>
              <w:bottom w:val="single" w:color="auto" w:sz="4" w:space="0"/>
              <w:right w:val="single" w:color="auto" w:sz="4" w:space="0"/>
            </w:tcBorders>
            <w:shd w:val="clear" w:color="auto" w:fill="auto"/>
            <w:vAlign w:val="center"/>
          </w:tcPr>
          <w:p>
            <w:pPr>
              <w:spacing w:line="400" w:lineRule="exact"/>
              <w:rPr>
                <w:rFonts w:ascii="Times New Roman" w:hAnsi="Times New Roman"/>
                <w:sz w:val="20"/>
                <w:szCs w:val="20"/>
              </w:rPr>
            </w:pPr>
          </w:p>
        </w:tc>
        <w:tc>
          <w:tcPr>
            <w:tcW w:w="1785" w:type="dxa"/>
            <w:tcBorders>
              <w:top w:val="single" w:color="auto" w:sz="4" w:space="0"/>
              <w:left w:val="nil"/>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其他相关单位</w:t>
            </w:r>
          </w:p>
        </w:tc>
        <w:tc>
          <w:tcPr>
            <w:tcW w:w="5461" w:type="dxa"/>
            <w:gridSpan w:val="3"/>
            <w:tcBorders>
              <w:top w:val="single" w:color="auto" w:sz="4" w:space="0"/>
              <w:left w:val="nil"/>
              <w:bottom w:val="single" w:color="auto" w:sz="4" w:space="0"/>
              <w:right w:val="single" w:color="auto" w:sz="8" w:space="0"/>
            </w:tcBorders>
            <w:shd w:val="clear" w:color="auto" w:fill="auto"/>
            <w:vAlign w:val="center"/>
          </w:tcPr>
          <w:p>
            <w:pPr>
              <w:pStyle w:val="7"/>
              <w:spacing w:beforeAutospacing="0" w:line="360" w:lineRule="auto"/>
              <w:ind w:firstLine="480"/>
              <w:jc w:val="center"/>
              <w:rPr>
                <w:rFonts w:hint="default" w:ascii="仿宋_GB2312" w:eastAsia="仿宋_GB2312"/>
              </w:rPr>
            </w:pPr>
            <w:r>
              <w:rPr>
                <w:rFonts w:ascii="仿宋_GB2312" w:eastAsia="仿宋_GB2312" w:cs="宋体"/>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rPr>
        <w:tc>
          <w:tcPr>
            <w:tcW w:w="1934" w:type="dxa"/>
            <w:tcBorders>
              <w:top w:val="single" w:color="auto" w:sz="4" w:space="0"/>
              <w:left w:val="single" w:color="auto" w:sz="8" w:space="0"/>
              <w:bottom w:val="single" w:color="auto" w:sz="8" w:space="0"/>
              <w:right w:val="single" w:color="auto" w:sz="4" w:space="0"/>
            </w:tcBorders>
            <w:shd w:val="clear" w:color="auto" w:fill="auto"/>
            <w:vAlign w:val="center"/>
          </w:tcPr>
          <w:p>
            <w:pPr>
              <w:pStyle w:val="7"/>
              <w:spacing w:beforeAutospacing="0" w:afterAutospacing="0" w:line="400" w:lineRule="exact"/>
              <w:jc w:val="center"/>
              <w:rPr>
                <w:rFonts w:hint="default" w:ascii="仿宋_GB2312" w:eastAsia="仿宋_GB2312"/>
              </w:rPr>
            </w:pPr>
            <w:r>
              <w:rPr>
                <w:rFonts w:ascii="仿宋_GB2312" w:eastAsia="仿宋_GB2312" w:cs="宋体"/>
                <w:lang w:bidi="ar"/>
              </w:rPr>
              <w:t>设计审批部门</w:t>
            </w:r>
          </w:p>
          <w:p>
            <w:pPr>
              <w:pStyle w:val="7"/>
              <w:spacing w:beforeAutospacing="0" w:afterAutospacing="0" w:line="400" w:lineRule="exact"/>
              <w:jc w:val="center"/>
              <w:rPr>
                <w:rFonts w:hint="default" w:ascii="仿宋_GB2312" w:eastAsia="仿宋_GB2312"/>
              </w:rPr>
            </w:pPr>
            <w:r>
              <w:rPr>
                <w:rFonts w:ascii="仿宋_GB2312" w:eastAsia="仿宋_GB2312" w:cs="宋体"/>
                <w:lang w:bidi="ar"/>
              </w:rPr>
              <w:t>意 见</w:t>
            </w:r>
          </w:p>
        </w:tc>
        <w:tc>
          <w:tcPr>
            <w:tcW w:w="7246" w:type="dxa"/>
            <w:gridSpan w:val="4"/>
            <w:tcBorders>
              <w:top w:val="single" w:color="auto" w:sz="4" w:space="0"/>
              <w:left w:val="nil"/>
              <w:bottom w:val="single" w:color="auto" w:sz="8" w:space="0"/>
              <w:right w:val="single" w:color="auto" w:sz="8" w:space="0"/>
            </w:tcBorders>
            <w:shd w:val="clear" w:color="auto" w:fill="auto"/>
            <w:vAlign w:val="center"/>
          </w:tcPr>
          <w:p>
            <w:pPr>
              <w:pStyle w:val="7"/>
              <w:spacing w:beforeAutospacing="0" w:line="360" w:lineRule="auto"/>
              <w:ind w:firstLine="480"/>
              <w:jc w:val="center"/>
              <w:rPr>
                <w:rFonts w:hint="default" w:ascii="仿宋_GB2312" w:eastAsia="仿宋_GB2312"/>
              </w:rPr>
            </w:pPr>
          </w:p>
        </w:tc>
      </w:tr>
    </w:tbl>
    <w:p>
      <w:pPr>
        <w:pStyle w:val="7"/>
        <w:spacing w:beforeAutospacing="0" w:line="360" w:lineRule="auto"/>
        <w:rPr>
          <w:rFonts w:hint="default" w:ascii="仿宋_GB2312" w:eastAsia="仿宋_GB2312" w:cs="仿宋_GB2312"/>
          <w:lang w:bidi="ar"/>
        </w:rPr>
      </w:pPr>
      <w:r>
        <w:rPr>
          <w:rFonts w:ascii="仿宋_GB2312" w:eastAsia="仿宋_GB2312" w:cs="仿宋_GB2312"/>
          <w:lang w:bidi="ar"/>
        </w:rPr>
        <w:t>注：本表适用于高速公路工程特殊情况下的重大或较大设计变更。</w:t>
      </w:r>
    </w:p>
    <w:p>
      <w:pPr>
        <w:pStyle w:val="7"/>
        <w:spacing w:beforeAutospacing="0" w:line="360" w:lineRule="auto"/>
        <w:rPr>
          <w:rFonts w:hint="default" w:ascii="仿宋_GB2312" w:eastAsia="仿宋_GB2312" w:cs="宋体"/>
          <w:sz w:val="30"/>
          <w:szCs w:val="30"/>
        </w:rPr>
      </w:pPr>
      <w:r>
        <w:rPr>
          <w:rFonts w:hint="default" w:ascii="黑体" w:eastAsia="黑体" w:cs="黑体"/>
          <w:sz w:val="32"/>
          <w:szCs w:val="32"/>
          <w:lang w:bidi="ar"/>
        </w:rPr>
        <w:t>附件2</w:t>
      </w:r>
    </w:p>
    <w:p>
      <w:pPr>
        <w:pStyle w:val="7"/>
        <w:spacing w:beforeAutospacing="0" w:line="360" w:lineRule="auto"/>
        <w:ind w:firstLine="480"/>
        <w:jc w:val="center"/>
        <w:rPr>
          <w:rFonts w:hint="default" w:cs="方正小标宋简体"/>
          <w:sz w:val="44"/>
          <w:szCs w:val="44"/>
          <w:lang w:bidi="ar"/>
        </w:rPr>
      </w:pPr>
      <w:r>
        <w:rPr>
          <w:rFonts w:hint="default" w:cs="方正小标宋简体"/>
          <w:sz w:val="44"/>
          <w:szCs w:val="44"/>
          <w:lang w:bidi="ar"/>
        </w:rPr>
        <w:t>陕西省高速公路设计变更管理台帐</w:t>
      </w:r>
    </w:p>
    <w:p>
      <w:pPr>
        <w:pStyle w:val="7"/>
        <w:spacing w:beforeAutospacing="0" w:line="360" w:lineRule="auto"/>
        <w:rPr>
          <w:rFonts w:hint="default" w:ascii="黑体" w:eastAsia="仿宋_GB2312" w:cs="宋体"/>
          <w:sz w:val="30"/>
          <w:szCs w:val="30"/>
        </w:rPr>
      </w:pPr>
      <w:r>
        <w:rPr>
          <w:rFonts w:ascii="仿宋_GB2312" w:eastAsia="仿宋_GB2312" w:cs="仿宋_GB2312"/>
          <w:lang w:bidi="ar"/>
        </w:rPr>
        <w:t>项目名称：</w:t>
      </w:r>
    </w:p>
    <w:tbl>
      <w:tblPr>
        <w:tblStyle w:val="8"/>
        <w:tblW w:w="100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8"/>
        <w:gridCol w:w="771"/>
        <w:gridCol w:w="708"/>
        <w:gridCol w:w="705"/>
        <w:gridCol w:w="702"/>
        <w:gridCol w:w="702"/>
        <w:gridCol w:w="702"/>
        <w:gridCol w:w="873"/>
        <w:gridCol w:w="761"/>
        <w:gridCol w:w="984"/>
        <w:gridCol w:w="974"/>
        <w:gridCol w:w="974"/>
        <w:gridCol w:w="6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448" w:type="dxa"/>
            <w:tcBorders>
              <w:top w:val="single" w:color="auto" w:sz="8"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序号</w:t>
            </w:r>
          </w:p>
        </w:tc>
        <w:tc>
          <w:tcPr>
            <w:tcW w:w="771" w:type="dxa"/>
            <w:tcBorders>
              <w:top w:val="single" w:color="auto" w:sz="8"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合同段</w:t>
            </w:r>
          </w:p>
        </w:tc>
        <w:tc>
          <w:tcPr>
            <w:tcW w:w="708" w:type="dxa"/>
            <w:tcBorders>
              <w:top w:val="single" w:color="auto" w:sz="8"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施工单位</w:t>
            </w:r>
          </w:p>
        </w:tc>
        <w:tc>
          <w:tcPr>
            <w:tcW w:w="705" w:type="dxa"/>
            <w:tcBorders>
              <w:top w:val="single" w:color="auto" w:sz="8"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变更编号</w:t>
            </w:r>
          </w:p>
        </w:tc>
        <w:tc>
          <w:tcPr>
            <w:tcW w:w="702" w:type="dxa"/>
            <w:tcBorders>
              <w:top w:val="single" w:color="auto" w:sz="8"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变更段落</w:t>
            </w:r>
          </w:p>
        </w:tc>
        <w:tc>
          <w:tcPr>
            <w:tcW w:w="702" w:type="dxa"/>
            <w:tcBorders>
              <w:top w:val="single" w:color="auto" w:sz="8"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工程类别</w:t>
            </w:r>
          </w:p>
        </w:tc>
        <w:tc>
          <w:tcPr>
            <w:tcW w:w="702" w:type="dxa"/>
            <w:tcBorders>
              <w:top w:val="single" w:color="auto" w:sz="8"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变更类型</w:t>
            </w:r>
          </w:p>
        </w:tc>
        <w:tc>
          <w:tcPr>
            <w:tcW w:w="873" w:type="dxa"/>
            <w:tcBorders>
              <w:top w:val="single" w:color="auto" w:sz="8"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变更原因</w:t>
            </w:r>
          </w:p>
        </w:tc>
        <w:tc>
          <w:tcPr>
            <w:tcW w:w="761" w:type="dxa"/>
            <w:tcBorders>
              <w:top w:val="single" w:color="auto" w:sz="8"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变更内容</w:t>
            </w:r>
          </w:p>
        </w:tc>
        <w:tc>
          <w:tcPr>
            <w:tcW w:w="984" w:type="dxa"/>
            <w:tcBorders>
              <w:top w:val="single" w:color="auto" w:sz="8"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变更发生时间</w:t>
            </w:r>
          </w:p>
        </w:tc>
        <w:tc>
          <w:tcPr>
            <w:tcW w:w="974" w:type="dxa"/>
            <w:tcBorders>
              <w:top w:val="single" w:color="auto" w:sz="8"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cs="宋体"/>
                <w:lang w:bidi="ar"/>
              </w:rPr>
            </w:pPr>
            <w:r>
              <w:rPr>
                <w:rFonts w:ascii="仿宋_GB2312" w:eastAsia="仿宋_GB2312" w:cs="宋体"/>
                <w:lang w:bidi="ar"/>
              </w:rPr>
              <w:t>变更前费</w:t>
            </w:r>
            <w:r>
              <w:rPr>
                <w:rFonts w:hint="default" w:ascii="仿宋_GB2312" w:eastAsia="仿宋_GB2312" w:cs="宋体"/>
                <w:lang w:bidi="ar"/>
              </w:rPr>
              <w:t xml:space="preserve"> </w:t>
            </w:r>
            <w:r>
              <w:rPr>
                <w:rFonts w:ascii="仿宋_GB2312" w:eastAsia="仿宋_GB2312" w:cs="宋体"/>
                <w:lang w:bidi="ar"/>
              </w:rPr>
              <w:t>用</w:t>
            </w:r>
          </w:p>
        </w:tc>
        <w:tc>
          <w:tcPr>
            <w:tcW w:w="974" w:type="dxa"/>
            <w:tcBorders>
              <w:top w:val="single" w:color="auto" w:sz="8"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jc w:val="center"/>
              <w:rPr>
                <w:rFonts w:hint="default" w:ascii="仿宋_GB2312" w:eastAsia="仿宋_GB2312" w:cs="宋体"/>
                <w:lang w:bidi="ar"/>
              </w:rPr>
            </w:pPr>
            <w:r>
              <w:rPr>
                <w:rFonts w:ascii="仿宋_GB2312" w:eastAsia="仿宋_GB2312" w:cs="宋体"/>
                <w:lang w:bidi="ar"/>
              </w:rPr>
              <w:t>变更批复费用</w:t>
            </w:r>
          </w:p>
        </w:tc>
        <w:tc>
          <w:tcPr>
            <w:tcW w:w="696" w:type="dxa"/>
            <w:tcBorders>
              <w:top w:val="single" w:color="auto" w:sz="8" w:space="0"/>
              <w:left w:val="single" w:color="auto" w:sz="4" w:space="0"/>
              <w:bottom w:val="single" w:color="auto" w:sz="4" w:space="0"/>
              <w:right w:val="single" w:color="auto" w:sz="8" w:space="0"/>
            </w:tcBorders>
            <w:shd w:val="clear" w:color="auto" w:fill="auto"/>
            <w:vAlign w:val="center"/>
          </w:tcPr>
          <w:p>
            <w:pPr>
              <w:pStyle w:val="7"/>
              <w:spacing w:beforeAutospacing="0" w:line="360" w:lineRule="auto"/>
              <w:jc w:val="center"/>
              <w:rPr>
                <w:rFonts w:hint="default" w:ascii="仿宋_GB2312" w:eastAsia="仿宋_GB2312"/>
              </w:rPr>
            </w:pPr>
            <w:r>
              <w:rPr>
                <w:rFonts w:ascii="仿宋_GB2312" w:eastAsia="仿宋_GB2312" w:cs="宋体"/>
                <w:lang w:bidi="ar"/>
              </w:rPr>
              <w:t>审批部门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4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5"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696" w:type="dxa"/>
            <w:tcBorders>
              <w:top w:val="single" w:color="auto" w:sz="4" w:space="0"/>
              <w:left w:val="single" w:color="auto" w:sz="4" w:space="0"/>
              <w:bottom w:val="single" w:color="auto" w:sz="4" w:space="0"/>
              <w:right w:val="single" w:color="auto" w:sz="8" w:space="0"/>
            </w:tcBorders>
            <w:shd w:val="clear" w:color="auto" w:fill="auto"/>
          </w:tcPr>
          <w:p>
            <w:pPr>
              <w:pStyle w:val="7"/>
              <w:spacing w:beforeAutospacing="0" w:line="360" w:lineRule="auto"/>
              <w:ind w:firstLine="480"/>
              <w:rPr>
                <w:rFonts w:hint="default"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4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5"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696" w:type="dxa"/>
            <w:tcBorders>
              <w:top w:val="single" w:color="auto" w:sz="4" w:space="0"/>
              <w:left w:val="single" w:color="auto" w:sz="4" w:space="0"/>
              <w:bottom w:val="single" w:color="auto" w:sz="4" w:space="0"/>
              <w:right w:val="single" w:color="auto" w:sz="8" w:space="0"/>
            </w:tcBorders>
            <w:shd w:val="clear" w:color="auto" w:fill="auto"/>
          </w:tcPr>
          <w:p>
            <w:pPr>
              <w:pStyle w:val="7"/>
              <w:spacing w:beforeAutospacing="0" w:line="360" w:lineRule="auto"/>
              <w:ind w:firstLine="480"/>
              <w:rPr>
                <w:rFonts w:hint="default"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4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i/>
              </w:rPr>
            </w:pPr>
          </w:p>
        </w:tc>
        <w:tc>
          <w:tcPr>
            <w:tcW w:w="705"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696" w:type="dxa"/>
            <w:tcBorders>
              <w:top w:val="single" w:color="auto" w:sz="4" w:space="0"/>
              <w:left w:val="single" w:color="auto" w:sz="4" w:space="0"/>
              <w:bottom w:val="single" w:color="auto" w:sz="4" w:space="0"/>
              <w:right w:val="single" w:color="auto" w:sz="8" w:space="0"/>
            </w:tcBorders>
            <w:shd w:val="clear" w:color="auto" w:fill="auto"/>
          </w:tcPr>
          <w:p>
            <w:pPr>
              <w:pStyle w:val="7"/>
              <w:spacing w:beforeAutospacing="0" w:line="360" w:lineRule="auto"/>
              <w:ind w:firstLine="480"/>
              <w:rPr>
                <w:rFonts w:hint="default"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4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i/>
              </w:rPr>
            </w:pPr>
          </w:p>
        </w:tc>
        <w:tc>
          <w:tcPr>
            <w:tcW w:w="705"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696" w:type="dxa"/>
            <w:tcBorders>
              <w:top w:val="single" w:color="auto" w:sz="4" w:space="0"/>
              <w:left w:val="single" w:color="auto" w:sz="4" w:space="0"/>
              <w:bottom w:val="single" w:color="auto" w:sz="4" w:space="0"/>
              <w:right w:val="single" w:color="auto" w:sz="8" w:space="0"/>
            </w:tcBorders>
            <w:shd w:val="clear" w:color="auto" w:fill="auto"/>
          </w:tcPr>
          <w:p>
            <w:pPr>
              <w:pStyle w:val="7"/>
              <w:spacing w:beforeAutospacing="0" w:line="360" w:lineRule="auto"/>
              <w:ind w:firstLine="480"/>
              <w:rPr>
                <w:rFonts w:hint="default"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4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5"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696" w:type="dxa"/>
            <w:tcBorders>
              <w:top w:val="single" w:color="auto" w:sz="4" w:space="0"/>
              <w:left w:val="single" w:color="auto" w:sz="4" w:space="0"/>
              <w:bottom w:val="single" w:color="auto" w:sz="4" w:space="0"/>
              <w:right w:val="single" w:color="auto" w:sz="8" w:space="0"/>
            </w:tcBorders>
            <w:shd w:val="clear" w:color="auto" w:fill="auto"/>
          </w:tcPr>
          <w:p>
            <w:pPr>
              <w:pStyle w:val="7"/>
              <w:spacing w:beforeAutospacing="0" w:line="360" w:lineRule="auto"/>
              <w:ind w:firstLine="480"/>
              <w:rPr>
                <w:rFonts w:hint="default"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4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5"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696" w:type="dxa"/>
            <w:tcBorders>
              <w:top w:val="single" w:color="auto" w:sz="4" w:space="0"/>
              <w:left w:val="single" w:color="auto" w:sz="4" w:space="0"/>
              <w:bottom w:val="single" w:color="auto" w:sz="4" w:space="0"/>
              <w:right w:val="single" w:color="auto" w:sz="8" w:space="0"/>
            </w:tcBorders>
            <w:shd w:val="clear" w:color="auto" w:fill="auto"/>
          </w:tcPr>
          <w:p>
            <w:pPr>
              <w:pStyle w:val="7"/>
              <w:spacing w:beforeAutospacing="0" w:line="360" w:lineRule="auto"/>
              <w:ind w:firstLine="480"/>
              <w:rPr>
                <w:rFonts w:hint="default"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4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5"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696" w:type="dxa"/>
            <w:tcBorders>
              <w:top w:val="single" w:color="auto" w:sz="4" w:space="0"/>
              <w:left w:val="single" w:color="auto" w:sz="4" w:space="0"/>
              <w:bottom w:val="single" w:color="auto" w:sz="4" w:space="0"/>
              <w:right w:val="single" w:color="auto" w:sz="8" w:space="0"/>
            </w:tcBorders>
            <w:shd w:val="clear" w:color="auto" w:fill="auto"/>
          </w:tcPr>
          <w:p>
            <w:pPr>
              <w:pStyle w:val="7"/>
              <w:spacing w:beforeAutospacing="0" w:line="360" w:lineRule="auto"/>
              <w:ind w:firstLine="480"/>
              <w:rPr>
                <w:rFonts w:hint="default"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4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5"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974" w:type="dxa"/>
            <w:tcBorders>
              <w:top w:val="single" w:color="auto" w:sz="4" w:space="0"/>
              <w:left w:val="single" w:color="auto" w:sz="4" w:space="0"/>
              <w:bottom w:val="single" w:color="auto" w:sz="4" w:space="0"/>
              <w:right w:val="single" w:color="auto" w:sz="4" w:space="0"/>
            </w:tcBorders>
            <w:shd w:val="clear" w:color="auto" w:fill="auto"/>
          </w:tcPr>
          <w:p>
            <w:pPr>
              <w:pStyle w:val="7"/>
              <w:spacing w:beforeAutospacing="0" w:line="360" w:lineRule="auto"/>
              <w:ind w:firstLine="480"/>
              <w:rPr>
                <w:rFonts w:hint="default" w:ascii="仿宋_GB2312" w:eastAsia="仿宋_GB2312"/>
              </w:rPr>
            </w:pPr>
          </w:p>
        </w:tc>
        <w:tc>
          <w:tcPr>
            <w:tcW w:w="696" w:type="dxa"/>
            <w:tcBorders>
              <w:top w:val="single" w:color="auto" w:sz="4" w:space="0"/>
              <w:left w:val="single" w:color="auto" w:sz="4" w:space="0"/>
              <w:bottom w:val="single" w:color="auto" w:sz="4" w:space="0"/>
              <w:right w:val="single" w:color="auto" w:sz="8" w:space="0"/>
            </w:tcBorders>
            <w:shd w:val="clear" w:color="auto" w:fill="auto"/>
          </w:tcPr>
          <w:p>
            <w:pPr>
              <w:pStyle w:val="7"/>
              <w:spacing w:beforeAutospacing="0" w:line="360" w:lineRule="auto"/>
              <w:ind w:firstLine="480"/>
              <w:rPr>
                <w:rFonts w:hint="default" w:ascii="仿宋_GB2312" w:eastAsia="仿宋_GB2312"/>
              </w:rPr>
            </w:pPr>
          </w:p>
        </w:tc>
      </w:tr>
    </w:tbl>
    <w:p>
      <w:pPr>
        <w:pStyle w:val="7"/>
        <w:spacing w:beforeAutospacing="0" w:line="360" w:lineRule="auto"/>
        <w:ind w:firstLine="480"/>
        <w:rPr>
          <w:rFonts w:hint="default" w:ascii="仿宋_GB2312" w:eastAsia="仿宋_GB2312" w:cs="仿宋_GB2312"/>
          <w:lang w:bidi="ar"/>
        </w:rPr>
      </w:pPr>
    </w:p>
    <w:p>
      <w:pPr>
        <w:pStyle w:val="7"/>
        <w:spacing w:beforeAutospacing="0" w:line="360" w:lineRule="auto"/>
        <w:ind w:firstLine="480"/>
        <w:rPr>
          <w:rFonts w:hint="default" w:ascii="仿宋_GB2312" w:eastAsia="仿宋_GB2312" w:cs="宋体"/>
        </w:rPr>
      </w:pPr>
      <w:r>
        <w:rPr>
          <w:rFonts w:ascii="仿宋_GB2312" w:eastAsia="仿宋_GB2312" w:cs="仿宋_GB2312"/>
          <w:lang w:bidi="ar"/>
        </w:rPr>
        <w:t>附注：</w:t>
      </w:r>
      <w:r>
        <w:rPr>
          <w:rFonts w:ascii="仿宋_GB2312" w:eastAsia="仿宋_GB2312" w:cs="宋体"/>
          <w:lang w:bidi="ar"/>
        </w:rPr>
        <w:t xml:space="preserve">  1.工程类别分为路基、路面、桥梁、涵洞、隧道、房建、机电等。</w:t>
      </w:r>
    </w:p>
    <w:p>
      <w:pPr>
        <w:pStyle w:val="7"/>
        <w:spacing w:beforeAutospacing="0" w:line="300" w:lineRule="auto"/>
        <w:ind w:firstLine="1440" w:firstLineChars="600"/>
        <w:rPr>
          <w:rFonts w:hint="default" w:ascii="仿宋_GB2312" w:eastAsia="仿宋_GB2312" w:cs="宋体"/>
        </w:rPr>
      </w:pPr>
      <w:r>
        <w:rPr>
          <w:rFonts w:ascii="仿宋_GB2312" w:eastAsia="仿宋_GB2312" w:cs="宋体"/>
          <w:lang w:bidi="ar"/>
        </w:rPr>
        <w:t>2.</w:t>
      </w:r>
      <w:r>
        <w:rPr>
          <w:rFonts w:ascii="仿宋_GB2312" w:eastAsia="仿宋_GB2312" w:cs="仿宋_GB2312"/>
          <w:lang w:bidi="ar"/>
        </w:rPr>
        <w:t>变更类型分为三类</w:t>
      </w:r>
    </w:p>
    <w:p>
      <w:pPr>
        <w:pStyle w:val="7"/>
        <w:spacing w:beforeAutospacing="0" w:line="300" w:lineRule="auto"/>
        <w:ind w:firstLine="480"/>
        <w:rPr>
          <w:rFonts w:hint="default" w:ascii="仿宋_GB2312" w:eastAsia="仿宋_GB2312" w:cs="宋体"/>
        </w:rPr>
      </w:pPr>
      <w:r>
        <w:rPr>
          <w:rFonts w:ascii="仿宋_GB2312" w:eastAsia="仿宋_GB2312" w:cs="宋体"/>
          <w:lang w:bidi="ar"/>
        </w:rPr>
        <w:t xml:space="preserve">          A类：重大变更             B类：较大变更</w:t>
      </w:r>
    </w:p>
    <w:p>
      <w:pPr>
        <w:pStyle w:val="7"/>
        <w:spacing w:beforeAutospacing="0" w:line="300" w:lineRule="auto"/>
        <w:ind w:firstLine="480"/>
        <w:rPr>
          <w:rFonts w:hint="default" w:ascii="仿宋_GB2312" w:hAnsi="Calibri" w:eastAsia="仿宋_GB2312" w:cs="仿宋_GB2312"/>
          <w:kern w:val="2"/>
          <w:sz w:val="32"/>
          <w:szCs w:val="32"/>
          <w:lang w:bidi="ar"/>
        </w:rPr>
      </w:pPr>
      <w:r>
        <w:rPr>
          <w:rFonts w:ascii="仿宋_GB2312" w:eastAsia="仿宋_GB2312" w:cs="宋体"/>
          <w:lang w:bidi="ar"/>
        </w:rPr>
        <w:t xml:space="preserve">          C类：一般变更  </w:t>
      </w:r>
    </w:p>
    <w:p/>
    <w:bookmarkEnd w:id="0"/>
    <w:p>
      <w:pPr>
        <w:pStyle w:val="2"/>
        <w:spacing w:line="600" w:lineRule="exact"/>
        <w:rPr>
          <w:rFonts w:hAnsi="仿宋_GB2312" w:cs="仿宋_GB2312"/>
          <w:szCs w:val="32"/>
        </w:rPr>
      </w:pPr>
    </w:p>
    <w:p>
      <w:pPr>
        <w:spacing w:line="600" w:lineRule="exact"/>
      </w:pPr>
    </w:p>
    <w:p>
      <w:pPr>
        <w:pStyle w:val="2"/>
      </w:pPr>
    </w:p>
    <w:p/>
    <w:p>
      <w:pPr>
        <w:pStyle w:val="2"/>
      </w:pPr>
    </w:p>
    <w:p/>
    <w:p>
      <w:pPr>
        <w:pStyle w:val="2"/>
      </w:pPr>
    </w:p>
    <w:p/>
    <w:p>
      <w:pPr>
        <w:pStyle w:val="2"/>
      </w:pPr>
    </w:p>
    <w:p/>
    <w:p>
      <w:pPr>
        <w:pStyle w:val="2"/>
      </w:pPr>
    </w:p>
    <w:p>
      <w:pPr>
        <w:pStyle w:val="2"/>
      </w:pPr>
    </w:p>
    <w:p/>
    <w:p>
      <w:pPr>
        <w:pStyle w:val="2"/>
      </w:pPr>
    </w:p>
    <w:p/>
    <w:p>
      <w:pPr>
        <w:pStyle w:val="2"/>
      </w:pPr>
    </w:p>
    <w:p/>
    <w:p>
      <w:pPr>
        <w:spacing w:line="600" w:lineRule="exact"/>
        <w:ind w:firstLine="2835" w:firstLineChars="1350"/>
        <w:rPr>
          <w:rFonts w:ascii="华文仿宋" w:hAnsi="华文仿宋" w:eastAsia="华文仿宋"/>
          <w:szCs w:val="32"/>
        </w:rPr>
      </w:pPr>
    </w:p>
    <w:p>
      <w:pPr>
        <w:spacing w:line="600" w:lineRule="exact"/>
        <w:ind w:firstLine="2835" w:firstLineChars="1350"/>
        <w:rPr>
          <w:rFonts w:ascii="华文仿宋" w:hAnsi="华文仿宋" w:eastAsia="华文仿宋"/>
          <w:szCs w:val="32"/>
        </w:rPr>
      </w:pPr>
    </w:p>
    <w:p>
      <w:pPr>
        <w:rPr>
          <w:rFonts w:ascii="仿宋_GB2312" w:hAnsi="仿宋_GB2312" w:eastAsia="仿宋_GB2312" w:cs="仿宋_GB2312"/>
          <w:sz w:val="28"/>
          <w:szCs w:val="28"/>
        </w:rPr>
      </w:pPr>
    </w:p>
    <w:p>
      <w:pPr>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32pt;z-index:251661312;mso-width-relative:page;mso-height-relative:page;" filled="f" stroked="t" coordsize="21600,21600" o:gfxdata="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awwu+0gAA&#10;AAIBAAAPAAAAAAAAAAEAIAAAACIAAABkcnMvZG93bnJldi54bWxQSwECFAAUAAAACACHTuJAK7Zv&#10;AesBAADZAwAADgAAAAAAAAABACAAAAAhAQAAZHJzL2Uyb0RvYy54bWxQSwUGAAAAAAYABgBZAQAA&#10;fg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 xml:space="preserve">陕西省交通运输厅办公室                 </w:t>
      </w:r>
      <w:bookmarkStart w:id="1" w:name="印发日期"/>
      <w:r>
        <w:rPr>
          <w:rFonts w:hint="eastAsia" w:ascii="仿宋_GB2312" w:hAnsi="仿宋_GB2312" w:eastAsia="仿宋_GB2312" w:cs="仿宋_GB2312"/>
          <w:sz w:val="28"/>
          <w:szCs w:val="28"/>
        </w:rPr>
        <w:t>20</w:t>
      </w:r>
      <w:r>
        <w:rPr>
          <w:rFonts w:ascii="仿宋_GB2312" w:hAnsi="仿宋_GB2312" w:eastAsia="仿宋_GB2312" w:cs="仿宋_GB2312"/>
          <w:sz w:val="28"/>
          <w:szCs w:val="28"/>
        </w:rPr>
        <w:t>22</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29</w:t>
      </w:r>
      <w:r>
        <w:rPr>
          <w:rFonts w:hint="eastAsia" w:ascii="仿宋_GB2312" w:hAnsi="仿宋_GB2312" w:eastAsia="仿宋_GB2312" w:cs="仿宋_GB2312"/>
          <w:sz w:val="28"/>
          <w:szCs w:val="28"/>
        </w:rPr>
        <w:t>日</w:t>
      </w:r>
      <w:bookmarkEnd w:id="1"/>
      <w:r>
        <w:rPr>
          <w:rFonts w:hint="eastAsia" w:ascii="仿宋_GB2312" w:hAnsi="仿宋_GB2312" w:eastAsia="仿宋_GB2312" w:cs="仿宋_GB2312"/>
          <w:sz w:val="28"/>
          <w:szCs w:val="28"/>
        </w:rPr>
        <w:t>印发</w:t>
      </w:r>
    </w:p>
    <w:p>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32pt;z-index:251660288;mso-width-relative:page;mso-height-relative:page;" filled="f" stroked="t" coordsize="21600,21600" o:gfxdata="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sMLvtIA&#10;AAACAQAADwAAAAAAAAABACAAAAAiAAAAZHJzL2Rvd25yZXYueG1sUEsBAhQAFAAAAAgAh07iQAUc&#10;eszsAQAA2QMAAA4AAAAAAAAAAQAgAAAAIQEAAGRycy9lMm9Eb2MueG1sUEsFBgAAAAAGAAYAWQEA&#10;AH8FA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 xml:space="preserve">                                               共印15份</w:t>
      </w:r>
      <w:bookmarkStart w:id="2" w:name="文号"/>
      <w:bookmarkEnd w:id="2"/>
      <w:bookmarkStart w:id="3" w:name="公文种类"/>
      <w:bookmarkEnd w:id="3"/>
      <w:bookmarkStart w:id="4" w:name="年份"/>
      <w:bookmarkEnd w:id="4"/>
    </w:p>
    <w:sectPr>
      <w:headerReference r:id="rId3" w:type="default"/>
      <w:footerReference r:id="rId4" w:type="default"/>
      <w:pgSz w:w="11906" w:h="16838"/>
      <w:pgMar w:top="1701" w:right="1474" w:bottom="1417" w:left="1587" w:header="850" w:footer="992" w:gutter="0"/>
      <w:pgNumType w:fmt="numberInDash"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szCs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914400" cy="230505"/>
              <wp:effectExtent l="0" t="0" r="0" b="1714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914400" cy="230505"/>
                      </a:xfrm>
                      <a:prstGeom prst="rect">
                        <a:avLst/>
                      </a:prstGeom>
                      <a:noFill/>
                      <a:ln>
                        <a:noFill/>
                      </a:ln>
                    </wps:spPr>
                    <wps:txbx>
                      <w:txbxContent>
                        <w:p>
                          <w:pPr>
                            <w:pStyle w:val="5"/>
                            <w:ind w:firstLine="56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vert="horz" wrap="square" lIns="0" tIns="0" rIns="0" bIns="0" anchor="t" anchorCtr="0" upright="1">
                      <a:spAutoFit/>
                    </wps:bodyPr>
                  </wps:wsp>
                </a:graphicData>
              </a:graphic>
            </wp:anchor>
          </w:drawing>
        </mc:Choice>
        <mc:Fallback>
          <w:pict>
            <v:rect id="_x0000_s1026" o:spid="_x0000_s1026" o:spt="1" style="position:absolute;left:0pt;margin-top:0pt;height:18.15pt;width:72pt;mso-position-horizontal:outside;mso-position-horizontal-relative:margin;z-index:251662336;mso-width-relative:page;mso-height-relative:page;" filled="f" stroked="f" coordsize="21600,21600" o:gfxdata="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pLiiLUAAAABAEAAA8AAAAAAAAAAQAgAAAAIgAAAGRycy9kb3du&#10;cmV2LnhtbFBLAQIUABQAAAAIAIdO4kDJbln8AwIAAPcDAAAOAAAAAAAAAAEAIAAAACMBAABkcnMv&#10;ZTJvRG9jLnhtbFBLBQYAAAAABgAGAFkBAACYBQAAAAA=&#10;">
              <v:fill on="f" focussize="0,0"/>
              <v:stroke on="f"/>
              <v:imagedata o:title=""/>
              <o:lock v:ext="edit" aspectratio="f"/>
              <v:textbox inset="0mm,0mm,0mm,0mm" style="mso-fit-shape-to-text:t;">
                <w:txbxContent>
                  <w:p>
                    <w:pPr>
                      <w:pStyle w:val="5"/>
                      <w:ind w:firstLine="56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rect>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cs="宋体"/>
        <w:b/>
        <w:bCs/>
        <w:color w:val="005192"/>
        <w:sz w:val="28"/>
        <w:szCs w:val="44"/>
      </w:rPr>
    </w:pPr>
    <w:r>
      <w:rPr>
        <w:rFonts w:ascii="Calibri" w:hAnsi="Calibri" w:cs="黑体"/>
        <w:color w:val="FAFAFA"/>
        <w:sz w:val="32"/>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17145" t="13335" r="14605" b="1333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yR1fSAAAA&#10;BgEAAA8AAAAAAAAAAQAgAAAAIgAAAGRycy9kb3ducmV2LnhtbFBLAQIUABQAAAAIAIdO4kCpN4no&#10;6gEAAK4DAAAOAAAAAAAAAAEAIAAAACEBAABkcnMvZTJvRG9jLnhtbFBLBQYAAAAABgAGAFkBAAB9&#10;BQAA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32"/>
      </w:rPr>
      <w:t>陕西省交通运输厅</w:t>
    </w:r>
    <w:r>
      <w:rPr>
        <w:rFonts w:hint="eastAsia" w:ascii="宋体" w:hAnsi="宋体" w:cs="宋体"/>
        <w:b/>
        <w:bCs/>
        <w:color w:val="005192"/>
        <w:sz w:val="28"/>
        <w:szCs w:val="32"/>
        <w:lang w:eastAsia="zh-CN"/>
      </w:rPr>
      <w:t>发布</w:t>
    </w:r>
    <w:r>
      <w:rPr>
        <w:rFonts w:hint="eastAsia" w:ascii="宋体" w:hAnsi="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13335" t="11430" r="14605" b="1651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20385" cy="63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ErCdIAAAAJ&#10;AQAADwAAAAAAAAABACAAAAAiAAAAZHJzL2Rvd25yZXYueG1sUEsBAhQAFAAAAAgAh07iQM3UGwbp&#10;AQAArQMAAA4AAAAAAAAAAQAgAAAAIQEAAGRycy9lMm9Eb2MueG1sUEsFBgAAAAAGAAYAWQEAAHwF&#10;AAAAAA==&#10;">
              <v:fill on="f" focussize="0,0"/>
              <v:stroke weight="1.75pt" color="#005192" joinstyle="round"/>
              <v:imagedata o:title=""/>
              <o:lock v:ext="edit" aspectratio="f"/>
            </v:line>
          </w:pict>
        </mc:Fallback>
      </mc:AlternateContent>
    </w:r>
  </w:p>
  <w:p>
    <w:pPr>
      <w:pStyle w:val="6"/>
      <w:textAlignment w:val="center"/>
      <w:rPr>
        <w:rFonts w:ascii="宋体" w:hAnsi="宋体" w:cs="宋体"/>
        <w:b/>
        <w:bCs/>
        <w:color w:val="005192"/>
        <w:sz w:val="32"/>
        <w:szCs w:val="32"/>
      </w:rPr>
    </w:pPr>
    <w:r>
      <w:rPr>
        <w:rFonts w:ascii="宋体" w:hAnsi="宋体" w:cs="宋体"/>
        <w:b/>
        <w:bCs/>
        <w:color w:val="005192"/>
        <w:sz w:val="32"/>
      </w:rPr>
      <w:drawing>
        <wp:inline distT="0" distB="0" distL="0" distR="0">
          <wp:extent cx="309245" cy="3092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9245" cy="309245"/>
                  </a:xfrm>
                  <a:prstGeom prst="rect">
                    <a:avLst/>
                  </a:prstGeom>
                  <a:noFill/>
                  <a:ln>
                    <a:noFill/>
                  </a:ln>
                </pic:spPr>
              </pic:pic>
            </a:graphicData>
          </a:graphic>
        </wp:inline>
      </w:drawing>
    </w:r>
    <w:r>
      <w:rPr>
        <w:rFonts w:hint="eastAsia" w:ascii="宋体" w:hAnsi="宋体" w:cs="宋体"/>
        <w:b/>
        <w:bCs/>
        <w:color w:val="005192"/>
        <w:sz w:val="32"/>
        <w:szCs w:val="32"/>
      </w:rPr>
      <w:t>陕西省交通运输厅</w:t>
    </w:r>
    <w:r>
      <w:rPr>
        <w:rFonts w:hint="eastAsia" w:ascii="宋体" w:hAnsi="宋体" w:cs="宋体"/>
        <w:b/>
        <w:bCs/>
        <w:color w:val="005192"/>
        <w:sz w:val="32"/>
        <w:szCs w:val="32"/>
        <w:lang w:val="en-US" w:eastAsia="zh-CN"/>
      </w:rPr>
      <w:t>行政规范性文件</w:t>
    </w:r>
  </w:p>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8E3D4"/>
    <w:multiLevelType w:val="singleLevel"/>
    <w:tmpl w:val="EFE8E3D4"/>
    <w:lvl w:ilvl="0" w:tentative="0">
      <w:start w:val="5"/>
      <w:numFmt w:val="chineseCounting"/>
      <w:suff w:val="space"/>
      <w:lvlText w:val="第%1章"/>
      <w:lvlJc w:val="left"/>
      <w:rPr>
        <w:rFonts w:hint="eastAsia"/>
      </w:rPr>
    </w:lvl>
  </w:abstractNum>
  <w:abstractNum w:abstractNumId="1">
    <w:nsid w:val="38BD60E6"/>
    <w:multiLevelType w:val="singleLevel"/>
    <w:tmpl w:val="38BD60E6"/>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OGE4NWZhYmFlMDcyY2NjODM2NjYwNzg0NGQyMDUifQ=="/>
  </w:docVars>
  <w:rsids>
    <w:rsidRoot w:val="52F71B84"/>
    <w:rsid w:val="000819F4"/>
    <w:rsid w:val="00084EF2"/>
    <w:rsid w:val="000B7D0A"/>
    <w:rsid w:val="001750F8"/>
    <w:rsid w:val="001F1D0F"/>
    <w:rsid w:val="00206D62"/>
    <w:rsid w:val="002472A1"/>
    <w:rsid w:val="002A749C"/>
    <w:rsid w:val="003207F5"/>
    <w:rsid w:val="00383DB5"/>
    <w:rsid w:val="00440D60"/>
    <w:rsid w:val="004B1F00"/>
    <w:rsid w:val="004C1C97"/>
    <w:rsid w:val="00502BED"/>
    <w:rsid w:val="005600FB"/>
    <w:rsid w:val="005A27EF"/>
    <w:rsid w:val="005D4A53"/>
    <w:rsid w:val="006017BA"/>
    <w:rsid w:val="00614C1D"/>
    <w:rsid w:val="006162A1"/>
    <w:rsid w:val="006C18F7"/>
    <w:rsid w:val="006D5A23"/>
    <w:rsid w:val="0070793D"/>
    <w:rsid w:val="00715E20"/>
    <w:rsid w:val="007470E0"/>
    <w:rsid w:val="00924613"/>
    <w:rsid w:val="00945E0E"/>
    <w:rsid w:val="00954E7F"/>
    <w:rsid w:val="009D4D63"/>
    <w:rsid w:val="009E78F3"/>
    <w:rsid w:val="009E7B79"/>
    <w:rsid w:val="00A535E5"/>
    <w:rsid w:val="00BE74A1"/>
    <w:rsid w:val="00C21B90"/>
    <w:rsid w:val="00C51C71"/>
    <w:rsid w:val="00C91D32"/>
    <w:rsid w:val="00CA13A9"/>
    <w:rsid w:val="00CA67EB"/>
    <w:rsid w:val="00CF4891"/>
    <w:rsid w:val="00D10511"/>
    <w:rsid w:val="00D24816"/>
    <w:rsid w:val="00E21CD0"/>
    <w:rsid w:val="00E46AAC"/>
    <w:rsid w:val="00FD7EF6"/>
    <w:rsid w:val="01050B75"/>
    <w:rsid w:val="010764F5"/>
    <w:rsid w:val="010A680E"/>
    <w:rsid w:val="01261657"/>
    <w:rsid w:val="01261B23"/>
    <w:rsid w:val="0127468E"/>
    <w:rsid w:val="012C68BF"/>
    <w:rsid w:val="012D5E5C"/>
    <w:rsid w:val="012F2B96"/>
    <w:rsid w:val="0149702B"/>
    <w:rsid w:val="014A7D2F"/>
    <w:rsid w:val="014B761D"/>
    <w:rsid w:val="014D7CD7"/>
    <w:rsid w:val="015130BB"/>
    <w:rsid w:val="01556F38"/>
    <w:rsid w:val="01561D21"/>
    <w:rsid w:val="01620D23"/>
    <w:rsid w:val="0162793C"/>
    <w:rsid w:val="016735F2"/>
    <w:rsid w:val="016B1494"/>
    <w:rsid w:val="016B520E"/>
    <w:rsid w:val="017468CB"/>
    <w:rsid w:val="018577E9"/>
    <w:rsid w:val="018A7C8C"/>
    <w:rsid w:val="018B46BA"/>
    <w:rsid w:val="018D7F32"/>
    <w:rsid w:val="018F7A51"/>
    <w:rsid w:val="01955131"/>
    <w:rsid w:val="01A912F2"/>
    <w:rsid w:val="01B65F5F"/>
    <w:rsid w:val="01CC36BD"/>
    <w:rsid w:val="01D129E8"/>
    <w:rsid w:val="01DB1793"/>
    <w:rsid w:val="01DB757D"/>
    <w:rsid w:val="01DD10F6"/>
    <w:rsid w:val="01DD21AD"/>
    <w:rsid w:val="01DD798A"/>
    <w:rsid w:val="01E67E96"/>
    <w:rsid w:val="01E84CA5"/>
    <w:rsid w:val="01EF17CC"/>
    <w:rsid w:val="01F70004"/>
    <w:rsid w:val="01F80FED"/>
    <w:rsid w:val="01F924D1"/>
    <w:rsid w:val="02097A7E"/>
    <w:rsid w:val="021A48BF"/>
    <w:rsid w:val="021B2649"/>
    <w:rsid w:val="022E383D"/>
    <w:rsid w:val="022F41B8"/>
    <w:rsid w:val="02303F17"/>
    <w:rsid w:val="024069F5"/>
    <w:rsid w:val="02553240"/>
    <w:rsid w:val="02593A6B"/>
    <w:rsid w:val="025A4573"/>
    <w:rsid w:val="025B64BE"/>
    <w:rsid w:val="0263053C"/>
    <w:rsid w:val="02683B51"/>
    <w:rsid w:val="02750344"/>
    <w:rsid w:val="027F77F6"/>
    <w:rsid w:val="0281459F"/>
    <w:rsid w:val="0284780D"/>
    <w:rsid w:val="0287745A"/>
    <w:rsid w:val="028A6174"/>
    <w:rsid w:val="028C69C0"/>
    <w:rsid w:val="02914652"/>
    <w:rsid w:val="02970B39"/>
    <w:rsid w:val="0298388F"/>
    <w:rsid w:val="029C6462"/>
    <w:rsid w:val="029E3100"/>
    <w:rsid w:val="029F3212"/>
    <w:rsid w:val="02A429F2"/>
    <w:rsid w:val="02A93084"/>
    <w:rsid w:val="02AB4031"/>
    <w:rsid w:val="02AB58D9"/>
    <w:rsid w:val="02B63B26"/>
    <w:rsid w:val="02B77DDD"/>
    <w:rsid w:val="02B83AAF"/>
    <w:rsid w:val="02BF0B8D"/>
    <w:rsid w:val="02C21D1B"/>
    <w:rsid w:val="02E14E4C"/>
    <w:rsid w:val="02F11459"/>
    <w:rsid w:val="02FB2B9E"/>
    <w:rsid w:val="02FD3D97"/>
    <w:rsid w:val="030B3870"/>
    <w:rsid w:val="031538F1"/>
    <w:rsid w:val="031846D3"/>
    <w:rsid w:val="031B4CC9"/>
    <w:rsid w:val="032215FD"/>
    <w:rsid w:val="032D55E6"/>
    <w:rsid w:val="03317A5C"/>
    <w:rsid w:val="033641C7"/>
    <w:rsid w:val="033C564F"/>
    <w:rsid w:val="033D2489"/>
    <w:rsid w:val="03413579"/>
    <w:rsid w:val="034A263C"/>
    <w:rsid w:val="034C532E"/>
    <w:rsid w:val="035776A1"/>
    <w:rsid w:val="035C2337"/>
    <w:rsid w:val="035F61BE"/>
    <w:rsid w:val="0363705D"/>
    <w:rsid w:val="037D4625"/>
    <w:rsid w:val="03802CDD"/>
    <w:rsid w:val="03802D5C"/>
    <w:rsid w:val="03836F3A"/>
    <w:rsid w:val="03881C2D"/>
    <w:rsid w:val="0398363A"/>
    <w:rsid w:val="039A09E8"/>
    <w:rsid w:val="039E0E37"/>
    <w:rsid w:val="039F684E"/>
    <w:rsid w:val="03AC428E"/>
    <w:rsid w:val="03B35650"/>
    <w:rsid w:val="03B80D24"/>
    <w:rsid w:val="03BC75C8"/>
    <w:rsid w:val="03BD5F06"/>
    <w:rsid w:val="03BD6D37"/>
    <w:rsid w:val="03D555D3"/>
    <w:rsid w:val="03D878B7"/>
    <w:rsid w:val="03DB701C"/>
    <w:rsid w:val="03E45C86"/>
    <w:rsid w:val="03E6535F"/>
    <w:rsid w:val="03EE6FFF"/>
    <w:rsid w:val="03EF6CD1"/>
    <w:rsid w:val="03F47373"/>
    <w:rsid w:val="03FA5341"/>
    <w:rsid w:val="03FE5D59"/>
    <w:rsid w:val="04027AF6"/>
    <w:rsid w:val="0416737E"/>
    <w:rsid w:val="0417396F"/>
    <w:rsid w:val="041E73ED"/>
    <w:rsid w:val="04237F50"/>
    <w:rsid w:val="04243744"/>
    <w:rsid w:val="04297321"/>
    <w:rsid w:val="04325013"/>
    <w:rsid w:val="04473F24"/>
    <w:rsid w:val="044817FD"/>
    <w:rsid w:val="04543BA0"/>
    <w:rsid w:val="0459275C"/>
    <w:rsid w:val="046E741B"/>
    <w:rsid w:val="04766905"/>
    <w:rsid w:val="047D46B0"/>
    <w:rsid w:val="047E3C87"/>
    <w:rsid w:val="047E4A06"/>
    <w:rsid w:val="04852B85"/>
    <w:rsid w:val="049A3D07"/>
    <w:rsid w:val="04AA0C4B"/>
    <w:rsid w:val="04AE2D0E"/>
    <w:rsid w:val="04AF271E"/>
    <w:rsid w:val="04B9629A"/>
    <w:rsid w:val="04C26234"/>
    <w:rsid w:val="04C721CD"/>
    <w:rsid w:val="04C879C6"/>
    <w:rsid w:val="04D26C98"/>
    <w:rsid w:val="04DC1D60"/>
    <w:rsid w:val="04E11CBD"/>
    <w:rsid w:val="04EA26B1"/>
    <w:rsid w:val="04F25CCA"/>
    <w:rsid w:val="04F27B21"/>
    <w:rsid w:val="04F623BD"/>
    <w:rsid w:val="04FA1003"/>
    <w:rsid w:val="05142987"/>
    <w:rsid w:val="051C6BF0"/>
    <w:rsid w:val="052C0846"/>
    <w:rsid w:val="05341D6C"/>
    <w:rsid w:val="05437E33"/>
    <w:rsid w:val="054971B6"/>
    <w:rsid w:val="05534949"/>
    <w:rsid w:val="056F3315"/>
    <w:rsid w:val="057D2AC7"/>
    <w:rsid w:val="058B13CF"/>
    <w:rsid w:val="059106B3"/>
    <w:rsid w:val="05952A21"/>
    <w:rsid w:val="0598174C"/>
    <w:rsid w:val="059C1A35"/>
    <w:rsid w:val="05AF5DC7"/>
    <w:rsid w:val="05B327CD"/>
    <w:rsid w:val="05BB592F"/>
    <w:rsid w:val="05BC1C7B"/>
    <w:rsid w:val="05BE7FF6"/>
    <w:rsid w:val="05C06F32"/>
    <w:rsid w:val="05C61606"/>
    <w:rsid w:val="05CE6C69"/>
    <w:rsid w:val="05D01A4C"/>
    <w:rsid w:val="05D41073"/>
    <w:rsid w:val="05D850AA"/>
    <w:rsid w:val="05D9361A"/>
    <w:rsid w:val="05DC00A9"/>
    <w:rsid w:val="05ED7264"/>
    <w:rsid w:val="05F04898"/>
    <w:rsid w:val="060110AE"/>
    <w:rsid w:val="06013D2F"/>
    <w:rsid w:val="0605227B"/>
    <w:rsid w:val="0607369D"/>
    <w:rsid w:val="060D57AB"/>
    <w:rsid w:val="06121293"/>
    <w:rsid w:val="06154C05"/>
    <w:rsid w:val="06157498"/>
    <w:rsid w:val="06196D50"/>
    <w:rsid w:val="061F61DF"/>
    <w:rsid w:val="062564FB"/>
    <w:rsid w:val="062E4F5A"/>
    <w:rsid w:val="06324183"/>
    <w:rsid w:val="064475C1"/>
    <w:rsid w:val="064B7933"/>
    <w:rsid w:val="066A6BF0"/>
    <w:rsid w:val="06844DC9"/>
    <w:rsid w:val="068464EA"/>
    <w:rsid w:val="068B5945"/>
    <w:rsid w:val="069656C4"/>
    <w:rsid w:val="069E118B"/>
    <w:rsid w:val="06AB2F6A"/>
    <w:rsid w:val="06AB57B8"/>
    <w:rsid w:val="06AF0025"/>
    <w:rsid w:val="06B02966"/>
    <w:rsid w:val="06B97999"/>
    <w:rsid w:val="06BC42C2"/>
    <w:rsid w:val="06C004BB"/>
    <w:rsid w:val="06C333C7"/>
    <w:rsid w:val="06C57900"/>
    <w:rsid w:val="06DA1929"/>
    <w:rsid w:val="06DA19CB"/>
    <w:rsid w:val="06DF0C84"/>
    <w:rsid w:val="07083B5D"/>
    <w:rsid w:val="07083DC8"/>
    <w:rsid w:val="07085738"/>
    <w:rsid w:val="070D15C6"/>
    <w:rsid w:val="071911A2"/>
    <w:rsid w:val="072777D4"/>
    <w:rsid w:val="072826A3"/>
    <w:rsid w:val="072D3DE9"/>
    <w:rsid w:val="073002A8"/>
    <w:rsid w:val="07313023"/>
    <w:rsid w:val="07386097"/>
    <w:rsid w:val="073A1B62"/>
    <w:rsid w:val="073D6E44"/>
    <w:rsid w:val="07437AEE"/>
    <w:rsid w:val="074D6D58"/>
    <w:rsid w:val="075D3122"/>
    <w:rsid w:val="0765240F"/>
    <w:rsid w:val="0765685F"/>
    <w:rsid w:val="076E3842"/>
    <w:rsid w:val="07700DD5"/>
    <w:rsid w:val="0770639C"/>
    <w:rsid w:val="07714991"/>
    <w:rsid w:val="077D4CC5"/>
    <w:rsid w:val="077E1D44"/>
    <w:rsid w:val="077F1205"/>
    <w:rsid w:val="078531DB"/>
    <w:rsid w:val="078A6C3D"/>
    <w:rsid w:val="07913251"/>
    <w:rsid w:val="0797661E"/>
    <w:rsid w:val="079D10DE"/>
    <w:rsid w:val="079D6576"/>
    <w:rsid w:val="079F1D3D"/>
    <w:rsid w:val="07A10E2A"/>
    <w:rsid w:val="07A119E4"/>
    <w:rsid w:val="07B23D1D"/>
    <w:rsid w:val="07C32C0A"/>
    <w:rsid w:val="07C426F0"/>
    <w:rsid w:val="07C93331"/>
    <w:rsid w:val="07CB4757"/>
    <w:rsid w:val="07CB579B"/>
    <w:rsid w:val="07CE6194"/>
    <w:rsid w:val="07CE6E43"/>
    <w:rsid w:val="07DF2C72"/>
    <w:rsid w:val="07FA3135"/>
    <w:rsid w:val="080B71C7"/>
    <w:rsid w:val="08170F83"/>
    <w:rsid w:val="0818145D"/>
    <w:rsid w:val="081A19BC"/>
    <w:rsid w:val="081D00A5"/>
    <w:rsid w:val="083932D4"/>
    <w:rsid w:val="083F2308"/>
    <w:rsid w:val="085776F5"/>
    <w:rsid w:val="085C5509"/>
    <w:rsid w:val="086F3F89"/>
    <w:rsid w:val="08755F35"/>
    <w:rsid w:val="087F7138"/>
    <w:rsid w:val="08805C34"/>
    <w:rsid w:val="088C63B5"/>
    <w:rsid w:val="089105E9"/>
    <w:rsid w:val="089330FC"/>
    <w:rsid w:val="08935B42"/>
    <w:rsid w:val="089516F7"/>
    <w:rsid w:val="08AF57EB"/>
    <w:rsid w:val="08AF628E"/>
    <w:rsid w:val="08BD357B"/>
    <w:rsid w:val="08CC5B8F"/>
    <w:rsid w:val="08CE60D2"/>
    <w:rsid w:val="08E50C6A"/>
    <w:rsid w:val="08EF21B3"/>
    <w:rsid w:val="08F37A9C"/>
    <w:rsid w:val="08F93166"/>
    <w:rsid w:val="08FB20B2"/>
    <w:rsid w:val="08FC5C15"/>
    <w:rsid w:val="08FC679C"/>
    <w:rsid w:val="08FE1C18"/>
    <w:rsid w:val="09194A5B"/>
    <w:rsid w:val="091D2C8C"/>
    <w:rsid w:val="09270D3F"/>
    <w:rsid w:val="092E3498"/>
    <w:rsid w:val="09414F4A"/>
    <w:rsid w:val="094806CD"/>
    <w:rsid w:val="095342E2"/>
    <w:rsid w:val="095F087E"/>
    <w:rsid w:val="096350BB"/>
    <w:rsid w:val="09667B32"/>
    <w:rsid w:val="096E6BEA"/>
    <w:rsid w:val="09716679"/>
    <w:rsid w:val="097C4B38"/>
    <w:rsid w:val="09861582"/>
    <w:rsid w:val="0986362E"/>
    <w:rsid w:val="09873734"/>
    <w:rsid w:val="0987399B"/>
    <w:rsid w:val="09B025D2"/>
    <w:rsid w:val="09E06554"/>
    <w:rsid w:val="09E823D9"/>
    <w:rsid w:val="09F2477F"/>
    <w:rsid w:val="09FB19AA"/>
    <w:rsid w:val="0A0F6652"/>
    <w:rsid w:val="0A1E3D6C"/>
    <w:rsid w:val="0A2825FE"/>
    <w:rsid w:val="0A3E718E"/>
    <w:rsid w:val="0A403A99"/>
    <w:rsid w:val="0A4A1642"/>
    <w:rsid w:val="0A4C342D"/>
    <w:rsid w:val="0A6939A4"/>
    <w:rsid w:val="0A6E0427"/>
    <w:rsid w:val="0A712A40"/>
    <w:rsid w:val="0A7E7A34"/>
    <w:rsid w:val="0A81174F"/>
    <w:rsid w:val="0A875E86"/>
    <w:rsid w:val="0A9376F0"/>
    <w:rsid w:val="0A984A55"/>
    <w:rsid w:val="0AA84665"/>
    <w:rsid w:val="0AAE2C3B"/>
    <w:rsid w:val="0AB37FC0"/>
    <w:rsid w:val="0ACD4F00"/>
    <w:rsid w:val="0ACD76F6"/>
    <w:rsid w:val="0ACF4077"/>
    <w:rsid w:val="0AD43EEC"/>
    <w:rsid w:val="0AE75F6A"/>
    <w:rsid w:val="0B0002A0"/>
    <w:rsid w:val="0B097C8E"/>
    <w:rsid w:val="0B116BBD"/>
    <w:rsid w:val="0B154E4D"/>
    <w:rsid w:val="0B156FD7"/>
    <w:rsid w:val="0B187F83"/>
    <w:rsid w:val="0B1A6A41"/>
    <w:rsid w:val="0B1E75D5"/>
    <w:rsid w:val="0B331B3F"/>
    <w:rsid w:val="0B337D45"/>
    <w:rsid w:val="0B35610D"/>
    <w:rsid w:val="0B370BA8"/>
    <w:rsid w:val="0B3951D9"/>
    <w:rsid w:val="0B3B10AE"/>
    <w:rsid w:val="0B472598"/>
    <w:rsid w:val="0B5616C4"/>
    <w:rsid w:val="0B5F1D66"/>
    <w:rsid w:val="0B676CF9"/>
    <w:rsid w:val="0B6E7F86"/>
    <w:rsid w:val="0B7C5F4C"/>
    <w:rsid w:val="0B7E15D3"/>
    <w:rsid w:val="0B961EA3"/>
    <w:rsid w:val="0B962716"/>
    <w:rsid w:val="0B9631EF"/>
    <w:rsid w:val="0B9747B1"/>
    <w:rsid w:val="0B9D2A3D"/>
    <w:rsid w:val="0B9E374D"/>
    <w:rsid w:val="0BAA2F6E"/>
    <w:rsid w:val="0BB109F9"/>
    <w:rsid w:val="0BC50356"/>
    <w:rsid w:val="0BC711A9"/>
    <w:rsid w:val="0BCB36DC"/>
    <w:rsid w:val="0BD232CB"/>
    <w:rsid w:val="0BD617FF"/>
    <w:rsid w:val="0BDC0565"/>
    <w:rsid w:val="0BDF42C2"/>
    <w:rsid w:val="0BE00024"/>
    <w:rsid w:val="0BE064F2"/>
    <w:rsid w:val="0BF712A8"/>
    <w:rsid w:val="0BF75460"/>
    <w:rsid w:val="0C03688A"/>
    <w:rsid w:val="0C11401C"/>
    <w:rsid w:val="0C187B07"/>
    <w:rsid w:val="0C1B3EB3"/>
    <w:rsid w:val="0C1C2C91"/>
    <w:rsid w:val="0C264D54"/>
    <w:rsid w:val="0C305B8B"/>
    <w:rsid w:val="0C46697D"/>
    <w:rsid w:val="0C6310EF"/>
    <w:rsid w:val="0C633718"/>
    <w:rsid w:val="0C8C2486"/>
    <w:rsid w:val="0C976FE9"/>
    <w:rsid w:val="0CB447CD"/>
    <w:rsid w:val="0CB577DE"/>
    <w:rsid w:val="0CB83631"/>
    <w:rsid w:val="0CBD5F75"/>
    <w:rsid w:val="0CC15FAB"/>
    <w:rsid w:val="0CD96549"/>
    <w:rsid w:val="0CDD4200"/>
    <w:rsid w:val="0CE31C0C"/>
    <w:rsid w:val="0CF11EB9"/>
    <w:rsid w:val="0CF32F97"/>
    <w:rsid w:val="0CF56B37"/>
    <w:rsid w:val="0CFB0CC1"/>
    <w:rsid w:val="0CFB5314"/>
    <w:rsid w:val="0CFC142E"/>
    <w:rsid w:val="0D1B2431"/>
    <w:rsid w:val="0D20348C"/>
    <w:rsid w:val="0D333239"/>
    <w:rsid w:val="0D3B5208"/>
    <w:rsid w:val="0D3F43B8"/>
    <w:rsid w:val="0D401ADA"/>
    <w:rsid w:val="0D5C14D3"/>
    <w:rsid w:val="0D5D2F66"/>
    <w:rsid w:val="0D784C01"/>
    <w:rsid w:val="0D8015FA"/>
    <w:rsid w:val="0D85204C"/>
    <w:rsid w:val="0D8E7C1B"/>
    <w:rsid w:val="0D95380F"/>
    <w:rsid w:val="0DA00508"/>
    <w:rsid w:val="0DA30067"/>
    <w:rsid w:val="0DC927C1"/>
    <w:rsid w:val="0DCB2485"/>
    <w:rsid w:val="0DCB331D"/>
    <w:rsid w:val="0DCF582E"/>
    <w:rsid w:val="0DD1197C"/>
    <w:rsid w:val="0DE12414"/>
    <w:rsid w:val="0DEE21F0"/>
    <w:rsid w:val="0DEE39E2"/>
    <w:rsid w:val="0DF42C39"/>
    <w:rsid w:val="0DF972B4"/>
    <w:rsid w:val="0E037C19"/>
    <w:rsid w:val="0E115E82"/>
    <w:rsid w:val="0E1667FB"/>
    <w:rsid w:val="0E257CE4"/>
    <w:rsid w:val="0E293F6A"/>
    <w:rsid w:val="0E2A5AC1"/>
    <w:rsid w:val="0E317119"/>
    <w:rsid w:val="0E4649E0"/>
    <w:rsid w:val="0E49665E"/>
    <w:rsid w:val="0E5079E4"/>
    <w:rsid w:val="0E6C295E"/>
    <w:rsid w:val="0E6F3160"/>
    <w:rsid w:val="0E716DE7"/>
    <w:rsid w:val="0E723DF5"/>
    <w:rsid w:val="0E724012"/>
    <w:rsid w:val="0E774DFB"/>
    <w:rsid w:val="0E7F2136"/>
    <w:rsid w:val="0E895A32"/>
    <w:rsid w:val="0E8A44E5"/>
    <w:rsid w:val="0E8E59AE"/>
    <w:rsid w:val="0E930E38"/>
    <w:rsid w:val="0EA233C4"/>
    <w:rsid w:val="0EAB634E"/>
    <w:rsid w:val="0EAD49A0"/>
    <w:rsid w:val="0EB53ACD"/>
    <w:rsid w:val="0EB805AF"/>
    <w:rsid w:val="0EBB781D"/>
    <w:rsid w:val="0ECA5ADB"/>
    <w:rsid w:val="0ECB2BA5"/>
    <w:rsid w:val="0EEE29D8"/>
    <w:rsid w:val="0EF16E8E"/>
    <w:rsid w:val="0EF501EE"/>
    <w:rsid w:val="0EF67831"/>
    <w:rsid w:val="0EFC25EC"/>
    <w:rsid w:val="0F005F47"/>
    <w:rsid w:val="0F046859"/>
    <w:rsid w:val="0F0733DE"/>
    <w:rsid w:val="0F090794"/>
    <w:rsid w:val="0F14224F"/>
    <w:rsid w:val="0F1D6E3D"/>
    <w:rsid w:val="0F2363E5"/>
    <w:rsid w:val="0F282B7E"/>
    <w:rsid w:val="0F346298"/>
    <w:rsid w:val="0F5E73CF"/>
    <w:rsid w:val="0F684781"/>
    <w:rsid w:val="0F6B25FD"/>
    <w:rsid w:val="0F761B86"/>
    <w:rsid w:val="0F7748DF"/>
    <w:rsid w:val="0F7B1B9C"/>
    <w:rsid w:val="0F7D549C"/>
    <w:rsid w:val="0F9A6F27"/>
    <w:rsid w:val="0FA16168"/>
    <w:rsid w:val="0FB77801"/>
    <w:rsid w:val="0FBC71FD"/>
    <w:rsid w:val="0FC0098D"/>
    <w:rsid w:val="0FC05DFF"/>
    <w:rsid w:val="0FD06782"/>
    <w:rsid w:val="0FD175AF"/>
    <w:rsid w:val="0FD46E6E"/>
    <w:rsid w:val="0FE005F6"/>
    <w:rsid w:val="0FE21FCD"/>
    <w:rsid w:val="0FE242BE"/>
    <w:rsid w:val="0FF92975"/>
    <w:rsid w:val="0FFF719D"/>
    <w:rsid w:val="10022438"/>
    <w:rsid w:val="10025DD4"/>
    <w:rsid w:val="101E7729"/>
    <w:rsid w:val="10233469"/>
    <w:rsid w:val="102C2696"/>
    <w:rsid w:val="10326A51"/>
    <w:rsid w:val="103B3F03"/>
    <w:rsid w:val="103E5B75"/>
    <w:rsid w:val="10443167"/>
    <w:rsid w:val="104A5ADC"/>
    <w:rsid w:val="104E30FA"/>
    <w:rsid w:val="105C69EE"/>
    <w:rsid w:val="106C6C26"/>
    <w:rsid w:val="106E4D60"/>
    <w:rsid w:val="1076553F"/>
    <w:rsid w:val="107E259D"/>
    <w:rsid w:val="10807C27"/>
    <w:rsid w:val="10866B43"/>
    <w:rsid w:val="108F4FB8"/>
    <w:rsid w:val="108F6E62"/>
    <w:rsid w:val="109042D1"/>
    <w:rsid w:val="10995D0F"/>
    <w:rsid w:val="10A1435E"/>
    <w:rsid w:val="10B30FFA"/>
    <w:rsid w:val="10B35551"/>
    <w:rsid w:val="10BF26DE"/>
    <w:rsid w:val="10D60BA4"/>
    <w:rsid w:val="10DB610B"/>
    <w:rsid w:val="10E554CC"/>
    <w:rsid w:val="10F0210E"/>
    <w:rsid w:val="11082CC6"/>
    <w:rsid w:val="11256F37"/>
    <w:rsid w:val="112719B9"/>
    <w:rsid w:val="1128142A"/>
    <w:rsid w:val="112D24CD"/>
    <w:rsid w:val="113004F5"/>
    <w:rsid w:val="11322EF0"/>
    <w:rsid w:val="113771A8"/>
    <w:rsid w:val="114927BF"/>
    <w:rsid w:val="11626ED3"/>
    <w:rsid w:val="11647643"/>
    <w:rsid w:val="116758B9"/>
    <w:rsid w:val="11694AB0"/>
    <w:rsid w:val="116C49E8"/>
    <w:rsid w:val="11743F8D"/>
    <w:rsid w:val="11747F1C"/>
    <w:rsid w:val="117A6E5F"/>
    <w:rsid w:val="117E5918"/>
    <w:rsid w:val="11857A29"/>
    <w:rsid w:val="118C1E03"/>
    <w:rsid w:val="118E7FAC"/>
    <w:rsid w:val="11953750"/>
    <w:rsid w:val="11BF6689"/>
    <w:rsid w:val="11D5713A"/>
    <w:rsid w:val="11D77D93"/>
    <w:rsid w:val="11DB73E8"/>
    <w:rsid w:val="11F24949"/>
    <w:rsid w:val="11F961FF"/>
    <w:rsid w:val="11FA7F6C"/>
    <w:rsid w:val="11FC00E6"/>
    <w:rsid w:val="12172E87"/>
    <w:rsid w:val="12206085"/>
    <w:rsid w:val="12222E57"/>
    <w:rsid w:val="12347B4A"/>
    <w:rsid w:val="123A2158"/>
    <w:rsid w:val="123E0B16"/>
    <w:rsid w:val="12562C56"/>
    <w:rsid w:val="12563BA1"/>
    <w:rsid w:val="12714CF1"/>
    <w:rsid w:val="128D430E"/>
    <w:rsid w:val="1292555A"/>
    <w:rsid w:val="129E6315"/>
    <w:rsid w:val="12AC4783"/>
    <w:rsid w:val="12B64387"/>
    <w:rsid w:val="12CA3C8C"/>
    <w:rsid w:val="12CF397F"/>
    <w:rsid w:val="12D40239"/>
    <w:rsid w:val="12D7192C"/>
    <w:rsid w:val="12E712DA"/>
    <w:rsid w:val="12EA6E30"/>
    <w:rsid w:val="12F14152"/>
    <w:rsid w:val="12F33720"/>
    <w:rsid w:val="12FB18E8"/>
    <w:rsid w:val="12FB2C8C"/>
    <w:rsid w:val="13051873"/>
    <w:rsid w:val="130608E3"/>
    <w:rsid w:val="130801C7"/>
    <w:rsid w:val="130A2EBA"/>
    <w:rsid w:val="131A00B1"/>
    <w:rsid w:val="131D77DD"/>
    <w:rsid w:val="13285F89"/>
    <w:rsid w:val="133113EB"/>
    <w:rsid w:val="13377B25"/>
    <w:rsid w:val="13454113"/>
    <w:rsid w:val="134D6BBA"/>
    <w:rsid w:val="134E146C"/>
    <w:rsid w:val="13540A75"/>
    <w:rsid w:val="135A5675"/>
    <w:rsid w:val="135B282B"/>
    <w:rsid w:val="136119D3"/>
    <w:rsid w:val="13614D05"/>
    <w:rsid w:val="13741A39"/>
    <w:rsid w:val="137D63B1"/>
    <w:rsid w:val="138752C7"/>
    <w:rsid w:val="138C5DDE"/>
    <w:rsid w:val="13911C9D"/>
    <w:rsid w:val="13923A96"/>
    <w:rsid w:val="139D5970"/>
    <w:rsid w:val="13A5649D"/>
    <w:rsid w:val="13BB1350"/>
    <w:rsid w:val="13BE054C"/>
    <w:rsid w:val="13CE6201"/>
    <w:rsid w:val="13D2587D"/>
    <w:rsid w:val="13E60F0B"/>
    <w:rsid w:val="13E749C2"/>
    <w:rsid w:val="13F31705"/>
    <w:rsid w:val="13F41A60"/>
    <w:rsid w:val="13F65F58"/>
    <w:rsid w:val="13F8216C"/>
    <w:rsid w:val="14027FF4"/>
    <w:rsid w:val="140F2EE2"/>
    <w:rsid w:val="14103092"/>
    <w:rsid w:val="1421556C"/>
    <w:rsid w:val="143409EF"/>
    <w:rsid w:val="14356EE4"/>
    <w:rsid w:val="143B4EA3"/>
    <w:rsid w:val="144E5132"/>
    <w:rsid w:val="145F2A2F"/>
    <w:rsid w:val="146F20F1"/>
    <w:rsid w:val="1492342D"/>
    <w:rsid w:val="149A03BA"/>
    <w:rsid w:val="149B56ED"/>
    <w:rsid w:val="149F346E"/>
    <w:rsid w:val="14A34804"/>
    <w:rsid w:val="14A92396"/>
    <w:rsid w:val="14AF4E89"/>
    <w:rsid w:val="14B7699F"/>
    <w:rsid w:val="14C657CA"/>
    <w:rsid w:val="14CB53A4"/>
    <w:rsid w:val="14CB7EF9"/>
    <w:rsid w:val="14CE1D76"/>
    <w:rsid w:val="14D375ED"/>
    <w:rsid w:val="14DE5027"/>
    <w:rsid w:val="14EC4B7D"/>
    <w:rsid w:val="15105B85"/>
    <w:rsid w:val="152711B0"/>
    <w:rsid w:val="15282E2E"/>
    <w:rsid w:val="152F4A83"/>
    <w:rsid w:val="15335331"/>
    <w:rsid w:val="154A522C"/>
    <w:rsid w:val="15581221"/>
    <w:rsid w:val="155B03FF"/>
    <w:rsid w:val="156B5013"/>
    <w:rsid w:val="156F64A6"/>
    <w:rsid w:val="15721C9D"/>
    <w:rsid w:val="1578163F"/>
    <w:rsid w:val="157C2183"/>
    <w:rsid w:val="15810B67"/>
    <w:rsid w:val="159A10AA"/>
    <w:rsid w:val="15A53AC6"/>
    <w:rsid w:val="15AA3BAB"/>
    <w:rsid w:val="15B576F4"/>
    <w:rsid w:val="15C4610C"/>
    <w:rsid w:val="15CD79FD"/>
    <w:rsid w:val="15E02EDE"/>
    <w:rsid w:val="15E515D4"/>
    <w:rsid w:val="15EA5BEC"/>
    <w:rsid w:val="1610795A"/>
    <w:rsid w:val="162308AF"/>
    <w:rsid w:val="16230EE3"/>
    <w:rsid w:val="163575E8"/>
    <w:rsid w:val="163D69A3"/>
    <w:rsid w:val="163D6DB6"/>
    <w:rsid w:val="164222DA"/>
    <w:rsid w:val="1648658C"/>
    <w:rsid w:val="164B6073"/>
    <w:rsid w:val="164F36A1"/>
    <w:rsid w:val="165A4E83"/>
    <w:rsid w:val="16624A13"/>
    <w:rsid w:val="16637BEB"/>
    <w:rsid w:val="16650615"/>
    <w:rsid w:val="16781AF1"/>
    <w:rsid w:val="167D1440"/>
    <w:rsid w:val="169649B8"/>
    <w:rsid w:val="169778E8"/>
    <w:rsid w:val="16A37B67"/>
    <w:rsid w:val="16A57B4D"/>
    <w:rsid w:val="16A6537B"/>
    <w:rsid w:val="16AC3373"/>
    <w:rsid w:val="16BC307C"/>
    <w:rsid w:val="16BC6CA4"/>
    <w:rsid w:val="16C1704B"/>
    <w:rsid w:val="16C32D44"/>
    <w:rsid w:val="16C549DE"/>
    <w:rsid w:val="16D32102"/>
    <w:rsid w:val="16D960B6"/>
    <w:rsid w:val="16EE429E"/>
    <w:rsid w:val="16F235EA"/>
    <w:rsid w:val="16F354E5"/>
    <w:rsid w:val="16F3658D"/>
    <w:rsid w:val="1704404B"/>
    <w:rsid w:val="17086BD8"/>
    <w:rsid w:val="170A440A"/>
    <w:rsid w:val="17142512"/>
    <w:rsid w:val="171A6E26"/>
    <w:rsid w:val="1724178C"/>
    <w:rsid w:val="172574A9"/>
    <w:rsid w:val="17287343"/>
    <w:rsid w:val="172D6DBD"/>
    <w:rsid w:val="17391C00"/>
    <w:rsid w:val="173F5BBF"/>
    <w:rsid w:val="174B42FC"/>
    <w:rsid w:val="174E12C6"/>
    <w:rsid w:val="17570FF0"/>
    <w:rsid w:val="175C1EBD"/>
    <w:rsid w:val="175D5E45"/>
    <w:rsid w:val="176001E4"/>
    <w:rsid w:val="17644146"/>
    <w:rsid w:val="176D6EB9"/>
    <w:rsid w:val="176E6015"/>
    <w:rsid w:val="176F0884"/>
    <w:rsid w:val="17714E59"/>
    <w:rsid w:val="177E05EF"/>
    <w:rsid w:val="17804799"/>
    <w:rsid w:val="1781215E"/>
    <w:rsid w:val="178C7652"/>
    <w:rsid w:val="179251EF"/>
    <w:rsid w:val="179F0F61"/>
    <w:rsid w:val="17AA0BE5"/>
    <w:rsid w:val="17AE241F"/>
    <w:rsid w:val="17AF011D"/>
    <w:rsid w:val="17BB1F1F"/>
    <w:rsid w:val="17BE1134"/>
    <w:rsid w:val="17C331B4"/>
    <w:rsid w:val="17C80011"/>
    <w:rsid w:val="17DE713A"/>
    <w:rsid w:val="17F16E9A"/>
    <w:rsid w:val="17F47FE6"/>
    <w:rsid w:val="17F514EF"/>
    <w:rsid w:val="180D1328"/>
    <w:rsid w:val="18175240"/>
    <w:rsid w:val="18226A96"/>
    <w:rsid w:val="182E1994"/>
    <w:rsid w:val="18326E1A"/>
    <w:rsid w:val="18340E90"/>
    <w:rsid w:val="18425877"/>
    <w:rsid w:val="1849157D"/>
    <w:rsid w:val="184A4FE9"/>
    <w:rsid w:val="185A409C"/>
    <w:rsid w:val="185F116E"/>
    <w:rsid w:val="186B1EDC"/>
    <w:rsid w:val="186B7404"/>
    <w:rsid w:val="186D0073"/>
    <w:rsid w:val="186E5FA8"/>
    <w:rsid w:val="18745DDF"/>
    <w:rsid w:val="18754563"/>
    <w:rsid w:val="187A2F2F"/>
    <w:rsid w:val="18810383"/>
    <w:rsid w:val="18944B5B"/>
    <w:rsid w:val="18947023"/>
    <w:rsid w:val="18990488"/>
    <w:rsid w:val="18A132C4"/>
    <w:rsid w:val="18A2729C"/>
    <w:rsid w:val="18AA62DC"/>
    <w:rsid w:val="18AD04E9"/>
    <w:rsid w:val="18B60B7F"/>
    <w:rsid w:val="18C478DA"/>
    <w:rsid w:val="18C60B78"/>
    <w:rsid w:val="18DB6F6C"/>
    <w:rsid w:val="18E22370"/>
    <w:rsid w:val="18E3699C"/>
    <w:rsid w:val="18F21E6A"/>
    <w:rsid w:val="18F72C57"/>
    <w:rsid w:val="18F73E41"/>
    <w:rsid w:val="18FA00E6"/>
    <w:rsid w:val="19037898"/>
    <w:rsid w:val="192154C9"/>
    <w:rsid w:val="192815A7"/>
    <w:rsid w:val="193B3214"/>
    <w:rsid w:val="193C1CCC"/>
    <w:rsid w:val="19415A9C"/>
    <w:rsid w:val="194D246A"/>
    <w:rsid w:val="196072D7"/>
    <w:rsid w:val="19634D82"/>
    <w:rsid w:val="197562F0"/>
    <w:rsid w:val="197620E8"/>
    <w:rsid w:val="19792779"/>
    <w:rsid w:val="199438CB"/>
    <w:rsid w:val="1995207F"/>
    <w:rsid w:val="199F71F4"/>
    <w:rsid w:val="19A44752"/>
    <w:rsid w:val="19A76D43"/>
    <w:rsid w:val="19D15252"/>
    <w:rsid w:val="19D80342"/>
    <w:rsid w:val="19DE34B3"/>
    <w:rsid w:val="19E31C1B"/>
    <w:rsid w:val="19E3687E"/>
    <w:rsid w:val="19E37A68"/>
    <w:rsid w:val="19F40D08"/>
    <w:rsid w:val="1A0B55C5"/>
    <w:rsid w:val="1A2B60A3"/>
    <w:rsid w:val="1A313D35"/>
    <w:rsid w:val="1A381699"/>
    <w:rsid w:val="1A395DE6"/>
    <w:rsid w:val="1A417669"/>
    <w:rsid w:val="1A433452"/>
    <w:rsid w:val="1A450B93"/>
    <w:rsid w:val="1A577C65"/>
    <w:rsid w:val="1A610B1D"/>
    <w:rsid w:val="1A6F3BF2"/>
    <w:rsid w:val="1A964C6F"/>
    <w:rsid w:val="1A966D0A"/>
    <w:rsid w:val="1A9F35BB"/>
    <w:rsid w:val="1AAB2A91"/>
    <w:rsid w:val="1ABA17C3"/>
    <w:rsid w:val="1ABA798A"/>
    <w:rsid w:val="1AD32577"/>
    <w:rsid w:val="1ADA1383"/>
    <w:rsid w:val="1ADD0421"/>
    <w:rsid w:val="1ADD1BE2"/>
    <w:rsid w:val="1AFF4EC1"/>
    <w:rsid w:val="1B0C5B7D"/>
    <w:rsid w:val="1B0F4B41"/>
    <w:rsid w:val="1B220868"/>
    <w:rsid w:val="1B460A19"/>
    <w:rsid w:val="1B4B26C3"/>
    <w:rsid w:val="1B520C5B"/>
    <w:rsid w:val="1B5D77CD"/>
    <w:rsid w:val="1B687DB4"/>
    <w:rsid w:val="1B791FE2"/>
    <w:rsid w:val="1B802712"/>
    <w:rsid w:val="1B8D05EB"/>
    <w:rsid w:val="1B914984"/>
    <w:rsid w:val="1BA12883"/>
    <w:rsid w:val="1BA3442E"/>
    <w:rsid w:val="1BA359DC"/>
    <w:rsid w:val="1BA60F4C"/>
    <w:rsid w:val="1BAD030D"/>
    <w:rsid w:val="1BB828E3"/>
    <w:rsid w:val="1BC357CC"/>
    <w:rsid w:val="1BD01812"/>
    <w:rsid w:val="1BE132E8"/>
    <w:rsid w:val="1BE57F02"/>
    <w:rsid w:val="1BE808DF"/>
    <w:rsid w:val="1C0A6897"/>
    <w:rsid w:val="1C0A6E2C"/>
    <w:rsid w:val="1C0C74B6"/>
    <w:rsid w:val="1C0F23DE"/>
    <w:rsid w:val="1C1B562E"/>
    <w:rsid w:val="1C1C7D30"/>
    <w:rsid w:val="1C2D3D6E"/>
    <w:rsid w:val="1C2F46F9"/>
    <w:rsid w:val="1C4274EF"/>
    <w:rsid w:val="1C427DD5"/>
    <w:rsid w:val="1C45419B"/>
    <w:rsid w:val="1C482EFC"/>
    <w:rsid w:val="1C5616B5"/>
    <w:rsid w:val="1C561A49"/>
    <w:rsid w:val="1C600482"/>
    <w:rsid w:val="1C636282"/>
    <w:rsid w:val="1C94472F"/>
    <w:rsid w:val="1C9C73DD"/>
    <w:rsid w:val="1CA12AE4"/>
    <w:rsid w:val="1CA541C3"/>
    <w:rsid w:val="1CAD5BC2"/>
    <w:rsid w:val="1CAE6FC8"/>
    <w:rsid w:val="1CB0631E"/>
    <w:rsid w:val="1CCF6E6E"/>
    <w:rsid w:val="1CD45227"/>
    <w:rsid w:val="1CDA0721"/>
    <w:rsid w:val="1CE16D3B"/>
    <w:rsid w:val="1D044A54"/>
    <w:rsid w:val="1D0B71F7"/>
    <w:rsid w:val="1D124282"/>
    <w:rsid w:val="1D2A666B"/>
    <w:rsid w:val="1D2F5748"/>
    <w:rsid w:val="1D363D84"/>
    <w:rsid w:val="1D3B29FA"/>
    <w:rsid w:val="1D626FE0"/>
    <w:rsid w:val="1D653F1D"/>
    <w:rsid w:val="1D6D5B9F"/>
    <w:rsid w:val="1D895088"/>
    <w:rsid w:val="1D9B6340"/>
    <w:rsid w:val="1D9D601B"/>
    <w:rsid w:val="1DA0493C"/>
    <w:rsid w:val="1DA2658A"/>
    <w:rsid w:val="1DC56841"/>
    <w:rsid w:val="1DDC28F7"/>
    <w:rsid w:val="1DDE4888"/>
    <w:rsid w:val="1DEF68F4"/>
    <w:rsid w:val="1DF76D59"/>
    <w:rsid w:val="1DF91D95"/>
    <w:rsid w:val="1E0369D0"/>
    <w:rsid w:val="1E065F99"/>
    <w:rsid w:val="1E076A9A"/>
    <w:rsid w:val="1E202267"/>
    <w:rsid w:val="1E2F0130"/>
    <w:rsid w:val="1E2F1C85"/>
    <w:rsid w:val="1E316A20"/>
    <w:rsid w:val="1E402F58"/>
    <w:rsid w:val="1E4915A0"/>
    <w:rsid w:val="1E4A3059"/>
    <w:rsid w:val="1E51542E"/>
    <w:rsid w:val="1E566BA0"/>
    <w:rsid w:val="1E5C11CF"/>
    <w:rsid w:val="1E615EE6"/>
    <w:rsid w:val="1E65026A"/>
    <w:rsid w:val="1E701EEF"/>
    <w:rsid w:val="1E836204"/>
    <w:rsid w:val="1E8F2028"/>
    <w:rsid w:val="1E98316F"/>
    <w:rsid w:val="1E9E0F96"/>
    <w:rsid w:val="1EA2206F"/>
    <w:rsid w:val="1EA700DF"/>
    <w:rsid w:val="1EAB3EFF"/>
    <w:rsid w:val="1EB11234"/>
    <w:rsid w:val="1EC13564"/>
    <w:rsid w:val="1EC636D9"/>
    <w:rsid w:val="1ECF2F76"/>
    <w:rsid w:val="1ED22F9A"/>
    <w:rsid w:val="1EDB6C86"/>
    <w:rsid w:val="1EEF706F"/>
    <w:rsid w:val="1EFB6940"/>
    <w:rsid w:val="1EFD5E02"/>
    <w:rsid w:val="1EFE0356"/>
    <w:rsid w:val="1F125047"/>
    <w:rsid w:val="1F250782"/>
    <w:rsid w:val="1F424E1F"/>
    <w:rsid w:val="1F4543A8"/>
    <w:rsid w:val="1F465216"/>
    <w:rsid w:val="1F47145F"/>
    <w:rsid w:val="1F4A7650"/>
    <w:rsid w:val="1F4E76F8"/>
    <w:rsid w:val="1F4F0F58"/>
    <w:rsid w:val="1F504CC7"/>
    <w:rsid w:val="1F523D78"/>
    <w:rsid w:val="1F53352F"/>
    <w:rsid w:val="1F563687"/>
    <w:rsid w:val="1F5B2CD9"/>
    <w:rsid w:val="1F6428E5"/>
    <w:rsid w:val="1F79292D"/>
    <w:rsid w:val="1F8D0136"/>
    <w:rsid w:val="1F937944"/>
    <w:rsid w:val="1F9B3A38"/>
    <w:rsid w:val="1FA1426D"/>
    <w:rsid w:val="1FA2250C"/>
    <w:rsid w:val="1FA41698"/>
    <w:rsid w:val="1FA6716B"/>
    <w:rsid w:val="1FAF034D"/>
    <w:rsid w:val="1FB054A3"/>
    <w:rsid w:val="1FB0568A"/>
    <w:rsid w:val="1FB161CB"/>
    <w:rsid w:val="1FB97171"/>
    <w:rsid w:val="1FCA7C3B"/>
    <w:rsid w:val="1FD107EF"/>
    <w:rsid w:val="1FE35919"/>
    <w:rsid w:val="1FF8621B"/>
    <w:rsid w:val="1FFB5A7C"/>
    <w:rsid w:val="20164FC6"/>
    <w:rsid w:val="201D2B6D"/>
    <w:rsid w:val="203C376F"/>
    <w:rsid w:val="203D54BB"/>
    <w:rsid w:val="204137B3"/>
    <w:rsid w:val="206C7BFC"/>
    <w:rsid w:val="2072269A"/>
    <w:rsid w:val="20747620"/>
    <w:rsid w:val="207520EF"/>
    <w:rsid w:val="20785043"/>
    <w:rsid w:val="207A723A"/>
    <w:rsid w:val="207D570F"/>
    <w:rsid w:val="20912465"/>
    <w:rsid w:val="20A248F3"/>
    <w:rsid w:val="20B93582"/>
    <w:rsid w:val="20B937B3"/>
    <w:rsid w:val="20BB15F7"/>
    <w:rsid w:val="20BD4BEC"/>
    <w:rsid w:val="20C03648"/>
    <w:rsid w:val="20CE0FED"/>
    <w:rsid w:val="20D33BA9"/>
    <w:rsid w:val="20D53E01"/>
    <w:rsid w:val="20E63B7A"/>
    <w:rsid w:val="20E645D9"/>
    <w:rsid w:val="20EE78CC"/>
    <w:rsid w:val="21031FFA"/>
    <w:rsid w:val="210D724B"/>
    <w:rsid w:val="211A18BC"/>
    <w:rsid w:val="21241497"/>
    <w:rsid w:val="21287C2E"/>
    <w:rsid w:val="212E0D11"/>
    <w:rsid w:val="213215F6"/>
    <w:rsid w:val="213C2082"/>
    <w:rsid w:val="21401ADB"/>
    <w:rsid w:val="21510C31"/>
    <w:rsid w:val="21547A6A"/>
    <w:rsid w:val="21565448"/>
    <w:rsid w:val="21581167"/>
    <w:rsid w:val="215B32C8"/>
    <w:rsid w:val="215D4ABA"/>
    <w:rsid w:val="215E020D"/>
    <w:rsid w:val="216007C2"/>
    <w:rsid w:val="21737F4E"/>
    <w:rsid w:val="218129A3"/>
    <w:rsid w:val="21834FDB"/>
    <w:rsid w:val="21867944"/>
    <w:rsid w:val="21891321"/>
    <w:rsid w:val="218B75EA"/>
    <w:rsid w:val="219E3C0A"/>
    <w:rsid w:val="21A96281"/>
    <w:rsid w:val="21BE6E1A"/>
    <w:rsid w:val="21CA1D96"/>
    <w:rsid w:val="21CB30EA"/>
    <w:rsid w:val="21D078F2"/>
    <w:rsid w:val="21DB4240"/>
    <w:rsid w:val="21DD7FC4"/>
    <w:rsid w:val="21DF5D4B"/>
    <w:rsid w:val="21E02378"/>
    <w:rsid w:val="21E1065C"/>
    <w:rsid w:val="21E60046"/>
    <w:rsid w:val="21EC68E5"/>
    <w:rsid w:val="21F62C52"/>
    <w:rsid w:val="21F65170"/>
    <w:rsid w:val="220277F2"/>
    <w:rsid w:val="220F26D5"/>
    <w:rsid w:val="22140E9A"/>
    <w:rsid w:val="2216471A"/>
    <w:rsid w:val="221D2FCE"/>
    <w:rsid w:val="221F4242"/>
    <w:rsid w:val="222173AC"/>
    <w:rsid w:val="22393E29"/>
    <w:rsid w:val="224705C5"/>
    <w:rsid w:val="22493B21"/>
    <w:rsid w:val="225771EF"/>
    <w:rsid w:val="22641B11"/>
    <w:rsid w:val="226460BA"/>
    <w:rsid w:val="22720B53"/>
    <w:rsid w:val="227456F1"/>
    <w:rsid w:val="22785AEF"/>
    <w:rsid w:val="228F5DAC"/>
    <w:rsid w:val="229E1CB4"/>
    <w:rsid w:val="229E2B44"/>
    <w:rsid w:val="22A725DF"/>
    <w:rsid w:val="22AC08D5"/>
    <w:rsid w:val="22B07C6A"/>
    <w:rsid w:val="22B34F70"/>
    <w:rsid w:val="22B94740"/>
    <w:rsid w:val="22BB0D0E"/>
    <w:rsid w:val="22BB166B"/>
    <w:rsid w:val="22CC412A"/>
    <w:rsid w:val="22CC5ED1"/>
    <w:rsid w:val="22D73C9B"/>
    <w:rsid w:val="22DA688C"/>
    <w:rsid w:val="22EB1780"/>
    <w:rsid w:val="22FF6DCC"/>
    <w:rsid w:val="2307766F"/>
    <w:rsid w:val="231040DE"/>
    <w:rsid w:val="231A542A"/>
    <w:rsid w:val="2323739F"/>
    <w:rsid w:val="23243B44"/>
    <w:rsid w:val="23275C1E"/>
    <w:rsid w:val="232C6AF5"/>
    <w:rsid w:val="233D0EA1"/>
    <w:rsid w:val="234B6B8F"/>
    <w:rsid w:val="23506B8F"/>
    <w:rsid w:val="23556F53"/>
    <w:rsid w:val="23596FCB"/>
    <w:rsid w:val="235D1892"/>
    <w:rsid w:val="236729FD"/>
    <w:rsid w:val="23726547"/>
    <w:rsid w:val="23755A9B"/>
    <w:rsid w:val="23784EA5"/>
    <w:rsid w:val="237E43C6"/>
    <w:rsid w:val="23877514"/>
    <w:rsid w:val="238B4EAB"/>
    <w:rsid w:val="238E526D"/>
    <w:rsid w:val="23A304C5"/>
    <w:rsid w:val="23B12124"/>
    <w:rsid w:val="23BD0EC4"/>
    <w:rsid w:val="23C03E25"/>
    <w:rsid w:val="23C668A5"/>
    <w:rsid w:val="23C907B5"/>
    <w:rsid w:val="23E8053E"/>
    <w:rsid w:val="240E3E43"/>
    <w:rsid w:val="241246A5"/>
    <w:rsid w:val="241E0095"/>
    <w:rsid w:val="241F50B2"/>
    <w:rsid w:val="242D1606"/>
    <w:rsid w:val="24434618"/>
    <w:rsid w:val="24511CFC"/>
    <w:rsid w:val="24560745"/>
    <w:rsid w:val="24566E4E"/>
    <w:rsid w:val="245906C8"/>
    <w:rsid w:val="246E04DC"/>
    <w:rsid w:val="247927CC"/>
    <w:rsid w:val="248F73DD"/>
    <w:rsid w:val="249C7A40"/>
    <w:rsid w:val="24B52E02"/>
    <w:rsid w:val="24BF424F"/>
    <w:rsid w:val="24C95A5D"/>
    <w:rsid w:val="24D0721C"/>
    <w:rsid w:val="24D156CA"/>
    <w:rsid w:val="24D95001"/>
    <w:rsid w:val="24DB44FD"/>
    <w:rsid w:val="24EF75BD"/>
    <w:rsid w:val="24F32198"/>
    <w:rsid w:val="24FA6491"/>
    <w:rsid w:val="25062162"/>
    <w:rsid w:val="250A1A9C"/>
    <w:rsid w:val="25120D00"/>
    <w:rsid w:val="252634E9"/>
    <w:rsid w:val="25336A4A"/>
    <w:rsid w:val="2545165F"/>
    <w:rsid w:val="25635BB4"/>
    <w:rsid w:val="25683538"/>
    <w:rsid w:val="256B5E7B"/>
    <w:rsid w:val="256C5E47"/>
    <w:rsid w:val="256E2C3D"/>
    <w:rsid w:val="257411EA"/>
    <w:rsid w:val="25785874"/>
    <w:rsid w:val="258678B7"/>
    <w:rsid w:val="258F65EA"/>
    <w:rsid w:val="25913515"/>
    <w:rsid w:val="25992EFA"/>
    <w:rsid w:val="259E05D4"/>
    <w:rsid w:val="25A122EB"/>
    <w:rsid w:val="25A857D8"/>
    <w:rsid w:val="25B95EF2"/>
    <w:rsid w:val="25CA598C"/>
    <w:rsid w:val="25D37655"/>
    <w:rsid w:val="25D93B3D"/>
    <w:rsid w:val="25E512DB"/>
    <w:rsid w:val="25EA3963"/>
    <w:rsid w:val="25FF51A8"/>
    <w:rsid w:val="26067FB4"/>
    <w:rsid w:val="260E3AC0"/>
    <w:rsid w:val="260E5AA0"/>
    <w:rsid w:val="26177F6A"/>
    <w:rsid w:val="261C5A83"/>
    <w:rsid w:val="26217C0E"/>
    <w:rsid w:val="262403F1"/>
    <w:rsid w:val="263A2BAF"/>
    <w:rsid w:val="263C30CA"/>
    <w:rsid w:val="26453B6A"/>
    <w:rsid w:val="26462A4E"/>
    <w:rsid w:val="2651159A"/>
    <w:rsid w:val="26512D2E"/>
    <w:rsid w:val="265A5640"/>
    <w:rsid w:val="265E1D4A"/>
    <w:rsid w:val="26601BE4"/>
    <w:rsid w:val="266752A6"/>
    <w:rsid w:val="26702CE7"/>
    <w:rsid w:val="2671039D"/>
    <w:rsid w:val="268855DE"/>
    <w:rsid w:val="26892446"/>
    <w:rsid w:val="269B5D75"/>
    <w:rsid w:val="269C0B41"/>
    <w:rsid w:val="26A16E2B"/>
    <w:rsid w:val="26A75869"/>
    <w:rsid w:val="26A81FE1"/>
    <w:rsid w:val="26AE54D8"/>
    <w:rsid w:val="26BA57CC"/>
    <w:rsid w:val="26CB038F"/>
    <w:rsid w:val="26CB52FA"/>
    <w:rsid w:val="26F067C3"/>
    <w:rsid w:val="26F30E47"/>
    <w:rsid w:val="26F34442"/>
    <w:rsid w:val="270A784F"/>
    <w:rsid w:val="272049FD"/>
    <w:rsid w:val="27482F19"/>
    <w:rsid w:val="275402EF"/>
    <w:rsid w:val="27564BB1"/>
    <w:rsid w:val="276830B1"/>
    <w:rsid w:val="27762815"/>
    <w:rsid w:val="27777512"/>
    <w:rsid w:val="2778229E"/>
    <w:rsid w:val="277D31C6"/>
    <w:rsid w:val="277F01EF"/>
    <w:rsid w:val="278237E7"/>
    <w:rsid w:val="27856C26"/>
    <w:rsid w:val="278C336E"/>
    <w:rsid w:val="279A61F5"/>
    <w:rsid w:val="279F23C0"/>
    <w:rsid w:val="27A27D98"/>
    <w:rsid w:val="27A9337F"/>
    <w:rsid w:val="27AB27E9"/>
    <w:rsid w:val="27AB39FD"/>
    <w:rsid w:val="27AC7310"/>
    <w:rsid w:val="27B50D60"/>
    <w:rsid w:val="27BB46C5"/>
    <w:rsid w:val="27BC070D"/>
    <w:rsid w:val="27C84D0C"/>
    <w:rsid w:val="27CD1110"/>
    <w:rsid w:val="27E51A0E"/>
    <w:rsid w:val="27FD37A6"/>
    <w:rsid w:val="27FE136B"/>
    <w:rsid w:val="28034F46"/>
    <w:rsid w:val="28036BE8"/>
    <w:rsid w:val="2814496E"/>
    <w:rsid w:val="28230082"/>
    <w:rsid w:val="28262C94"/>
    <w:rsid w:val="282C23B3"/>
    <w:rsid w:val="2830780F"/>
    <w:rsid w:val="283C35ED"/>
    <w:rsid w:val="283E4280"/>
    <w:rsid w:val="28434104"/>
    <w:rsid w:val="284506F9"/>
    <w:rsid w:val="284530B2"/>
    <w:rsid w:val="284723DE"/>
    <w:rsid w:val="28511A23"/>
    <w:rsid w:val="28524870"/>
    <w:rsid w:val="28617A30"/>
    <w:rsid w:val="28627C4E"/>
    <w:rsid w:val="286C7856"/>
    <w:rsid w:val="28764329"/>
    <w:rsid w:val="28822C14"/>
    <w:rsid w:val="288D344E"/>
    <w:rsid w:val="28925905"/>
    <w:rsid w:val="28976B22"/>
    <w:rsid w:val="289D2245"/>
    <w:rsid w:val="289E15C1"/>
    <w:rsid w:val="28B6021F"/>
    <w:rsid w:val="28BD5177"/>
    <w:rsid w:val="28C12EA2"/>
    <w:rsid w:val="28C91FE2"/>
    <w:rsid w:val="28F43059"/>
    <w:rsid w:val="28F769C2"/>
    <w:rsid w:val="28FD3FFB"/>
    <w:rsid w:val="29155826"/>
    <w:rsid w:val="291830B7"/>
    <w:rsid w:val="292C7618"/>
    <w:rsid w:val="29333486"/>
    <w:rsid w:val="29377882"/>
    <w:rsid w:val="29381AD7"/>
    <w:rsid w:val="294074DF"/>
    <w:rsid w:val="294C5092"/>
    <w:rsid w:val="294D0C70"/>
    <w:rsid w:val="29617577"/>
    <w:rsid w:val="296A52CC"/>
    <w:rsid w:val="297B6E0A"/>
    <w:rsid w:val="297D79D1"/>
    <w:rsid w:val="297E403F"/>
    <w:rsid w:val="297E4A7A"/>
    <w:rsid w:val="29861CFA"/>
    <w:rsid w:val="299D326E"/>
    <w:rsid w:val="299F72C3"/>
    <w:rsid w:val="299F743F"/>
    <w:rsid w:val="29AA41DB"/>
    <w:rsid w:val="29AA7EE9"/>
    <w:rsid w:val="29B34F75"/>
    <w:rsid w:val="29DA0652"/>
    <w:rsid w:val="29E270B0"/>
    <w:rsid w:val="29E64248"/>
    <w:rsid w:val="29FC4267"/>
    <w:rsid w:val="2A0C4833"/>
    <w:rsid w:val="2A12123F"/>
    <w:rsid w:val="2A186A02"/>
    <w:rsid w:val="2A1E7604"/>
    <w:rsid w:val="2A2401BB"/>
    <w:rsid w:val="2A3F2145"/>
    <w:rsid w:val="2A4F114B"/>
    <w:rsid w:val="2A5A7C2C"/>
    <w:rsid w:val="2A6A74AF"/>
    <w:rsid w:val="2A6C5333"/>
    <w:rsid w:val="2A816EEE"/>
    <w:rsid w:val="2A877CA9"/>
    <w:rsid w:val="2AA63649"/>
    <w:rsid w:val="2AAB1AA1"/>
    <w:rsid w:val="2AAD4404"/>
    <w:rsid w:val="2AAF4258"/>
    <w:rsid w:val="2ABA2CE2"/>
    <w:rsid w:val="2ABA7F35"/>
    <w:rsid w:val="2ABD5DC2"/>
    <w:rsid w:val="2AC10518"/>
    <w:rsid w:val="2AC216FD"/>
    <w:rsid w:val="2AC240F5"/>
    <w:rsid w:val="2AC35EFC"/>
    <w:rsid w:val="2AC41391"/>
    <w:rsid w:val="2AC67585"/>
    <w:rsid w:val="2AD83E38"/>
    <w:rsid w:val="2ADF718D"/>
    <w:rsid w:val="2AE71107"/>
    <w:rsid w:val="2AED3F61"/>
    <w:rsid w:val="2AFA251E"/>
    <w:rsid w:val="2AFA6593"/>
    <w:rsid w:val="2AFC2D08"/>
    <w:rsid w:val="2B045B7B"/>
    <w:rsid w:val="2B114989"/>
    <w:rsid w:val="2B144EDF"/>
    <w:rsid w:val="2B1E3504"/>
    <w:rsid w:val="2B262630"/>
    <w:rsid w:val="2B2776BA"/>
    <w:rsid w:val="2B453096"/>
    <w:rsid w:val="2B4B5CD8"/>
    <w:rsid w:val="2B6020F3"/>
    <w:rsid w:val="2B793F04"/>
    <w:rsid w:val="2B797C8E"/>
    <w:rsid w:val="2B7C36A1"/>
    <w:rsid w:val="2B8953D1"/>
    <w:rsid w:val="2BD62FF2"/>
    <w:rsid w:val="2BD84DA2"/>
    <w:rsid w:val="2BE434B9"/>
    <w:rsid w:val="2BE45F8C"/>
    <w:rsid w:val="2BE95DA2"/>
    <w:rsid w:val="2BF77065"/>
    <w:rsid w:val="2BF9306E"/>
    <w:rsid w:val="2C0C0082"/>
    <w:rsid w:val="2C140F23"/>
    <w:rsid w:val="2C186C5E"/>
    <w:rsid w:val="2C222E49"/>
    <w:rsid w:val="2C2E709D"/>
    <w:rsid w:val="2C2F4847"/>
    <w:rsid w:val="2C3317F1"/>
    <w:rsid w:val="2C3371D0"/>
    <w:rsid w:val="2C3E2985"/>
    <w:rsid w:val="2C454F91"/>
    <w:rsid w:val="2C48081A"/>
    <w:rsid w:val="2C4F4D0F"/>
    <w:rsid w:val="2C521AAB"/>
    <w:rsid w:val="2C53031F"/>
    <w:rsid w:val="2C542778"/>
    <w:rsid w:val="2C551AB2"/>
    <w:rsid w:val="2C596566"/>
    <w:rsid w:val="2C670DB8"/>
    <w:rsid w:val="2C6D7B4D"/>
    <w:rsid w:val="2C7E6649"/>
    <w:rsid w:val="2C843E68"/>
    <w:rsid w:val="2C89133A"/>
    <w:rsid w:val="2C8A3B2A"/>
    <w:rsid w:val="2C8E0D2C"/>
    <w:rsid w:val="2C9C0930"/>
    <w:rsid w:val="2CAC439F"/>
    <w:rsid w:val="2CB9086F"/>
    <w:rsid w:val="2CC736CA"/>
    <w:rsid w:val="2CD75A3C"/>
    <w:rsid w:val="2CD82964"/>
    <w:rsid w:val="2CE33668"/>
    <w:rsid w:val="2CEA4BC3"/>
    <w:rsid w:val="2CF27767"/>
    <w:rsid w:val="2CF3098E"/>
    <w:rsid w:val="2CF84C31"/>
    <w:rsid w:val="2D032DD5"/>
    <w:rsid w:val="2D1B22FA"/>
    <w:rsid w:val="2D2F2765"/>
    <w:rsid w:val="2D32077D"/>
    <w:rsid w:val="2D3558B0"/>
    <w:rsid w:val="2D371BBA"/>
    <w:rsid w:val="2D382A28"/>
    <w:rsid w:val="2D412770"/>
    <w:rsid w:val="2D4833F9"/>
    <w:rsid w:val="2D515194"/>
    <w:rsid w:val="2D552A53"/>
    <w:rsid w:val="2D6F67C1"/>
    <w:rsid w:val="2D72349D"/>
    <w:rsid w:val="2D760892"/>
    <w:rsid w:val="2D77493D"/>
    <w:rsid w:val="2D8207EC"/>
    <w:rsid w:val="2D8A1928"/>
    <w:rsid w:val="2D945CC7"/>
    <w:rsid w:val="2D9A3516"/>
    <w:rsid w:val="2DB00E22"/>
    <w:rsid w:val="2DCA2AF4"/>
    <w:rsid w:val="2DCB0C68"/>
    <w:rsid w:val="2DCC0934"/>
    <w:rsid w:val="2DD32220"/>
    <w:rsid w:val="2DD55EF9"/>
    <w:rsid w:val="2DE2028E"/>
    <w:rsid w:val="2DE3637E"/>
    <w:rsid w:val="2DE96620"/>
    <w:rsid w:val="2DEB68FB"/>
    <w:rsid w:val="2DF27725"/>
    <w:rsid w:val="2DFB277F"/>
    <w:rsid w:val="2E01175C"/>
    <w:rsid w:val="2E0846E7"/>
    <w:rsid w:val="2E1C26A1"/>
    <w:rsid w:val="2E247E48"/>
    <w:rsid w:val="2E346008"/>
    <w:rsid w:val="2E357212"/>
    <w:rsid w:val="2E4F5AEA"/>
    <w:rsid w:val="2E5070CE"/>
    <w:rsid w:val="2E522DD0"/>
    <w:rsid w:val="2E5A440E"/>
    <w:rsid w:val="2E6E0503"/>
    <w:rsid w:val="2E6F68C7"/>
    <w:rsid w:val="2E7D274D"/>
    <w:rsid w:val="2E8E4389"/>
    <w:rsid w:val="2EA05903"/>
    <w:rsid w:val="2EA20F0C"/>
    <w:rsid w:val="2EA3456B"/>
    <w:rsid w:val="2EAE2D2C"/>
    <w:rsid w:val="2EB54409"/>
    <w:rsid w:val="2EB63AF3"/>
    <w:rsid w:val="2EB96812"/>
    <w:rsid w:val="2EBA5804"/>
    <w:rsid w:val="2EBF26DE"/>
    <w:rsid w:val="2EC46096"/>
    <w:rsid w:val="2ED33B2F"/>
    <w:rsid w:val="2ED37A66"/>
    <w:rsid w:val="2ED80340"/>
    <w:rsid w:val="2EDE7F35"/>
    <w:rsid w:val="2EE44AE9"/>
    <w:rsid w:val="2EEE14B4"/>
    <w:rsid w:val="2EEF07E7"/>
    <w:rsid w:val="2EF15C62"/>
    <w:rsid w:val="2EF75BF8"/>
    <w:rsid w:val="2EFA11BC"/>
    <w:rsid w:val="2EFB21AD"/>
    <w:rsid w:val="2F042FEE"/>
    <w:rsid w:val="2F0E1A67"/>
    <w:rsid w:val="2F133363"/>
    <w:rsid w:val="2F261092"/>
    <w:rsid w:val="2F266ADC"/>
    <w:rsid w:val="2F2817C7"/>
    <w:rsid w:val="2F333BEF"/>
    <w:rsid w:val="2F3D32D6"/>
    <w:rsid w:val="2F5767DC"/>
    <w:rsid w:val="2F5D5CDF"/>
    <w:rsid w:val="2F5E36FA"/>
    <w:rsid w:val="2F6607CD"/>
    <w:rsid w:val="2F673C0B"/>
    <w:rsid w:val="2F6C593F"/>
    <w:rsid w:val="2F771B6A"/>
    <w:rsid w:val="2F7B2789"/>
    <w:rsid w:val="2F8D0B8B"/>
    <w:rsid w:val="2F8E064C"/>
    <w:rsid w:val="2F91033B"/>
    <w:rsid w:val="2FB45583"/>
    <w:rsid w:val="2FBA5BF0"/>
    <w:rsid w:val="2FBF0E74"/>
    <w:rsid w:val="2FC0065C"/>
    <w:rsid w:val="2FC1107E"/>
    <w:rsid w:val="2FC933E9"/>
    <w:rsid w:val="2FD71F91"/>
    <w:rsid w:val="2FD8142D"/>
    <w:rsid w:val="2FD90A94"/>
    <w:rsid w:val="2FEC5227"/>
    <w:rsid w:val="2FFF0FFE"/>
    <w:rsid w:val="30061EB5"/>
    <w:rsid w:val="300865AF"/>
    <w:rsid w:val="301146C6"/>
    <w:rsid w:val="301B6115"/>
    <w:rsid w:val="301D725A"/>
    <w:rsid w:val="30207821"/>
    <w:rsid w:val="3022689D"/>
    <w:rsid w:val="30227B78"/>
    <w:rsid w:val="302353D4"/>
    <w:rsid w:val="303736ED"/>
    <w:rsid w:val="30391515"/>
    <w:rsid w:val="30410936"/>
    <w:rsid w:val="304A5339"/>
    <w:rsid w:val="30551C04"/>
    <w:rsid w:val="305860BB"/>
    <w:rsid w:val="30655D5B"/>
    <w:rsid w:val="306D08EB"/>
    <w:rsid w:val="30757E3D"/>
    <w:rsid w:val="307C7A95"/>
    <w:rsid w:val="308053EC"/>
    <w:rsid w:val="30A25BAB"/>
    <w:rsid w:val="30A4034D"/>
    <w:rsid w:val="30A44B34"/>
    <w:rsid w:val="30A61DFC"/>
    <w:rsid w:val="30AA4EBB"/>
    <w:rsid w:val="30B150B8"/>
    <w:rsid w:val="30B8326A"/>
    <w:rsid w:val="30C63420"/>
    <w:rsid w:val="30D42F3B"/>
    <w:rsid w:val="30DD3D53"/>
    <w:rsid w:val="30E36AAA"/>
    <w:rsid w:val="30EF0AE2"/>
    <w:rsid w:val="30F55150"/>
    <w:rsid w:val="31003E7E"/>
    <w:rsid w:val="31121407"/>
    <w:rsid w:val="31284F71"/>
    <w:rsid w:val="312E3DF6"/>
    <w:rsid w:val="313E0041"/>
    <w:rsid w:val="313E257C"/>
    <w:rsid w:val="31407BAA"/>
    <w:rsid w:val="31421435"/>
    <w:rsid w:val="31440D0A"/>
    <w:rsid w:val="31464D7A"/>
    <w:rsid w:val="3148098E"/>
    <w:rsid w:val="314C3E32"/>
    <w:rsid w:val="314E2A71"/>
    <w:rsid w:val="314E6A1D"/>
    <w:rsid w:val="3154023B"/>
    <w:rsid w:val="315D35AF"/>
    <w:rsid w:val="317279FC"/>
    <w:rsid w:val="317B7120"/>
    <w:rsid w:val="318767C2"/>
    <w:rsid w:val="318A6B4A"/>
    <w:rsid w:val="3195173D"/>
    <w:rsid w:val="319F6D9C"/>
    <w:rsid w:val="31A0784B"/>
    <w:rsid w:val="31AA55E1"/>
    <w:rsid w:val="31B11A48"/>
    <w:rsid w:val="31B149F1"/>
    <w:rsid w:val="31B53AF6"/>
    <w:rsid w:val="31B65B9E"/>
    <w:rsid w:val="31C71C18"/>
    <w:rsid w:val="31C91168"/>
    <w:rsid w:val="31D8661E"/>
    <w:rsid w:val="31DB6753"/>
    <w:rsid w:val="31E87D50"/>
    <w:rsid w:val="31EA57FC"/>
    <w:rsid w:val="31F42B28"/>
    <w:rsid w:val="31F81CAA"/>
    <w:rsid w:val="320434BA"/>
    <w:rsid w:val="32097C23"/>
    <w:rsid w:val="320A44D4"/>
    <w:rsid w:val="321053A4"/>
    <w:rsid w:val="3211059A"/>
    <w:rsid w:val="321703B8"/>
    <w:rsid w:val="321775A2"/>
    <w:rsid w:val="32195FD5"/>
    <w:rsid w:val="322A1E29"/>
    <w:rsid w:val="32370FBA"/>
    <w:rsid w:val="323775E2"/>
    <w:rsid w:val="323C10D4"/>
    <w:rsid w:val="323E1357"/>
    <w:rsid w:val="32410A23"/>
    <w:rsid w:val="32425FFF"/>
    <w:rsid w:val="32495907"/>
    <w:rsid w:val="32520363"/>
    <w:rsid w:val="32537E92"/>
    <w:rsid w:val="325855CA"/>
    <w:rsid w:val="32587781"/>
    <w:rsid w:val="325D2D8E"/>
    <w:rsid w:val="32600578"/>
    <w:rsid w:val="32756546"/>
    <w:rsid w:val="32803F42"/>
    <w:rsid w:val="328C1258"/>
    <w:rsid w:val="329814D8"/>
    <w:rsid w:val="329F7CB8"/>
    <w:rsid w:val="32A738B8"/>
    <w:rsid w:val="32AC186C"/>
    <w:rsid w:val="32BC391B"/>
    <w:rsid w:val="32C41329"/>
    <w:rsid w:val="32D23F3F"/>
    <w:rsid w:val="32D93985"/>
    <w:rsid w:val="32E038DA"/>
    <w:rsid w:val="32E93C0F"/>
    <w:rsid w:val="32ED7A38"/>
    <w:rsid w:val="32F27374"/>
    <w:rsid w:val="32F71F52"/>
    <w:rsid w:val="32FC3AB0"/>
    <w:rsid w:val="33095B36"/>
    <w:rsid w:val="330A5CDA"/>
    <w:rsid w:val="331B64EA"/>
    <w:rsid w:val="33331050"/>
    <w:rsid w:val="33360955"/>
    <w:rsid w:val="333A5A50"/>
    <w:rsid w:val="333B74B5"/>
    <w:rsid w:val="333D7130"/>
    <w:rsid w:val="33401EA2"/>
    <w:rsid w:val="334673B8"/>
    <w:rsid w:val="335149DC"/>
    <w:rsid w:val="33595DF8"/>
    <w:rsid w:val="335A7157"/>
    <w:rsid w:val="33634BAB"/>
    <w:rsid w:val="33641E00"/>
    <w:rsid w:val="336840FC"/>
    <w:rsid w:val="336A1C61"/>
    <w:rsid w:val="336A2D7D"/>
    <w:rsid w:val="3376027D"/>
    <w:rsid w:val="33761069"/>
    <w:rsid w:val="337B0604"/>
    <w:rsid w:val="337C1314"/>
    <w:rsid w:val="3384742B"/>
    <w:rsid w:val="339677B4"/>
    <w:rsid w:val="339B70DE"/>
    <w:rsid w:val="339C2CAC"/>
    <w:rsid w:val="33A304C5"/>
    <w:rsid w:val="33B20D5B"/>
    <w:rsid w:val="33D8500C"/>
    <w:rsid w:val="33E06E2F"/>
    <w:rsid w:val="33E46E8F"/>
    <w:rsid w:val="33EA7806"/>
    <w:rsid w:val="33EA7E1C"/>
    <w:rsid w:val="33F36EDD"/>
    <w:rsid w:val="33F70960"/>
    <w:rsid w:val="34070B60"/>
    <w:rsid w:val="3410474F"/>
    <w:rsid w:val="34154E18"/>
    <w:rsid w:val="341A5AE0"/>
    <w:rsid w:val="342325B2"/>
    <w:rsid w:val="342577DF"/>
    <w:rsid w:val="342E5D90"/>
    <w:rsid w:val="34301189"/>
    <w:rsid w:val="343E4D6F"/>
    <w:rsid w:val="344676F2"/>
    <w:rsid w:val="344A71C1"/>
    <w:rsid w:val="34503BCE"/>
    <w:rsid w:val="345514F1"/>
    <w:rsid w:val="34635A93"/>
    <w:rsid w:val="346536F9"/>
    <w:rsid w:val="346D7A5C"/>
    <w:rsid w:val="347324AD"/>
    <w:rsid w:val="3476361B"/>
    <w:rsid w:val="34775F7E"/>
    <w:rsid w:val="347C74E1"/>
    <w:rsid w:val="34847339"/>
    <w:rsid w:val="34891BDD"/>
    <w:rsid w:val="348C064A"/>
    <w:rsid w:val="348D7B11"/>
    <w:rsid w:val="349C41BA"/>
    <w:rsid w:val="349C6C17"/>
    <w:rsid w:val="34A1336F"/>
    <w:rsid w:val="34A51E47"/>
    <w:rsid w:val="34A84BAF"/>
    <w:rsid w:val="34AD1EF3"/>
    <w:rsid w:val="34B1152A"/>
    <w:rsid w:val="34B71F46"/>
    <w:rsid w:val="34BB5C67"/>
    <w:rsid w:val="34BD4C67"/>
    <w:rsid w:val="34C30B25"/>
    <w:rsid w:val="34CB47E0"/>
    <w:rsid w:val="34CE0660"/>
    <w:rsid w:val="34D52F82"/>
    <w:rsid w:val="34D970EA"/>
    <w:rsid w:val="34DA711E"/>
    <w:rsid w:val="34FA303D"/>
    <w:rsid w:val="34FC34C0"/>
    <w:rsid w:val="34FF039B"/>
    <w:rsid w:val="350B35B2"/>
    <w:rsid w:val="351220DE"/>
    <w:rsid w:val="351318E3"/>
    <w:rsid w:val="35143A4B"/>
    <w:rsid w:val="351750A3"/>
    <w:rsid w:val="351F6C18"/>
    <w:rsid w:val="35262D6A"/>
    <w:rsid w:val="352A1C2C"/>
    <w:rsid w:val="353B39BE"/>
    <w:rsid w:val="353C2695"/>
    <w:rsid w:val="35434D29"/>
    <w:rsid w:val="35444315"/>
    <w:rsid w:val="35444380"/>
    <w:rsid w:val="355935AD"/>
    <w:rsid w:val="35595012"/>
    <w:rsid w:val="357D47D3"/>
    <w:rsid w:val="35804A4F"/>
    <w:rsid w:val="358A2070"/>
    <w:rsid w:val="358E4E94"/>
    <w:rsid w:val="35970096"/>
    <w:rsid w:val="359E727D"/>
    <w:rsid w:val="35B31B35"/>
    <w:rsid w:val="35B3618E"/>
    <w:rsid w:val="35C15FD3"/>
    <w:rsid w:val="35CD679A"/>
    <w:rsid w:val="35E036A1"/>
    <w:rsid w:val="35E939DC"/>
    <w:rsid w:val="35ED168D"/>
    <w:rsid w:val="35F26378"/>
    <w:rsid w:val="35F5269C"/>
    <w:rsid w:val="35FD4184"/>
    <w:rsid w:val="35FF39FD"/>
    <w:rsid w:val="360D14CD"/>
    <w:rsid w:val="36194C94"/>
    <w:rsid w:val="36231B8C"/>
    <w:rsid w:val="3626008E"/>
    <w:rsid w:val="3628449C"/>
    <w:rsid w:val="36364A48"/>
    <w:rsid w:val="363C0E38"/>
    <w:rsid w:val="364404AC"/>
    <w:rsid w:val="365231BE"/>
    <w:rsid w:val="36584FE3"/>
    <w:rsid w:val="365A0DCB"/>
    <w:rsid w:val="365A2AED"/>
    <w:rsid w:val="36651830"/>
    <w:rsid w:val="3674117E"/>
    <w:rsid w:val="36793A2C"/>
    <w:rsid w:val="36802C0D"/>
    <w:rsid w:val="3685607E"/>
    <w:rsid w:val="36870EA5"/>
    <w:rsid w:val="369C5199"/>
    <w:rsid w:val="36BF349E"/>
    <w:rsid w:val="36D446CD"/>
    <w:rsid w:val="36E367C8"/>
    <w:rsid w:val="36E66FBE"/>
    <w:rsid w:val="37091EDD"/>
    <w:rsid w:val="37191AE5"/>
    <w:rsid w:val="371C374C"/>
    <w:rsid w:val="37204D87"/>
    <w:rsid w:val="37220D04"/>
    <w:rsid w:val="372F3E5C"/>
    <w:rsid w:val="373B6F92"/>
    <w:rsid w:val="375033C2"/>
    <w:rsid w:val="375350C9"/>
    <w:rsid w:val="375519CA"/>
    <w:rsid w:val="375E22E8"/>
    <w:rsid w:val="376A04E9"/>
    <w:rsid w:val="376C0768"/>
    <w:rsid w:val="376E56D5"/>
    <w:rsid w:val="37717272"/>
    <w:rsid w:val="377744B6"/>
    <w:rsid w:val="377D5802"/>
    <w:rsid w:val="377F1D4B"/>
    <w:rsid w:val="378604E9"/>
    <w:rsid w:val="378E138E"/>
    <w:rsid w:val="378E4D3B"/>
    <w:rsid w:val="37957021"/>
    <w:rsid w:val="379D324F"/>
    <w:rsid w:val="37A93317"/>
    <w:rsid w:val="37B42A69"/>
    <w:rsid w:val="37BD7827"/>
    <w:rsid w:val="37BE3F9C"/>
    <w:rsid w:val="37C77DFB"/>
    <w:rsid w:val="37E71A82"/>
    <w:rsid w:val="37FA41D3"/>
    <w:rsid w:val="37FD7DDB"/>
    <w:rsid w:val="37FF767F"/>
    <w:rsid w:val="38056E7F"/>
    <w:rsid w:val="380A347C"/>
    <w:rsid w:val="380D63D8"/>
    <w:rsid w:val="381126BC"/>
    <w:rsid w:val="381618EC"/>
    <w:rsid w:val="38191FE1"/>
    <w:rsid w:val="38227B61"/>
    <w:rsid w:val="3841756E"/>
    <w:rsid w:val="384473B5"/>
    <w:rsid w:val="38464523"/>
    <w:rsid w:val="384D3E36"/>
    <w:rsid w:val="38513433"/>
    <w:rsid w:val="386015C1"/>
    <w:rsid w:val="386A24DA"/>
    <w:rsid w:val="386B7D93"/>
    <w:rsid w:val="386E013C"/>
    <w:rsid w:val="3871024C"/>
    <w:rsid w:val="387C7A09"/>
    <w:rsid w:val="388B287D"/>
    <w:rsid w:val="389D1E58"/>
    <w:rsid w:val="38A25DB0"/>
    <w:rsid w:val="38A9662E"/>
    <w:rsid w:val="38AD546F"/>
    <w:rsid w:val="38B610B6"/>
    <w:rsid w:val="38B81171"/>
    <w:rsid w:val="38B961DC"/>
    <w:rsid w:val="38D1363C"/>
    <w:rsid w:val="38DE2D54"/>
    <w:rsid w:val="38F70C74"/>
    <w:rsid w:val="390F4A07"/>
    <w:rsid w:val="391762A9"/>
    <w:rsid w:val="393B0192"/>
    <w:rsid w:val="393B0F33"/>
    <w:rsid w:val="39446487"/>
    <w:rsid w:val="39476960"/>
    <w:rsid w:val="39483EEA"/>
    <w:rsid w:val="394B23D9"/>
    <w:rsid w:val="394E2CE7"/>
    <w:rsid w:val="394F655B"/>
    <w:rsid w:val="3958515F"/>
    <w:rsid w:val="395C41EB"/>
    <w:rsid w:val="395D7FD0"/>
    <w:rsid w:val="39617DDC"/>
    <w:rsid w:val="3965516D"/>
    <w:rsid w:val="396725CA"/>
    <w:rsid w:val="396E2267"/>
    <w:rsid w:val="3972687D"/>
    <w:rsid w:val="397A5388"/>
    <w:rsid w:val="398553B5"/>
    <w:rsid w:val="39877BE9"/>
    <w:rsid w:val="39885A88"/>
    <w:rsid w:val="398F515B"/>
    <w:rsid w:val="398F52DC"/>
    <w:rsid w:val="39926E0E"/>
    <w:rsid w:val="399466A3"/>
    <w:rsid w:val="39952073"/>
    <w:rsid w:val="39A90921"/>
    <w:rsid w:val="39AA0EA2"/>
    <w:rsid w:val="39B17F4C"/>
    <w:rsid w:val="39B77A97"/>
    <w:rsid w:val="39BA01B1"/>
    <w:rsid w:val="39BB5040"/>
    <w:rsid w:val="39BC2E05"/>
    <w:rsid w:val="39BF7488"/>
    <w:rsid w:val="39D54DFE"/>
    <w:rsid w:val="39DA157E"/>
    <w:rsid w:val="39DB5DD9"/>
    <w:rsid w:val="39DC2CE6"/>
    <w:rsid w:val="39EB0E7F"/>
    <w:rsid w:val="39F8621F"/>
    <w:rsid w:val="39F96645"/>
    <w:rsid w:val="39FD7363"/>
    <w:rsid w:val="3A096EE3"/>
    <w:rsid w:val="3A117A1B"/>
    <w:rsid w:val="3A133EDC"/>
    <w:rsid w:val="3A191795"/>
    <w:rsid w:val="3A1B4FAB"/>
    <w:rsid w:val="3A204356"/>
    <w:rsid w:val="3A28125C"/>
    <w:rsid w:val="3A2A0DA3"/>
    <w:rsid w:val="3A3019B1"/>
    <w:rsid w:val="3A33643C"/>
    <w:rsid w:val="3A3514B4"/>
    <w:rsid w:val="3A3536D8"/>
    <w:rsid w:val="3A3F233D"/>
    <w:rsid w:val="3A4A553E"/>
    <w:rsid w:val="3A5B3894"/>
    <w:rsid w:val="3A5E7C81"/>
    <w:rsid w:val="3A611716"/>
    <w:rsid w:val="3A6122E4"/>
    <w:rsid w:val="3A693AE7"/>
    <w:rsid w:val="3A7405B6"/>
    <w:rsid w:val="3A74765A"/>
    <w:rsid w:val="3A7B5768"/>
    <w:rsid w:val="3A7C4AB5"/>
    <w:rsid w:val="3A8A413C"/>
    <w:rsid w:val="3A9160CF"/>
    <w:rsid w:val="3A955508"/>
    <w:rsid w:val="3AA1533C"/>
    <w:rsid w:val="3AB36670"/>
    <w:rsid w:val="3AB5639E"/>
    <w:rsid w:val="3AB631E2"/>
    <w:rsid w:val="3ACB24EA"/>
    <w:rsid w:val="3ACF598E"/>
    <w:rsid w:val="3AE623FD"/>
    <w:rsid w:val="3AF238FF"/>
    <w:rsid w:val="3B053A85"/>
    <w:rsid w:val="3B0F1412"/>
    <w:rsid w:val="3B0F1A55"/>
    <w:rsid w:val="3B1729F3"/>
    <w:rsid w:val="3B304C01"/>
    <w:rsid w:val="3B317895"/>
    <w:rsid w:val="3B487D50"/>
    <w:rsid w:val="3B4E3836"/>
    <w:rsid w:val="3B525937"/>
    <w:rsid w:val="3B5353F5"/>
    <w:rsid w:val="3B564C73"/>
    <w:rsid w:val="3B684667"/>
    <w:rsid w:val="3B6F7622"/>
    <w:rsid w:val="3B831139"/>
    <w:rsid w:val="3B856122"/>
    <w:rsid w:val="3B873A14"/>
    <w:rsid w:val="3B9E64E9"/>
    <w:rsid w:val="3BAB3FF9"/>
    <w:rsid w:val="3BBA10EB"/>
    <w:rsid w:val="3BC07ACE"/>
    <w:rsid w:val="3BCA7E37"/>
    <w:rsid w:val="3BD55750"/>
    <w:rsid w:val="3BD56F7A"/>
    <w:rsid w:val="3BE14C2F"/>
    <w:rsid w:val="3BE81B67"/>
    <w:rsid w:val="3BE9240F"/>
    <w:rsid w:val="3BF300AE"/>
    <w:rsid w:val="3BFE77E4"/>
    <w:rsid w:val="3BFF4A0C"/>
    <w:rsid w:val="3C02629D"/>
    <w:rsid w:val="3C2430D1"/>
    <w:rsid w:val="3C265562"/>
    <w:rsid w:val="3C270D51"/>
    <w:rsid w:val="3C4E74B2"/>
    <w:rsid w:val="3C526D9C"/>
    <w:rsid w:val="3C5A79EB"/>
    <w:rsid w:val="3C616CDA"/>
    <w:rsid w:val="3C6A032E"/>
    <w:rsid w:val="3C7C3140"/>
    <w:rsid w:val="3C7D3AA3"/>
    <w:rsid w:val="3C82372A"/>
    <w:rsid w:val="3C924584"/>
    <w:rsid w:val="3C9472D4"/>
    <w:rsid w:val="3C980DFF"/>
    <w:rsid w:val="3C9B5EFE"/>
    <w:rsid w:val="3C9D4439"/>
    <w:rsid w:val="3CAF4796"/>
    <w:rsid w:val="3CB9053F"/>
    <w:rsid w:val="3CBB726B"/>
    <w:rsid w:val="3CBC6F34"/>
    <w:rsid w:val="3CC13B4C"/>
    <w:rsid w:val="3CC14B62"/>
    <w:rsid w:val="3CD61A30"/>
    <w:rsid w:val="3CE46D1A"/>
    <w:rsid w:val="3CF9118C"/>
    <w:rsid w:val="3CFA47CD"/>
    <w:rsid w:val="3D021CEC"/>
    <w:rsid w:val="3D1732DB"/>
    <w:rsid w:val="3D182863"/>
    <w:rsid w:val="3D1A1780"/>
    <w:rsid w:val="3D21573F"/>
    <w:rsid w:val="3D2301E5"/>
    <w:rsid w:val="3D273960"/>
    <w:rsid w:val="3D332D66"/>
    <w:rsid w:val="3D341554"/>
    <w:rsid w:val="3D363363"/>
    <w:rsid w:val="3D3965AC"/>
    <w:rsid w:val="3D3E05E7"/>
    <w:rsid w:val="3D3F1345"/>
    <w:rsid w:val="3D510919"/>
    <w:rsid w:val="3D54507C"/>
    <w:rsid w:val="3D562B32"/>
    <w:rsid w:val="3D563199"/>
    <w:rsid w:val="3D573809"/>
    <w:rsid w:val="3D577E1B"/>
    <w:rsid w:val="3D671B2A"/>
    <w:rsid w:val="3D744E99"/>
    <w:rsid w:val="3D767C0F"/>
    <w:rsid w:val="3D7C5157"/>
    <w:rsid w:val="3D832427"/>
    <w:rsid w:val="3D87015B"/>
    <w:rsid w:val="3D89666A"/>
    <w:rsid w:val="3D976B83"/>
    <w:rsid w:val="3D9A34FE"/>
    <w:rsid w:val="3DA142D5"/>
    <w:rsid w:val="3DAB16F4"/>
    <w:rsid w:val="3DBF6F7C"/>
    <w:rsid w:val="3DC21112"/>
    <w:rsid w:val="3DCF0950"/>
    <w:rsid w:val="3DD411F4"/>
    <w:rsid w:val="3DE51C20"/>
    <w:rsid w:val="3DE56067"/>
    <w:rsid w:val="3DE97ABD"/>
    <w:rsid w:val="3DF528E3"/>
    <w:rsid w:val="3DF82B26"/>
    <w:rsid w:val="3E0022A7"/>
    <w:rsid w:val="3E0A49C5"/>
    <w:rsid w:val="3E0E4E9C"/>
    <w:rsid w:val="3E120C2C"/>
    <w:rsid w:val="3E125D72"/>
    <w:rsid w:val="3E1D3EE2"/>
    <w:rsid w:val="3E495138"/>
    <w:rsid w:val="3E62712A"/>
    <w:rsid w:val="3E696BA5"/>
    <w:rsid w:val="3E78062F"/>
    <w:rsid w:val="3E794B51"/>
    <w:rsid w:val="3E7B0F81"/>
    <w:rsid w:val="3E8967CF"/>
    <w:rsid w:val="3E8C734C"/>
    <w:rsid w:val="3E8F026E"/>
    <w:rsid w:val="3E965494"/>
    <w:rsid w:val="3EB22556"/>
    <w:rsid w:val="3EBB2930"/>
    <w:rsid w:val="3EBE0784"/>
    <w:rsid w:val="3ED15D6F"/>
    <w:rsid w:val="3ED50E68"/>
    <w:rsid w:val="3ED67A51"/>
    <w:rsid w:val="3ED7416E"/>
    <w:rsid w:val="3ED77CE2"/>
    <w:rsid w:val="3EDA7078"/>
    <w:rsid w:val="3EDF4E14"/>
    <w:rsid w:val="3EEA2405"/>
    <w:rsid w:val="3EF37E29"/>
    <w:rsid w:val="3EF82714"/>
    <w:rsid w:val="3EFA7B3B"/>
    <w:rsid w:val="3EFC738D"/>
    <w:rsid w:val="3F015530"/>
    <w:rsid w:val="3F027B4C"/>
    <w:rsid w:val="3F03250B"/>
    <w:rsid w:val="3F04724F"/>
    <w:rsid w:val="3F05121B"/>
    <w:rsid w:val="3F0836AF"/>
    <w:rsid w:val="3F0B5446"/>
    <w:rsid w:val="3F3D70D4"/>
    <w:rsid w:val="3F3F3CF2"/>
    <w:rsid w:val="3F465041"/>
    <w:rsid w:val="3F500AA8"/>
    <w:rsid w:val="3F50670A"/>
    <w:rsid w:val="3F552E36"/>
    <w:rsid w:val="3F5925D1"/>
    <w:rsid w:val="3F5D2D91"/>
    <w:rsid w:val="3F624918"/>
    <w:rsid w:val="3F6459A9"/>
    <w:rsid w:val="3F6A2FFD"/>
    <w:rsid w:val="3F7044D1"/>
    <w:rsid w:val="3F741E98"/>
    <w:rsid w:val="3F7B14EC"/>
    <w:rsid w:val="3F7F6B0D"/>
    <w:rsid w:val="3F844AB3"/>
    <w:rsid w:val="3F8542B1"/>
    <w:rsid w:val="3F96529D"/>
    <w:rsid w:val="3F9F223C"/>
    <w:rsid w:val="3FAB41ED"/>
    <w:rsid w:val="3FAD0B23"/>
    <w:rsid w:val="3FB17902"/>
    <w:rsid w:val="3FB3356D"/>
    <w:rsid w:val="3FB3550C"/>
    <w:rsid w:val="3FED7A61"/>
    <w:rsid w:val="3FEE3333"/>
    <w:rsid w:val="3FFC774F"/>
    <w:rsid w:val="3FFD5FF5"/>
    <w:rsid w:val="400333AA"/>
    <w:rsid w:val="400A01E7"/>
    <w:rsid w:val="400C530E"/>
    <w:rsid w:val="401533C6"/>
    <w:rsid w:val="40174E9F"/>
    <w:rsid w:val="401C5FAE"/>
    <w:rsid w:val="402E5300"/>
    <w:rsid w:val="4032135C"/>
    <w:rsid w:val="40364635"/>
    <w:rsid w:val="403C18E0"/>
    <w:rsid w:val="403D118C"/>
    <w:rsid w:val="404A3A5B"/>
    <w:rsid w:val="405B39BC"/>
    <w:rsid w:val="40614B4E"/>
    <w:rsid w:val="40694DD8"/>
    <w:rsid w:val="406B654D"/>
    <w:rsid w:val="406D1D66"/>
    <w:rsid w:val="40745D92"/>
    <w:rsid w:val="407E7503"/>
    <w:rsid w:val="407F1FC3"/>
    <w:rsid w:val="40811751"/>
    <w:rsid w:val="408870E5"/>
    <w:rsid w:val="408C487A"/>
    <w:rsid w:val="40950D70"/>
    <w:rsid w:val="409756B9"/>
    <w:rsid w:val="40A274E2"/>
    <w:rsid w:val="40AA1124"/>
    <w:rsid w:val="40C44E99"/>
    <w:rsid w:val="40D370F9"/>
    <w:rsid w:val="40E34B6D"/>
    <w:rsid w:val="40ED1232"/>
    <w:rsid w:val="40F11E42"/>
    <w:rsid w:val="40FC5D77"/>
    <w:rsid w:val="41056EB3"/>
    <w:rsid w:val="410715C9"/>
    <w:rsid w:val="4114427E"/>
    <w:rsid w:val="412B110C"/>
    <w:rsid w:val="412F1EDF"/>
    <w:rsid w:val="41313E69"/>
    <w:rsid w:val="413162B5"/>
    <w:rsid w:val="414B2D2A"/>
    <w:rsid w:val="414F2DBA"/>
    <w:rsid w:val="41503656"/>
    <w:rsid w:val="41512982"/>
    <w:rsid w:val="41546BAC"/>
    <w:rsid w:val="415B70CD"/>
    <w:rsid w:val="415D078A"/>
    <w:rsid w:val="41630C61"/>
    <w:rsid w:val="41654628"/>
    <w:rsid w:val="416A5EAB"/>
    <w:rsid w:val="416B5A0E"/>
    <w:rsid w:val="416E3B79"/>
    <w:rsid w:val="41725283"/>
    <w:rsid w:val="417358E0"/>
    <w:rsid w:val="417548A0"/>
    <w:rsid w:val="418C23C7"/>
    <w:rsid w:val="4198583F"/>
    <w:rsid w:val="41B969B3"/>
    <w:rsid w:val="41BB13D3"/>
    <w:rsid w:val="41C21176"/>
    <w:rsid w:val="41CF2ADD"/>
    <w:rsid w:val="41D15EA8"/>
    <w:rsid w:val="41D61567"/>
    <w:rsid w:val="41DD4B1E"/>
    <w:rsid w:val="41E33801"/>
    <w:rsid w:val="41E50BBD"/>
    <w:rsid w:val="41E70554"/>
    <w:rsid w:val="41F770FE"/>
    <w:rsid w:val="42000694"/>
    <w:rsid w:val="42025F29"/>
    <w:rsid w:val="42064497"/>
    <w:rsid w:val="420E20E5"/>
    <w:rsid w:val="421248BC"/>
    <w:rsid w:val="422939CD"/>
    <w:rsid w:val="422E21F4"/>
    <w:rsid w:val="423109CA"/>
    <w:rsid w:val="42324508"/>
    <w:rsid w:val="4240026B"/>
    <w:rsid w:val="424255EA"/>
    <w:rsid w:val="42464B70"/>
    <w:rsid w:val="42494B74"/>
    <w:rsid w:val="42620140"/>
    <w:rsid w:val="42635F91"/>
    <w:rsid w:val="426443B7"/>
    <w:rsid w:val="42766ABE"/>
    <w:rsid w:val="42796D9C"/>
    <w:rsid w:val="427B5996"/>
    <w:rsid w:val="4284125F"/>
    <w:rsid w:val="42860C69"/>
    <w:rsid w:val="428E5DD7"/>
    <w:rsid w:val="42933B7C"/>
    <w:rsid w:val="429E3A42"/>
    <w:rsid w:val="42B27DC0"/>
    <w:rsid w:val="42C677D4"/>
    <w:rsid w:val="42DA339B"/>
    <w:rsid w:val="42E03EE7"/>
    <w:rsid w:val="42E07898"/>
    <w:rsid w:val="42E27F9A"/>
    <w:rsid w:val="42E90775"/>
    <w:rsid w:val="42E949A6"/>
    <w:rsid w:val="42EB7174"/>
    <w:rsid w:val="42F73A4E"/>
    <w:rsid w:val="42F85137"/>
    <w:rsid w:val="42FE6A87"/>
    <w:rsid w:val="430020B2"/>
    <w:rsid w:val="43071A11"/>
    <w:rsid w:val="43127303"/>
    <w:rsid w:val="431627DD"/>
    <w:rsid w:val="431C0FEF"/>
    <w:rsid w:val="43241549"/>
    <w:rsid w:val="43245859"/>
    <w:rsid w:val="433255CF"/>
    <w:rsid w:val="4336774F"/>
    <w:rsid w:val="433A4C2F"/>
    <w:rsid w:val="433C4F19"/>
    <w:rsid w:val="434F1DDD"/>
    <w:rsid w:val="43511144"/>
    <w:rsid w:val="435C3CF6"/>
    <w:rsid w:val="436038C3"/>
    <w:rsid w:val="43874DBF"/>
    <w:rsid w:val="438F197B"/>
    <w:rsid w:val="439210AA"/>
    <w:rsid w:val="43945E5E"/>
    <w:rsid w:val="43A041B9"/>
    <w:rsid w:val="43A420A4"/>
    <w:rsid w:val="43AE1FA2"/>
    <w:rsid w:val="43B9743B"/>
    <w:rsid w:val="43BC6D87"/>
    <w:rsid w:val="43C07984"/>
    <w:rsid w:val="43C97262"/>
    <w:rsid w:val="43CF0FCE"/>
    <w:rsid w:val="43D04E59"/>
    <w:rsid w:val="43D12906"/>
    <w:rsid w:val="43D52488"/>
    <w:rsid w:val="43D73B5C"/>
    <w:rsid w:val="43E41812"/>
    <w:rsid w:val="43E50727"/>
    <w:rsid w:val="43EA61FF"/>
    <w:rsid w:val="43F84E49"/>
    <w:rsid w:val="44106DB9"/>
    <w:rsid w:val="4414073C"/>
    <w:rsid w:val="441E64CE"/>
    <w:rsid w:val="44237517"/>
    <w:rsid w:val="44240ED3"/>
    <w:rsid w:val="44330940"/>
    <w:rsid w:val="443667D5"/>
    <w:rsid w:val="44441E45"/>
    <w:rsid w:val="44471E5C"/>
    <w:rsid w:val="44487F8A"/>
    <w:rsid w:val="44496A4F"/>
    <w:rsid w:val="44501288"/>
    <w:rsid w:val="44750922"/>
    <w:rsid w:val="447845B4"/>
    <w:rsid w:val="4479552F"/>
    <w:rsid w:val="447A2B01"/>
    <w:rsid w:val="447E5A68"/>
    <w:rsid w:val="4490706D"/>
    <w:rsid w:val="44A34B1D"/>
    <w:rsid w:val="44AB2948"/>
    <w:rsid w:val="44AD3CF0"/>
    <w:rsid w:val="44BE5D16"/>
    <w:rsid w:val="44CA6558"/>
    <w:rsid w:val="44D1227C"/>
    <w:rsid w:val="44DD27AC"/>
    <w:rsid w:val="44E4773D"/>
    <w:rsid w:val="44F17F63"/>
    <w:rsid w:val="44FA5CAC"/>
    <w:rsid w:val="45023D96"/>
    <w:rsid w:val="45033469"/>
    <w:rsid w:val="45094395"/>
    <w:rsid w:val="45124A33"/>
    <w:rsid w:val="45211BB1"/>
    <w:rsid w:val="453E54E0"/>
    <w:rsid w:val="454037B2"/>
    <w:rsid w:val="45421D43"/>
    <w:rsid w:val="45425622"/>
    <w:rsid w:val="45446CA7"/>
    <w:rsid w:val="45456940"/>
    <w:rsid w:val="455307B3"/>
    <w:rsid w:val="455D489E"/>
    <w:rsid w:val="45621000"/>
    <w:rsid w:val="456B1065"/>
    <w:rsid w:val="456C0020"/>
    <w:rsid w:val="45721544"/>
    <w:rsid w:val="45733010"/>
    <w:rsid w:val="457C09FC"/>
    <w:rsid w:val="457C1627"/>
    <w:rsid w:val="45847445"/>
    <w:rsid w:val="459A7C83"/>
    <w:rsid w:val="45B4128E"/>
    <w:rsid w:val="45B50B0C"/>
    <w:rsid w:val="45BA4C19"/>
    <w:rsid w:val="45BC2BBF"/>
    <w:rsid w:val="45C85BD7"/>
    <w:rsid w:val="45CE465D"/>
    <w:rsid w:val="45D66BD9"/>
    <w:rsid w:val="45F81F9B"/>
    <w:rsid w:val="46016832"/>
    <w:rsid w:val="460176E1"/>
    <w:rsid w:val="460A452D"/>
    <w:rsid w:val="46105A26"/>
    <w:rsid w:val="461F04AF"/>
    <w:rsid w:val="46226FE8"/>
    <w:rsid w:val="462314A9"/>
    <w:rsid w:val="46285E28"/>
    <w:rsid w:val="4629110D"/>
    <w:rsid w:val="462A36BF"/>
    <w:rsid w:val="462F1E1D"/>
    <w:rsid w:val="463A1F2B"/>
    <w:rsid w:val="466267A2"/>
    <w:rsid w:val="46660534"/>
    <w:rsid w:val="4672018A"/>
    <w:rsid w:val="469E7BC3"/>
    <w:rsid w:val="46A30E88"/>
    <w:rsid w:val="46A366AB"/>
    <w:rsid w:val="46A93CE9"/>
    <w:rsid w:val="46B81953"/>
    <w:rsid w:val="46C1480A"/>
    <w:rsid w:val="46C3217A"/>
    <w:rsid w:val="46CB747B"/>
    <w:rsid w:val="46CC2324"/>
    <w:rsid w:val="46CC2EE9"/>
    <w:rsid w:val="46CC5824"/>
    <w:rsid w:val="46CD7FD8"/>
    <w:rsid w:val="46CE3516"/>
    <w:rsid w:val="46D01958"/>
    <w:rsid w:val="46D0604E"/>
    <w:rsid w:val="46E14AA5"/>
    <w:rsid w:val="46E25E0D"/>
    <w:rsid w:val="46E877AF"/>
    <w:rsid w:val="46E912A8"/>
    <w:rsid w:val="46F050AB"/>
    <w:rsid w:val="46F05501"/>
    <w:rsid w:val="46F70768"/>
    <w:rsid w:val="46F945DB"/>
    <w:rsid w:val="47003C28"/>
    <w:rsid w:val="470751E3"/>
    <w:rsid w:val="470A116E"/>
    <w:rsid w:val="471835C0"/>
    <w:rsid w:val="47295AA7"/>
    <w:rsid w:val="473857DB"/>
    <w:rsid w:val="47394D99"/>
    <w:rsid w:val="473A36DB"/>
    <w:rsid w:val="473C7F9C"/>
    <w:rsid w:val="473D1849"/>
    <w:rsid w:val="474002D4"/>
    <w:rsid w:val="474B6641"/>
    <w:rsid w:val="47666FB8"/>
    <w:rsid w:val="476C21CE"/>
    <w:rsid w:val="477264A4"/>
    <w:rsid w:val="47781D62"/>
    <w:rsid w:val="477C4A5C"/>
    <w:rsid w:val="47836000"/>
    <w:rsid w:val="478745EE"/>
    <w:rsid w:val="479655B8"/>
    <w:rsid w:val="479B257C"/>
    <w:rsid w:val="479C3D45"/>
    <w:rsid w:val="479E3EAB"/>
    <w:rsid w:val="479E600A"/>
    <w:rsid w:val="47AD12FC"/>
    <w:rsid w:val="47AE2E4B"/>
    <w:rsid w:val="47B52D30"/>
    <w:rsid w:val="47B53D64"/>
    <w:rsid w:val="47BB1B87"/>
    <w:rsid w:val="47BC2280"/>
    <w:rsid w:val="47C15D6E"/>
    <w:rsid w:val="47C82A88"/>
    <w:rsid w:val="47D27DF1"/>
    <w:rsid w:val="47E907B3"/>
    <w:rsid w:val="47F907FF"/>
    <w:rsid w:val="47FE289A"/>
    <w:rsid w:val="48011264"/>
    <w:rsid w:val="480D1562"/>
    <w:rsid w:val="481306C0"/>
    <w:rsid w:val="48131C8C"/>
    <w:rsid w:val="48134AF5"/>
    <w:rsid w:val="481625B5"/>
    <w:rsid w:val="481B29A7"/>
    <w:rsid w:val="481B34F4"/>
    <w:rsid w:val="48230029"/>
    <w:rsid w:val="482966E9"/>
    <w:rsid w:val="483527F0"/>
    <w:rsid w:val="48382CF1"/>
    <w:rsid w:val="48396AE3"/>
    <w:rsid w:val="483C3DDD"/>
    <w:rsid w:val="483F0B56"/>
    <w:rsid w:val="484329F8"/>
    <w:rsid w:val="48515000"/>
    <w:rsid w:val="48604B39"/>
    <w:rsid w:val="486B0B21"/>
    <w:rsid w:val="486C1C34"/>
    <w:rsid w:val="487773A8"/>
    <w:rsid w:val="4890395D"/>
    <w:rsid w:val="48A17BE3"/>
    <w:rsid w:val="48A97B7E"/>
    <w:rsid w:val="48AD3493"/>
    <w:rsid w:val="48AE6F54"/>
    <w:rsid w:val="48B022B8"/>
    <w:rsid w:val="48B20F35"/>
    <w:rsid w:val="48BD4A17"/>
    <w:rsid w:val="48BF79F8"/>
    <w:rsid w:val="48C50910"/>
    <w:rsid w:val="48CF6F00"/>
    <w:rsid w:val="48E427F2"/>
    <w:rsid w:val="48F03BA4"/>
    <w:rsid w:val="48FB180E"/>
    <w:rsid w:val="4903154B"/>
    <w:rsid w:val="49045E95"/>
    <w:rsid w:val="49124B92"/>
    <w:rsid w:val="49194FCC"/>
    <w:rsid w:val="49262B30"/>
    <w:rsid w:val="492972C7"/>
    <w:rsid w:val="492E6F9F"/>
    <w:rsid w:val="49482FFD"/>
    <w:rsid w:val="49486129"/>
    <w:rsid w:val="49544FCA"/>
    <w:rsid w:val="496D379C"/>
    <w:rsid w:val="496E5398"/>
    <w:rsid w:val="49794597"/>
    <w:rsid w:val="498C536D"/>
    <w:rsid w:val="498F67A2"/>
    <w:rsid w:val="49936968"/>
    <w:rsid w:val="499653F5"/>
    <w:rsid w:val="49A40CE6"/>
    <w:rsid w:val="49A70E82"/>
    <w:rsid w:val="49BB467C"/>
    <w:rsid w:val="49CD55B8"/>
    <w:rsid w:val="49D0154A"/>
    <w:rsid w:val="49E718D5"/>
    <w:rsid w:val="49F8585A"/>
    <w:rsid w:val="4A0707C3"/>
    <w:rsid w:val="4A1852AF"/>
    <w:rsid w:val="4A1B4779"/>
    <w:rsid w:val="4A1F79E7"/>
    <w:rsid w:val="4A2C6FE4"/>
    <w:rsid w:val="4A3A71BA"/>
    <w:rsid w:val="4A4430C7"/>
    <w:rsid w:val="4A7243E5"/>
    <w:rsid w:val="4A754E60"/>
    <w:rsid w:val="4A7E3C95"/>
    <w:rsid w:val="4A98171F"/>
    <w:rsid w:val="4AB55618"/>
    <w:rsid w:val="4AB84CA9"/>
    <w:rsid w:val="4ABD73FE"/>
    <w:rsid w:val="4AC1127C"/>
    <w:rsid w:val="4AE92B57"/>
    <w:rsid w:val="4B01338A"/>
    <w:rsid w:val="4B0A3A3E"/>
    <w:rsid w:val="4B115577"/>
    <w:rsid w:val="4B182AE0"/>
    <w:rsid w:val="4B1F22B1"/>
    <w:rsid w:val="4B2C321A"/>
    <w:rsid w:val="4B3559E5"/>
    <w:rsid w:val="4B382DF0"/>
    <w:rsid w:val="4B413F0A"/>
    <w:rsid w:val="4B473961"/>
    <w:rsid w:val="4B4E1059"/>
    <w:rsid w:val="4B4E7542"/>
    <w:rsid w:val="4B502003"/>
    <w:rsid w:val="4B6133AA"/>
    <w:rsid w:val="4B644608"/>
    <w:rsid w:val="4B696A62"/>
    <w:rsid w:val="4B6C77D4"/>
    <w:rsid w:val="4B90512E"/>
    <w:rsid w:val="4B9204BF"/>
    <w:rsid w:val="4BA02791"/>
    <w:rsid w:val="4BA82072"/>
    <w:rsid w:val="4BAE5EDF"/>
    <w:rsid w:val="4BB32C78"/>
    <w:rsid w:val="4BB73F1B"/>
    <w:rsid w:val="4BBB4210"/>
    <w:rsid w:val="4BBF5A2C"/>
    <w:rsid w:val="4BC12E2B"/>
    <w:rsid w:val="4BCB3EB4"/>
    <w:rsid w:val="4BCE3998"/>
    <w:rsid w:val="4BD64349"/>
    <w:rsid w:val="4BDD482B"/>
    <w:rsid w:val="4BE10F43"/>
    <w:rsid w:val="4BE12810"/>
    <w:rsid w:val="4BE4024F"/>
    <w:rsid w:val="4BEE5B35"/>
    <w:rsid w:val="4BF66E88"/>
    <w:rsid w:val="4BF86215"/>
    <w:rsid w:val="4BFD0C77"/>
    <w:rsid w:val="4C017D1E"/>
    <w:rsid w:val="4C0771EF"/>
    <w:rsid w:val="4C085300"/>
    <w:rsid w:val="4C0D3293"/>
    <w:rsid w:val="4C175B73"/>
    <w:rsid w:val="4C2364A2"/>
    <w:rsid w:val="4C276525"/>
    <w:rsid w:val="4C2F14E1"/>
    <w:rsid w:val="4C3529F3"/>
    <w:rsid w:val="4C3C1F46"/>
    <w:rsid w:val="4C4556FD"/>
    <w:rsid w:val="4C4743F1"/>
    <w:rsid w:val="4C4E49A1"/>
    <w:rsid w:val="4C523499"/>
    <w:rsid w:val="4C5867E3"/>
    <w:rsid w:val="4C5B415A"/>
    <w:rsid w:val="4C5D2005"/>
    <w:rsid w:val="4C6932A3"/>
    <w:rsid w:val="4C6E5C72"/>
    <w:rsid w:val="4C7558C8"/>
    <w:rsid w:val="4C7C33C8"/>
    <w:rsid w:val="4C7D6C6C"/>
    <w:rsid w:val="4C834D82"/>
    <w:rsid w:val="4C8D2445"/>
    <w:rsid w:val="4C967B57"/>
    <w:rsid w:val="4CA83F2F"/>
    <w:rsid w:val="4CB465B8"/>
    <w:rsid w:val="4CB5538A"/>
    <w:rsid w:val="4CBD5AA8"/>
    <w:rsid w:val="4CBD7D8A"/>
    <w:rsid w:val="4CBF6D18"/>
    <w:rsid w:val="4CCD4B66"/>
    <w:rsid w:val="4CCD6281"/>
    <w:rsid w:val="4CE862EB"/>
    <w:rsid w:val="4CEA32E6"/>
    <w:rsid w:val="4CF01C51"/>
    <w:rsid w:val="4CFA5D06"/>
    <w:rsid w:val="4CFC3E20"/>
    <w:rsid w:val="4D0210C2"/>
    <w:rsid w:val="4D08255F"/>
    <w:rsid w:val="4D11582E"/>
    <w:rsid w:val="4D155AB5"/>
    <w:rsid w:val="4D166982"/>
    <w:rsid w:val="4D2034FC"/>
    <w:rsid w:val="4D304B8B"/>
    <w:rsid w:val="4D41696F"/>
    <w:rsid w:val="4D4D6CF9"/>
    <w:rsid w:val="4D5626A6"/>
    <w:rsid w:val="4D573992"/>
    <w:rsid w:val="4D613046"/>
    <w:rsid w:val="4D61621F"/>
    <w:rsid w:val="4D6226EA"/>
    <w:rsid w:val="4D6C2EC2"/>
    <w:rsid w:val="4D725DB2"/>
    <w:rsid w:val="4D746FD9"/>
    <w:rsid w:val="4D791FA0"/>
    <w:rsid w:val="4D7A40A9"/>
    <w:rsid w:val="4D7D0622"/>
    <w:rsid w:val="4D876AE8"/>
    <w:rsid w:val="4D8901E7"/>
    <w:rsid w:val="4D8A5B54"/>
    <w:rsid w:val="4D8B18DA"/>
    <w:rsid w:val="4D8E55B5"/>
    <w:rsid w:val="4D9D04F3"/>
    <w:rsid w:val="4D9D509B"/>
    <w:rsid w:val="4DA44B07"/>
    <w:rsid w:val="4DB808C3"/>
    <w:rsid w:val="4DBE6154"/>
    <w:rsid w:val="4DBF3260"/>
    <w:rsid w:val="4DC46894"/>
    <w:rsid w:val="4DC52E56"/>
    <w:rsid w:val="4DC7110D"/>
    <w:rsid w:val="4DCA71D9"/>
    <w:rsid w:val="4DCB4291"/>
    <w:rsid w:val="4DCE1ECF"/>
    <w:rsid w:val="4DCE7C9D"/>
    <w:rsid w:val="4DD01094"/>
    <w:rsid w:val="4DD25B9F"/>
    <w:rsid w:val="4DE3763A"/>
    <w:rsid w:val="4DEA4CCA"/>
    <w:rsid w:val="4DEF3CD9"/>
    <w:rsid w:val="4E0B7618"/>
    <w:rsid w:val="4E0E25AA"/>
    <w:rsid w:val="4E16100F"/>
    <w:rsid w:val="4E1921AC"/>
    <w:rsid w:val="4E2668E4"/>
    <w:rsid w:val="4E2E568D"/>
    <w:rsid w:val="4E3049DF"/>
    <w:rsid w:val="4E3C0523"/>
    <w:rsid w:val="4E3E1ECF"/>
    <w:rsid w:val="4E3F5183"/>
    <w:rsid w:val="4E4258BB"/>
    <w:rsid w:val="4E553D6B"/>
    <w:rsid w:val="4E5B7532"/>
    <w:rsid w:val="4E5E3869"/>
    <w:rsid w:val="4E6131FB"/>
    <w:rsid w:val="4E63751E"/>
    <w:rsid w:val="4E7314D4"/>
    <w:rsid w:val="4E7A459B"/>
    <w:rsid w:val="4E904FF7"/>
    <w:rsid w:val="4E9D0195"/>
    <w:rsid w:val="4EA71ABD"/>
    <w:rsid w:val="4EAF737B"/>
    <w:rsid w:val="4EAF79EC"/>
    <w:rsid w:val="4EBA2B97"/>
    <w:rsid w:val="4ED16C3E"/>
    <w:rsid w:val="4ED84EF3"/>
    <w:rsid w:val="4EDE67F8"/>
    <w:rsid w:val="4EE34A3C"/>
    <w:rsid w:val="4EFC5768"/>
    <w:rsid w:val="4EFD00B2"/>
    <w:rsid w:val="4EFE3432"/>
    <w:rsid w:val="4F223E0B"/>
    <w:rsid w:val="4F2735A7"/>
    <w:rsid w:val="4F2A4030"/>
    <w:rsid w:val="4F2A4F3D"/>
    <w:rsid w:val="4F3132B8"/>
    <w:rsid w:val="4F3D7310"/>
    <w:rsid w:val="4F4B4F91"/>
    <w:rsid w:val="4F590217"/>
    <w:rsid w:val="4F5C3C8A"/>
    <w:rsid w:val="4F683DF0"/>
    <w:rsid w:val="4F6E34F1"/>
    <w:rsid w:val="4F6F7B93"/>
    <w:rsid w:val="4F7F3D22"/>
    <w:rsid w:val="4F824648"/>
    <w:rsid w:val="4F864952"/>
    <w:rsid w:val="4F9E298F"/>
    <w:rsid w:val="4FA0571B"/>
    <w:rsid w:val="4FA26F11"/>
    <w:rsid w:val="4FA31602"/>
    <w:rsid w:val="4FAF0074"/>
    <w:rsid w:val="4FC35802"/>
    <w:rsid w:val="4FD07E33"/>
    <w:rsid w:val="4FD8620D"/>
    <w:rsid w:val="4FDC3C86"/>
    <w:rsid w:val="4FDC6AED"/>
    <w:rsid w:val="4FE17500"/>
    <w:rsid w:val="4FE73E82"/>
    <w:rsid w:val="4FEF78FB"/>
    <w:rsid w:val="4FF256E6"/>
    <w:rsid w:val="500B35FF"/>
    <w:rsid w:val="50102092"/>
    <w:rsid w:val="501149A1"/>
    <w:rsid w:val="50121F7C"/>
    <w:rsid w:val="5015005C"/>
    <w:rsid w:val="50211DF8"/>
    <w:rsid w:val="50256C44"/>
    <w:rsid w:val="502E3B95"/>
    <w:rsid w:val="503525E4"/>
    <w:rsid w:val="50396CA4"/>
    <w:rsid w:val="503A3891"/>
    <w:rsid w:val="5041590C"/>
    <w:rsid w:val="50432F1E"/>
    <w:rsid w:val="50481BFB"/>
    <w:rsid w:val="504826E9"/>
    <w:rsid w:val="504A4DD7"/>
    <w:rsid w:val="504A71AE"/>
    <w:rsid w:val="504C62AF"/>
    <w:rsid w:val="507246D8"/>
    <w:rsid w:val="507462FF"/>
    <w:rsid w:val="50761348"/>
    <w:rsid w:val="50831B50"/>
    <w:rsid w:val="508A302F"/>
    <w:rsid w:val="50943AB0"/>
    <w:rsid w:val="50996DC6"/>
    <w:rsid w:val="50A06CC0"/>
    <w:rsid w:val="50A72599"/>
    <w:rsid w:val="50A7373A"/>
    <w:rsid w:val="50AB3916"/>
    <w:rsid w:val="50BA3C0D"/>
    <w:rsid w:val="50C643AF"/>
    <w:rsid w:val="50C74DC0"/>
    <w:rsid w:val="50CC2AAE"/>
    <w:rsid w:val="50CD43E2"/>
    <w:rsid w:val="50D3127E"/>
    <w:rsid w:val="50D72006"/>
    <w:rsid w:val="50D72D82"/>
    <w:rsid w:val="50E6696A"/>
    <w:rsid w:val="50ED3518"/>
    <w:rsid w:val="50EE648E"/>
    <w:rsid w:val="50F859FE"/>
    <w:rsid w:val="51072B11"/>
    <w:rsid w:val="510C4820"/>
    <w:rsid w:val="511443EA"/>
    <w:rsid w:val="511D0425"/>
    <w:rsid w:val="51212154"/>
    <w:rsid w:val="512770EB"/>
    <w:rsid w:val="51357EAE"/>
    <w:rsid w:val="51436EA3"/>
    <w:rsid w:val="51490C54"/>
    <w:rsid w:val="51580A1D"/>
    <w:rsid w:val="515A521F"/>
    <w:rsid w:val="515D4326"/>
    <w:rsid w:val="51633BFA"/>
    <w:rsid w:val="516816DB"/>
    <w:rsid w:val="516A767F"/>
    <w:rsid w:val="516C2442"/>
    <w:rsid w:val="516E074D"/>
    <w:rsid w:val="51792B97"/>
    <w:rsid w:val="51810505"/>
    <w:rsid w:val="51887122"/>
    <w:rsid w:val="51895219"/>
    <w:rsid w:val="518E3941"/>
    <w:rsid w:val="51970FA9"/>
    <w:rsid w:val="519C1D8A"/>
    <w:rsid w:val="51A942D9"/>
    <w:rsid w:val="51B02617"/>
    <w:rsid w:val="51B13481"/>
    <w:rsid w:val="51B20009"/>
    <w:rsid w:val="51B96687"/>
    <w:rsid w:val="51C31448"/>
    <w:rsid w:val="51C86951"/>
    <w:rsid w:val="51C90691"/>
    <w:rsid w:val="51CC156E"/>
    <w:rsid w:val="51CD45D8"/>
    <w:rsid w:val="51D0755E"/>
    <w:rsid w:val="51DF0BA4"/>
    <w:rsid w:val="51DF2534"/>
    <w:rsid w:val="51E763EC"/>
    <w:rsid w:val="51EA515F"/>
    <w:rsid w:val="51EE391E"/>
    <w:rsid w:val="51FD74B3"/>
    <w:rsid w:val="5207642B"/>
    <w:rsid w:val="521213DE"/>
    <w:rsid w:val="52136CED"/>
    <w:rsid w:val="521A42F2"/>
    <w:rsid w:val="52205CCA"/>
    <w:rsid w:val="522B42BA"/>
    <w:rsid w:val="522C146F"/>
    <w:rsid w:val="52337D1C"/>
    <w:rsid w:val="523D1D5E"/>
    <w:rsid w:val="52471BF7"/>
    <w:rsid w:val="52475124"/>
    <w:rsid w:val="524B5EB2"/>
    <w:rsid w:val="5251165F"/>
    <w:rsid w:val="52540F95"/>
    <w:rsid w:val="52584415"/>
    <w:rsid w:val="52601337"/>
    <w:rsid w:val="52624A6E"/>
    <w:rsid w:val="52775794"/>
    <w:rsid w:val="527E7C75"/>
    <w:rsid w:val="5280324E"/>
    <w:rsid w:val="52822CDE"/>
    <w:rsid w:val="528D6C7E"/>
    <w:rsid w:val="52933C64"/>
    <w:rsid w:val="52941FF7"/>
    <w:rsid w:val="52980057"/>
    <w:rsid w:val="52A070F4"/>
    <w:rsid w:val="52A113F5"/>
    <w:rsid w:val="52A36441"/>
    <w:rsid w:val="52B14D87"/>
    <w:rsid w:val="52B17D3F"/>
    <w:rsid w:val="52B22947"/>
    <w:rsid w:val="52B826DA"/>
    <w:rsid w:val="52C061D5"/>
    <w:rsid w:val="52C51436"/>
    <w:rsid w:val="52D0697A"/>
    <w:rsid w:val="52E3060C"/>
    <w:rsid w:val="52E34CC3"/>
    <w:rsid w:val="52E865DB"/>
    <w:rsid w:val="52F26A4B"/>
    <w:rsid w:val="52F41F92"/>
    <w:rsid w:val="52F71B84"/>
    <w:rsid w:val="52FB6042"/>
    <w:rsid w:val="531B2732"/>
    <w:rsid w:val="531C5488"/>
    <w:rsid w:val="531D4A44"/>
    <w:rsid w:val="531E5474"/>
    <w:rsid w:val="53255EEF"/>
    <w:rsid w:val="532D175E"/>
    <w:rsid w:val="533102A5"/>
    <w:rsid w:val="53353192"/>
    <w:rsid w:val="53467A25"/>
    <w:rsid w:val="534E2516"/>
    <w:rsid w:val="53540E87"/>
    <w:rsid w:val="535D6A1E"/>
    <w:rsid w:val="536B2678"/>
    <w:rsid w:val="537C28AA"/>
    <w:rsid w:val="53B019B2"/>
    <w:rsid w:val="53B547D9"/>
    <w:rsid w:val="53B93101"/>
    <w:rsid w:val="53BB19B9"/>
    <w:rsid w:val="53BD624A"/>
    <w:rsid w:val="53BE1C54"/>
    <w:rsid w:val="53CA666E"/>
    <w:rsid w:val="53CB1231"/>
    <w:rsid w:val="53CE4A85"/>
    <w:rsid w:val="53D91818"/>
    <w:rsid w:val="53DB7EB4"/>
    <w:rsid w:val="53E26431"/>
    <w:rsid w:val="53E6572C"/>
    <w:rsid w:val="53EB4948"/>
    <w:rsid w:val="53EC3AE0"/>
    <w:rsid w:val="53FD35B3"/>
    <w:rsid w:val="54032AF1"/>
    <w:rsid w:val="540B36D4"/>
    <w:rsid w:val="5413440A"/>
    <w:rsid w:val="541C5CC6"/>
    <w:rsid w:val="541D343C"/>
    <w:rsid w:val="542358F1"/>
    <w:rsid w:val="54243189"/>
    <w:rsid w:val="54293862"/>
    <w:rsid w:val="543410C8"/>
    <w:rsid w:val="54396BEE"/>
    <w:rsid w:val="543A6784"/>
    <w:rsid w:val="544C3626"/>
    <w:rsid w:val="54566EC3"/>
    <w:rsid w:val="545C3402"/>
    <w:rsid w:val="546A505E"/>
    <w:rsid w:val="546B3D63"/>
    <w:rsid w:val="54706707"/>
    <w:rsid w:val="54775C88"/>
    <w:rsid w:val="547A2306"/>
    <w:rsid w:val="547A362D"/>
    <w:rsid w:val="548259FB"/>
    <w:rsid w:val="548B5579"/>
    <w:rsid w:val="548C5ABC"/>
    <w:rsid w:val="548F38FB"/>
    <w:rsid w:val="5499070A"/>
    <w:rsid w:val="54A36E76"/>
    <w:rsid w:val="54A62FCC"/>
    <w:rsid w:val="54AA673C"/>
    <w:rsid w:val="54B46BCC"/>
    <w:rsid w:val="54BA7B4B"/>
    <w:rsid w:val="54BF3D69"/>
    <w:rsid w:val="54C504E9"/>
    <w:rsid w:val="54CA0560"/>
    <w:rsid w:val="54D829F3"/>
    <w:rsid w:val="54DF039A"/>
    <w:rsid w:val="54E07FF3"/>
    <w:rsid w:val="54E16661"/>
    <w:rsid w:val="54E20B30"/>
    <w:rsid w:val="54F561B7"/>
    <w:rsid w:val="54F606F5"/>
    <w:rsid w:val="54F94A08"/>
    <w:rsid w:val="54F961B6"/>
    <w:rsid w:val="5508512F"/>
    <w:rsid w:val="551C778D"/>
    <w:rsid w:val="55332D4B"/>
    <w:rsid w:val="553B704B"/>
    <w:rsid w:val="55492B58"/>
    <w:rsid w:val="55544B9C"/>
    <w:rsid w:val="5566030B"/>
    <w:rsid w:val="556A617B"/>
    <w:rsid w:val="55740E92"/>
    <w:rsid w:val="557545A4"/>
    <w:rsid w:val="557D2DC0"/>
    <w:rsid w:val="55823F0A"/>
    <w:rsid w:val="55835EE1"/>
    <w:rsid w:val="558D3464"/>
    <w:rsid w:val="5598263B"/>
    <w:rsid w:val="55A46510"/>
    <w:rsid w:val="55AC530B"/>
    <w:rsid w:val="55BA569D"/>
    <w:rsid w:val="55BE4994"/>
    <w:rsid w:val="55C320C4"/>
    <w:rsid w:val="55C92773"/>
    <w:rsid w:val="55EF4A1C"/>
    <w:rsid w:val="560619CE"/>
    <w:rsid w:val="560C19E9"/>
    <w:rsid w:val="560C7A23"/>
    <w:rsid w:val="560D2C1E"/>
    <w:rsid w:val="560D2C83"/>
    <w:rsid w:val="561821C9"/>
    <w:rsid w:val="56216F58"/>
    <w:rsid w:val="56246C88"/>
    <w:rsid w:val="562D1DFE"/>
    <w:rsid w:val="562D605F"/>
    <w:rsid w:val="562F71D2"/>
    <w:rsid w:val="564A25F8"/>
    <w:rsid w:val="564B6DDC"/>
    <w:rsid w:val="564E5144"/>
    <w:rsid w:val="56694B51"/>
    <w:rsid w:val="56717BAD"/>
    <w:rsid w:val="5674061D"/>
    <w:rsid w:val="56746EF6"/>
    <w:rsid w:val="5678377D"/>
    <w:rsid w:val="568124BC"/>
    <w:rsid w:val="56813BCD"/>
    <w:rsid w:val="568A4819"/>
    <w:rsid w:val="56963ED8"/>
    <w:rsid w:val="56A40FEA"/>
    <w:rsid w:val="56A47F92"/>
    <w:rsid w:val="56B11E18"/>
    <w:rsid w:val="56C24359"/>
    <w:rsid w:val="56C33006"/>
    <w:rsid w:val="56D802C9"/>
    <w:rsid w:val="56DE6E61"/>
    <w:rsid w:val="56E62959"/>
    <w:rsid w:val="56E92395"/>
    <w:rsid w:val="56F27BF2"/>
    <w:rsid w:val="56FE62DF"/>
    <w:rsid w:val="57126185"/>
    <w:rsid w:val="571E2351"/>
    <w:rsid w:val="571F64F6"/>
    <w:rsid w:val="57270DF2"/>
    <w:rsid w:val="572A5CDB"/>
    <w:rsid w:val="572A723E"/>
    <w:rsid w:val="572C0410"/>
    <w:rsid w:val="573D6E3F"/>
    <w:rsid w:val="574A57C3"/>
    <w:rsid w:val="574B76E9"/>
    <w:rsid w:val="575003B2"/>
    <w:rsid w:val="5752458D"/>
    <w:rsid w:val="5768331C"/>
    <w:rsid w:val="576B0D42"/>
    <w:rsid w:val="578B66D4"/>
    <w:rsid w:val="5793302F"/>
    <w:rsid w:val="57963759"/>
    <w:rsid w:val="57967456"/>
    <w:rsid w:val="57996911"/>
    <w:rsid w:val="579F2980"/>
    <w:rsid w:val="57A43D64"/>
    <w:rsid w:val="57A46A47"/>
    <w:rsid w:val="57A7237C"/>
    <w:rsid w:val="57A73607"/>
    <w:rsid w:val="57B812DF"/>
    <w:rsid w:val="57BC6C40"/>
    <w:rsid w:val="57CB631A"/>
    <w:rsid w:val="57F02B67"/>
    <w:rsid w:val="57F21656"/>
    <w:rsid w:val="57F82EE0"/>
    <w:rsid w:val="57FC1855"/>
    <w:rsid w:val="580665C8"/>
    <w:rsid w:val="5811061B"/>
    <w:rsid w:val="58125747"/>
    <w:rsid w:val="58154FC4"/>
    <w:rsid w:val="58313819"/>
    <w:rsid w:val="58421105"/>
    <w:rsid w:val="58493AE0"/>
    <w:rsid w:val="585B13BD"/>
    <w:rsid w:val="585B1489"/>
    <w:rsid w:val="585F2019"/>
    <w:rsid w:val="585F2776"/>
    <w:rsid w:val="586021F5"/>
    <w:rsid w:val="58632635"/>
    <w:rsid w:val="58665CDB"/>
    <w:rsid w:val="58697064"/>
    <w:rsid w:val="586C41F7"/>
    <w:rsid w:val="586D64D7"/>
    <w:rsid w:val="5874256F"/>
    <w:rsid w:val="587E51B3"/>
    <w:rsid w:val="58820AB5"/>
    <w:rsid w:val="588567E8"/>
    <w:rsid w:val="588F6F87"/>
    <w:rsid w:val="5899484E"/>
    <w:rsid w:val="589D77BF"/>
    <w:rsid w:val="58A00590"/>
    <w:rsid w:val="58AF4A54"/>
    <w:rsid w:val="58B373F0"/>
    <w:rsid w:val="58B455E3"/>
    <w:rsid w:val="58B51C39"/>
    <w:rsid w:val="58BD318E"/>
    <w:rsid w:val="58CA0054"/>
    <w:rsid w:val="58CA6377"/>
    <w:rsid w:val="58CF08F4"/>
    <w:rsid w:val="58D15AFA"/>
    <w:rsid w:val="58D261F9"/>
    <w:rsid w:val="58D35922"/>
    <w:rsid w:val="58DD2CA8"/>
    <w:rsid w:val="58E655D0"/>
    <w:rsid w:val="58EE7B73"/>
    <w:rsid w:val="58EF5243"/>
    <w:rsid w:val="58F41D2A"/>
    <w:rsid w:val="58FE73C1"/>
    <w:rsid w:val="58FF2C63"/>
    <w:rsid w:val="59080A93"/>
    <w:rsid w:val="59087A55"/>
    <w:rsid w:val="590A5B8C"/>
    <w:rsid w:val="590C67E3"/>
    <w:rsid w:val="59322207"/>
    <w:rsid w:val="593E3DA7"/>
    <w:rsid w:val="596B729F"/>
    <w:rsid w:val="596C26DB"/>
    <w:rsid w:val="596D091E"/>
    <w:rsid w:val="5973669E"/>
    <w:rsid w:val="597C3831"/>
    <w:rsid w:val="59876F23"/>
    <w:rsid w:val="598B13FC"/>
    <w:rsid w:val="59943CFE"/>
    <w:rsid w:val="599F6CD1"/>
    <w:rsid w:val="59A3324E"/>
    <w:rsid w:val="59AD33D0"/>
    <w:rsid w:val="59BB6E84"/>
    <w:rsid w:val="59BF682B"/>
    <w:rsid w:val="59C04824"/>
    <w:rsid w:val="59C5546C"/>
    <w:rsid w:val="59D156D1"/>
    <w:rsid w:val="59D30822"/>
    <w:rsid w:val="59D50767"/>
    <w:rsid w:val="59D61BDA"/>
    <w:rsid w:val="59D96F69"/>
    <w:rsid w:val="59DD42BE"/>
    <w:rsid w:val="59EA0C25"/>
    <w:rsid w:val="59F840C4"/>
    <w:rsid w:val="59FA1289"/>
    <w:rsid w:val="5A007BA8"/>
    <w:rsid w:val="5A031079"/>
    <w:rsid w:val="5A03607B"/>
    <w:rsid w:val="5A0C0A10"/>
    <w:rsid w:val="5A0E6578"/>
    <w:rsid w:val="5A5238C9"/>
    <w:rsid w:val="5A5E45A6"/>
    <w:rsid w:val="5A694DA7"/>
    <w:rsid w:val="5A7B5811"/>
    <w:rsid w:val="5A7E2B4A"/>
    <w:rsid w:val="5A8F2DCB"/>
    <w:rsid w:val="5A95424F"/>
    <w:rsid w:val="5A955F0F"/>
    <w:rsid w:val="5A9740A6"/>
    <w:rsid w:val="5AA32435"/>
    <w:rsid w:val="5AA35790"/>
    <w:rsid w:val="5AA81A27"/>
    <w:rsid w:val="5AA92741"/>
    <w:rsid w:val="5AB05A13"/>
    <w:rsid w:val="5AC5383F"/>
    <w:rsid w:val="5AC61A5A"/>
    <w:rsid w:val="5AC631DE"/>
    <w:rsid w:val="5AE5442E"/>
    <w:rsid w:val="5AEC1806"/>
    <w:rsid w:val="5AEC234E"/>
    <w:rsid w:val="5AF05CB4"/>
    <w:rsid w:val="5AFA2A74"/>
    <w:rsid w:val="5AFF0D8A"/>
    <w:rsid w:val="5B030DBC"/>
    <w:rsid w:val="5B175160"/>
    <w:rsid w:val="5B1C1ACD"/>
    <w:rsid w:val="5B1E0686"/>
    <w:rsid w:val="5B225985"/>
    <w:rsid w:val="5B255027"/>
    <w:rsid w:val="5B3035EB"/>
    <w:rsid w:val="5B3E7AA9"/>
    <w:rsid w:val="5B5571D7"/>
    <w:rsid w:val="5B5F6A4B"/>
    <w:rsid w:val="5B640968"/>
    <w:rsid w:val="5B691A8F"/>
    <w:rsid w:val="5B721C79"/>
    <w:rsid w:val="5B7A3E66"/>
    <w:rsid w:val="5BA1341E"/>
    <w:rsid w:val="5BA53D7E"/>
    <w:rsid w:val="5BBD0B73"/>
    <w:rsid w:val="5BD479D0"/>
    <w:rsid w:val="5BD745B9"/>
    <w:rsid w:val="5BD80B74"/>
    <w:rsid w:val="5BE24544"/>
    <w:rsid w:val="5BE8008F"/>
    <w:rsid w:val="5BF0791A"/>
    <w:rsid w:val="5C111993"/>
    <w:rsid w:val="5C1D1DB0"/>
    <w:rsid w:val="5C2713C4"/>
    <w:rsid w:val="5C2F3B19"/>
    <w:rsid w:val="5C3E7342"/>
    <w:rsid w:val="5C404EA1"/>
    <w:rsid w:val="5C4329EF"/>
    <w:rsid w:val="5C4F6316"/>
    <w:rsid w:val="5C566AC1"/>
    <w:rsid w:val="5C666BFC"/>
    <w:rsid w:val="5C746855"/>
    <w:rsid w:val="5C750F80"/>
    <w:rsid w:val="5C767D2E"/>
    <w:rsid w:val="5C7F684D"/>
    <w:rsid w:val="5C8355A6"/>
    <w:rsid w:val="5C8519F7"/>
    <w:rsid w:val="5C9038E0"/>
    <w:rsid w:val="5C9D6F8C"/>
    <w:rsid w:val="5CA83758"/>
    <w:rsid w:val="5CA97819"/>
    <w:rsid w:val="5CAF783D"/>
    <w:rsid w:val="5CB07C63"/>
    <w:rsid w:val="5CB972F2"/>
    <w:rsid w:val="5CC069C3"/>
    <w:rsid w:val="5CC3705C"/>
    <w:rsid w:val="5CC56650"/>
    <w:rsid w:val="5CD60065"/>
    <w:rsid w:val="5CD97172"/>
    <w:rsid w:val="5CDC41B1"/>
    <w:rsid w:val="5CE923D6"/>
    <w:rsid w:val="5CEA28D4"/>
    <w:rsid w:val="5CEA73E2"/>
    <w:rsid w:val="5CF949A5"/>
    <w:rsid w:val="5CFC3B2B"/>
    <w:rsid w:val="5CFE42FB"/>
    <w:rsid w:val="5D0B1171"/>
    <w:rsid w:val="5D17147C"/>
    <w:rsid w:val="5D1A04DB"/>
    <w:rsid w:val="5D333F89"/>
    <w:rsid w:val="5D3D286F"/>
    <w:rsid w:val="5D3F46E0"/>
    <w:rsid w:val="5D456A8F"/>
    <w:rsid w:val="5D46791B"/>
    <w:rsid w:val="5D584721"/>
    <w:rsid w:val="5D5D1224"/>
    <w:rsid w:val="5D6829BD"/>
    <w:rsid w:val="5D81380E"/>
    <w:rsid w:val="5D8154E6"/>
    <w:rsid w:val="5D896843"/>
    <w:rsid w:val="5D987CAD"/>
    <w:rsid w:val="5DA613CD"/>
    <w:rsid w:val="5DB74042"/>
    <w:rsid w:val="5DC56456"/>
    <w:rsid w:val="5DD73CE3"/>
    <w:rsid w:val="5DDC01E7"/>
    <w:rsid w:val="5DFC323B"/>
    <w:rsid w:val="5E054498"/>
    <w:rsid w:val="5E086535"/>
    <w:rsid w:val="5E0C3DC5"/>
    <w:rsid w:val="5E1C12A1"/>
    <w:rsid w:val="5E3B5F88"/>
    <w:rsid w:val="5E3D73D6"/>
    <w:rsid w:val="5E483296"/>
    <w:rsid w:val="5E5D2A44"/>
    <w:rsid w:val="5E60636F"/>
    <w:rsid w:val="5E651B2B"/>
    <w:rsid w:val="5E7241FB"/>
    <w:rsid w:val="5E771185"/>
    <w:rsid w:val="5E786776"/>
    <w:rsid w:val="5E797160"/>
    <w:rsid w:val="5E7E680C"/>
    <w:rsid w:val="5E8E75FE"/>
    <w:rsid w:val="5EAB50A9"/>
    <w:rsid w:val="5EB226FA"/>
    <w:rsid w:val="5EBE6FAA"/>
    <w:rsid w:val="5ECB5E61"/>
    <w:rsid w:val="5ECE4D9D"/>
    <w:rsid w:val="5ED53629"/>
    <w:rsid w:val="5ED62BEC"/>
    <w:rsid w:val="5EDA39BA"/>
    <w:rsid w:val="5EE42CC9"/>
    <w:rsid w:val="5EEE73FF"/>
    <w:rsid w:val="5EEF1066"/>
    <w:rsid w:val="5EF2330A"/>
    <w:rsid w:val="5EFE3FD4"/>
    <w:rsid w:val="5EFF3CA4"/>
    <w:rsid w:val="5F012ECB"/>
    <w:rsid w:val="5F0562E5"/>
    <w:rsid w:val="5F075F56"/>
    <w:rsid w:val="5F0A1744"/>
    <w:rsid w:val="5F0C188E"/>
    <w:rsid w:val="5F0F6B90"/>
    <w:rsid w:val="5F1E15F3"/>
    <w:rsid w:val="5F293338"/>
    <w:rsid w:val="5F2C0149"/>
    <w:rsid w:val="5F325467"/>
    <w:rsid w:val="5F333895"/>
    <w:rsid w:val="5F454380"/>
    <w:rsid w:val="5F464852"/>
    <w:rsid w:val="5F59178B"/>
    <w:rsid w:val="5F653B2C"/>
    <w:rsid w:val="5F777E88"/>
    <w:rsid w:val="5F78586B"/>
    <w:rsid w:val="5F814B12"/>
    <w:rsid w:val="5F840985"/>
    <w:rsid w:val="5F84702F"/>
    <w:rsid w:val="5F870D65"/>
    <w:rsid w:val="5F885586"/>
    <w:rsid w:val="5F9A4C85"/>
    <w:rsid w:val="5FB30911"/>
    <w:rsid w:val="5FB63354"/>
    <w:rsid w:val="5FC2113B"/>
    <w:rsid w:val="5FC80E2F"/>
    <w:rsid w:val="5FCA2CBF"/>
    <w:rsid w:val="5FCF3253"/>
    <w:rsid w:val="5FD02652"/>
    <w:rsid w:val="5FE907EC"/>
    <w:rsid w:val="5FF05100"/>
    <w:rsid w:val="6022209B"/>
    <w:rsid w:val="602E6BF8"/>
    <w:rsid w:val="602F75AA"/>
    <w:rsid w:val="60416EF2"/>
    <w:rsid w:val="604262CD"/>
    <w:rsid w:val="604C3D4C"/>
    <w:rsid w:val="6056656C"/>
    <w:rsid w:val="6059443F"/>
    <w:rsid w:val="605C5D3C"/>
    <w:rsid w:val="60630D58"/>
    <w:rsid w:val="6074750D"/>
    <w:rsid w:val="607B4537"/>
    <w:rsid w:val="607C0BCA"/>
    <w:rsid w:val="607C1D8B"/>
    <w:rsid w:val="60801E06"/>
    <w:rsid w:val="608111E7"/>
    <w:rsid w:val="608816F7"/>
    <w:rsid w:val="608F1A97"/>
    <w:rsid w:val="60952314"/>
    <w:rsid w:val="609B22BD"/>
    <w:rsid w:val="60A25D9E"/>
    <w:rsid w:val="60AF348B"/>
    <w:rsid w:val="60C468A2"/>
    <w:rsid w:val="60D53774"/>
    <w:rsid w:val="60E66C8F"/>
    <w:rsid w:val="60E81243"/>
    <w:rsid w:val="60E85751"/>
    <w:rsid w:val="60EA0FB4"/>
    <w:rsid w:val="60EB4A6A"/>
    <w:rsid w:val="610262A1"/>
    <w:rsid w:val="61082BC8"/>
    <w:rsid w:val="610F0BBB"/>
    <w:rsid w:val="611346EC"/>
    <w:rsid w:val="61235079"/>
    <w:rsid w:val="61262435"/>
    <w:rsid w:val="612636C1"/>
    <w:rsid w:val="613619E6"/>
    <w:rsid w:val="61407C1E"/>
    <w:rsid w:val="61523A8B"/>
    <w:rsid w:val="616343AA"/>
    <w:rsid w:val="61636C8C"/>
    <w:rsid w:val="617E7EB8"/>
    <w:rsid w:val="617F5468"/>
    <w:rsid w:val="618941C8"/>
    <w:rsid w:val="619000C7"/>
    <w:rsid w:val="61B12F83"/>
    <w:rsid w:val="61B153AD"/>
    <w:rsid w:val="61BA2E5F"/>
    <w:rsid w:val="61BB588D"/>
    <w:rsid w:val="61D66058"/>
    <w:rsid w:val="61DB44AF"/>
    <w:rsid w:val="61DF2002"/>
    <w:rsid w:val="61E147B3"/>
    <w:rsid w:val="61F46144"/>
    <w:rsid w:val="61FC3C64"/>
    <w:rsid w:val="61FF732A"/>
    <w:rsid w:val="62012896"/>
    <w:rsid w:val="62014786"/>
    <w:rsid w:val="62023556"/>
    <w:rsid w:val="620305D5"/>
    <w:rsid w:val="623723AF"/>
    <w:rsid w:val="623C1C3A"/>
    <w:rsid w:val="62492DD6"/>
    <w:rsid w:val="624B413D"/>
    <w:rsid w:val="62543F59"/>
    <w:rsid w:val="62850D38"/>
    <w:rsid w:val="628912C8"/>
    <w:rsid w:val="62891ED5"/>
    <w:rsid w:val="62974933"/>
    <w:rsid w:val="629B4136"/>
    <w:rsid w:val="629C735F"/>
    <w:rsid w:val="62A6382A"/>
    <w:rsid w:val="62AB3164"/>
    <w:rsid w:val="62AD73FB"/>
    <w:rsid w:val="62AF3857"/>
    <w:rsid w:val="62B52617"/>
    <w:rsid w:val="62C34253"/>
    <w:rsid w:val="62EE0CC4"/>
    <w:rsid w:val="62F135D0"/>
    <w:rsid w:val="62F16183"/>
    <w:rsid w:val="62FE7A39"/>
    <w:rsid w:val="63083FFD"/>
    <w:rsid w:val="630F4080"/>
    <w:rsid w:val="63143D23"/>
    <w:rsid w:val="631E31AF"/>
    <w:rsid w:val="631E5B85"/>
    <w:rsid w:val="63256392"/>
    <w:rsid w:val="63307DA2"/>
    <w:rsid w:val="633105F2"/>
    <w:rsid w:val="63340047"/>
    <w:rsid w:val="634D5AEB"/>
    <w:rsid w:val="63523173"/>
    <w:rsid w:val="635B0E80"/>
    <w:rsid w:val="635F70E3"/>
    <w:rsid w:val="63687558"/>
    <w:rsid w:val="6375447A"/>
    <w:rsid w:val="637C64F5"/>
    <w:rsid w:val="637C70A8"/>
    <w:rsid w:val="638F7496"/>
    <w:rsid w:val="639A542A"/>
    <w:rsid w:val="63A86FD4"/>
    <w:rsid w:val="63A92405"/>
    <w:rsid w:val="63B56A37"/>
    <w:rsid w:val="63C03D1E"/>
    <w:rsid w:val="63C0431E"/>
    <w:rsid w:val="63C91828"/>
    <w:rsid w:val="63CE06F0"/>
    <w:rsid w:val="63D63CA5"/>
    <w:rsid w:val="63DF1A09"/>
    <w:rsid w:val="63E2091C"/>
    <w:rsid w:val="63E473ED"/>
    <w:rsid w:val="63EA13E3"/>
    <w:rsid w:val="63F843CD"/>
    <w:rsid w:val="64012EDC"/>
    <w:rsid w:val="64040888"/>
    <w:rsid w:val="64187DDD"/>
    <w:rsid w:val="642559F9"/>
    <w:rsid w:val="6441754A"/>
    <w:rsid w:val="64447A4C"/>
    <w:rsid w:val="64504704"/>
    <w:rsid w:val="64591DED"/>
    <w:rsid w:val="64613987"/>
    <w:rsid w:val="6466091C"/>
    <w:rsid w:val="646711EF"/>
    <w:rsid w:val="64743E8B"/>
    <w:rsid w:val="648139F3"/>
    <w:rsid w:val="648C2BE8"/>
    <w:rsid w:val="6492178B"/>
    <w:rsid w:val="64934898"/>
    <w:rsid w:val="64991BFA"/>
    <w:rsid w:val="649F52F0"/>
    <w:rsid w:val="64A07BA8"/>
    <w:rsid w:val="64A473D6"/>
    <w:rsid w:val="64AE22F9"/>
    <w:rsid w:val="64B271CE"/>
    <w:rsid w:val="64BD20D0"/>
    <w:rsid w:val="64C4086E"/>
    <w:rsid w:val="64D31BDC"/>
    <w:rsid w:val="64E8206D"/>
    <w:rsid w:val="64ED5FAF"/>
    <w:rsid w:val="64EF02AA"/>
    <w:rsid w:val="64F532FB"/>
    <w:rsid w:val="64FB4910"/>
    <w:rsid w:val="64FC4F59"/>
    <w:rsid w:val="64FF1AE8"/>
    <w:rsid w:val="64FF2E63"/>
    <w:rsid w:val="650133A2"/>
    <w:rsid w:val="650354D9"/>
    <w:rsid w:val="65046BED"/>
    <w:rsid w:val="650836A8"/>
    <w:rsid w:val="65156A2F"/>
    <w:rsid w:val="65231F55"/>
    <w:rsid w:val="65274228"/>
    <w:rsid w:val="653353BA"/>
    <w:rsid w:val="653B41FC"/>
    <w:rsid w:val="653F22CF"/>
    <w:rsid w:val="6544050D"/>
    <w:rsid w:val="655200C2"/>
    <w:rsid w:val="655D481B"/>
    <w:rsid w:val="656847E0"/>
    <w:rsid w:val="657440BA"/>
    <w:rsid w:val="657823DB"/>
    <w:rsid w:val="657F7EF8"/>
    <w:rsid w:val="6580696F"/>
    <w:rsid w:val="65840285"/>
    <w:rsid w:val="658A0403"/>
    <w:rsid w:val="659527E0"/>
    <w:rsid w:val="65957EDD"/>
    <w:rsid w:val="65973276"/>
    <w:rsid w:val="659F2644"/>
    <w:rsid w:val="65A06914"/>
    <w:rsid w:val="65A637F6"/>
    <w:rsid w:val="65C7394E"/>
    <w:rsid w:val="65C84870"/>
    <w:rsid w:val="65CD24DB"/>
    <w:rsid w:val="65CE3867"/>
    <w:rsid w:val="65D75ED2"/>
    <w:rsid w:val="65DC7C27"/>
    <w:rsid w:val="65E465C0"/>
    <w:rsid w:val="65E629EA"/>
    <w:rsid w:val="66076053"/>
    <w:rsid w:val="66101336"/>
    <w:rsid w:val="661737E3"/>
    <w:rsid w:val="661B36CA"/>
    <w:rsid w:val="661D4BBB"/>
    <w:rsid w:val="662154AD"/>
    <w:rsid w:val="66275FAB"/>
    <w:rsid w:val="66282ECA"/>
    <w:rsid w:val="6629520A"/>
    <w:rsid w:val="663A1EE0"/>
    <w:rsid w:val="663A4B6F"/>
    <w:rsid w:val="664A701B"/>
    <w:rsid w:val="665B58CF"/>
    <w:rsid w:val="665D02E9"/>
    <w:rsid w:val="665E17AB"/>
    <w:rsid w:val="66627D2B"/>
    <w:rsid w:val="66770891"/>
    <w:rsid w:val="667B6E24"/>
    <w:rsid w:val="667C1259"/>
    <w:rsid w:val="667E4662"/>
    <w:rsid w:val="668F304D"/>
    <w:rsid w:val="6692195C"/>
    <w:rsid w:val="669F3453"/>
    <w:rsid w:val="66A42C2A"/>
    <w:rsid w:val="66A60D0D"/>
    <w:rsid w:val="66A80396"/>
    <w:rsid w:val="66A80BE2"/>
    <w:rsid w:val="66BC310B"/>
    <w:rsid w:val="66C3030B"/>
    <w:rsid w:val="66C81068"/>
    <w:rsid w:val="66CF5673"/>
    <w:rsid w:val="66DD5CCB"/>
    <w:rsid w:val="66E43362"/>
    <w:rsid w:val="67131FEF"/>
    <w:rsid w:val="671616B4"/>
    <w:rsid w:val="6716355A"/>
    <w:rsid w:val="6718412F"/>
    <w:rsid w:val="671A36A6"/>
    <w:rsid w:val="671D16ED"/>
    <w:rsid w:val="67224A03"/>
    <w:rsid w:val="672677BE"/>
    <w:rsid w:val="673D267D"/>
    <w:rsid w:val="673E2FCA"/>
    <w:rsid w:val="67423056"/>
    <w:rsid w:val="677254F7"/>
    <w:rsid w:val="67790AC7"/>
    <w:rsid w:val="677F3474"/>
    <w:rsid w:val="6784719A"/>
    <w:rsid w:val="67A90864"/>
    <w:rsid w:val="67B21CDB"/>
    <w:rsid w:val="67B554C0"/>
    <w:rsid w:val="67BA361D"/>
    <w:rsid w:val="67C037EB"/>
    <w:rsid w:val="67CB391E"/>
    <w:rsid w:val="67CD258A"/>
    <w:rsid w:val="67DA11E2"/>
    <w:rsid w:val="67E25FBA"/>
    <w:rsid w:val="67E6020D"/>
    <w:rsid w:val="68087417"/>
    <w:rsid w:val="680920B0"/>
    <w:rsid w:val="680A2134"/>
    <w:rsid w:val="680D548F"/>
    <w:rsid w:val="681233C2"/>
    <w:rsid w:val="68144CC6"/>
    <w:rsid w:val="681524E0"/>
    <w:rsid w:val="68156362"/>
    <w:rsid w:val="68274874"/>
    <w:rsid w:val="68292FE1"/>
    <w:rsid w:val="68346B37"/>
    <w:rsid w:val="68347E16"/>
    <w:rsid w:val="68382BE9"/>
    <w:rsid w:val="684F4381"/>
    <w:rsid w:val="685173AB"/>
    <w:rsid w:val="68535CD3"/>
    <w:rsid w:val="685B402D"/>
    <w:rsid w:val="686067E3"/>
    <w:rsid w:val="68615F93"/>
    <w:rsid w:val="686B4045"/>
    <w:rsid w:val="687805C4"/>
    <w:rsid w:val="6882485F"/>
    <w:rsid w:val="688403B4"/>
    <w:rsid w:val="688E4A0E"/>
    <w:rsid w:val="68905E77"/>
    <w:rsid w:val="68907686"/>
    <w:rsid w:val="68AF7F26"/>
    <w:rsid w:val="68B2204A"/>
    <w:rsid w:val="68C40F0A"/>
    <w:rsid w:val="68C55657"/>
    <w:rsid w:val="68C8737B"/>
    <w:rsid w:val="68D635B9"/>
    <w:rsid w:val="68E078DE"/>
    <w:rsid w:val="68E43553"/>
    <w:rsid w:val="68EC4E68"/>
    <w:rsid w:val="68F2295B"/>
    <w:rsid w:val="68F8493C"/>
    <w:rsid w:val="690439D0"/>
    <w:rsid w:val="69165FB9"/>
    <w:rsid w:val="691A5363"/>
    <w:rsid w:val="691C00D3"/>
    <w:rsid w:val="691F1340"/>
    <w:rsid w:val="692630A1"/>
    <w:rsid w:val="692C45FF"/>
    <w:rsid w:val="69380B5C"/>
    <w:rsid w:val="6938530B"/>
    <w:rsid w:val="693E01F8"/>
    <w:rsid w:val="6946469B"/>
    <w:rsid w:val="695F6B3F"/>
    <w:rsid w:val="69610D60"/>
    <w:rsid w:val="69774E72"/>
    <w:rsid w:val="698465E7"/>
    <w:rsid w:val="69867982"/>
    <w:rsid w:val="69867A8E"/>
    <w:rsid w:val="69882222"/>
    <w:rsid w:val="69894B6A"/>
    <w:rsid w:val="698C1B9C"/>
    <w:rsid w:val="69AA5B31"/>
    <w:rsid w:val="69AE6B42"/>
    <w:rsid w:val="69B30B17"/>
    <w:rsid w:val="69B42D3B"/>
    <w:rsid w:val="69B55509"/>
    <w:rsid w:val="69B63CE8"/>
    <w:rsid w:val="69C11118"/>
    <w:rsid w:val="69C13BB5"/>
    <w:rsid w:val="69CB3B32"/>
    <w:rsid w:val="69CD2C64"/>
    <w:rsid w:val="69F12A1B"/>
    <w:rsid w:val="69F62A1F"/>
    <w:rsid w:val="69F767C2"/>
    <w:rsid w:val="69F96EEF"/>
    <w:rsid w:val="6A0015D9"/>
    <w:rsid w:val="6A072E6B"/>
    <w:rsid w:val="6A1F7C89"/>
    <w:rsid w:val="6A21281C"/>
    <w:rsid w:val="6A2E1C72"/>
    <w:rsid w:val="6A3B0685"/>
    <w:rsid w:val="6A3E7B84"/>
    <w:rsid w:val="6A445B8D"/>
    <w:rsid w:val="6A4613F4"/>
    <w:rsid w:val="6A4863BC"/>
    <w:rsid w:val="6A5C0FA6"/>
    <w:rsid w:val="6A753F75"/>
    <w:rsid w:val="6A852CA1"/>
    <w:rsid w:val="6A8B4481"/>
    <w:rsid w:val="6A921158"/>
    <w:rsid w:val="6A922B8C"/>
    <w:rsid w:val="6AA2765D"/>
    <w:rsid w:val="6AA84D05"/>
    <w:rsid w:val="6AAE1401"/>
    <w:rsid w:val="6AB41D52"/>
    <w:rsid w:val="6ABD6998"/>
    <w:rsid w:val="6ACF1BA2"/>
    <w:rsid w:val="6ADF54EA"/>
    <w:rsid w:val="6AE9282D"/>
    <w:rsid w:val="6AEF4C04"/>
    <w:rsid w:val="6AF23330"/>
    <w:rsid w:val="6AF62EEB"/>
    <w:rsid w:val="6AF868EE"/>
    <w:rsid w:val="6B015C27"/>
    <w:rsid w:val="6B055BF1"/>
    <w:rsid w:val="6B0B6A30"/>
    <w:rsid w:val="6B190B73"/>
    <w:rsid w:val="6B1B67BF"/>
    <w:rsid w:val="6B1D2234"/>
    <w:rsid w:val="6B245E63"/>
    <w:rsid w:val="6B391406"/>
    <w:rsid w:val="6B406732"/>
    <w:rsid w:val="6B567134"/>
    <w:rsid w:val="6B590B61"/>
    <w:rsid w:val="6B5914FA"/>
    <w:rsid w:val="6B627151"/>
    <w:rsid w:val="6B657C3D"/>
    <w:rsid w:val="6B6E5C29"/>
    <w:rsid w:val="6B745CA1"/>
    <w:rsid w:val="6B790B33"/>
    <w:rsid w:val="6B825DA4"/>
    <w:rsid w:val="6B8A145F"/>
    <w:rsid w:val="6B92130D"/>
    <w:rsid w:val="6B9802C7"/>
    <w:rsid w:val="6B9C0B8C"/>
    <w:rsid w:val="6BA03F6F"/>
    <w:rsid w:val="6BB144AF"/>
    <w:rsid w:val="6BBF7ABF"/>
    <w:rsid w:val="6BC45AFA"/>
    <w:rsid w:val="6BDA4FCC"/>
    <w:rsid w:val="6BDE6195"/>
    <w:rsid w:val="6BE8122D"/>
    <w:rsid w:val="6BEA1453"/>
    <w:rsid w:val="6BEF04C9"/>
    <w:rsid w:val="6BFE47E3"/>
    <w:rsid w:val="6C10033B"/>
    <w:rsid w:val="6C110977"/>
    <w:rsid w:val="6C175F0F"/>
    <w:rsid w:val="6C201954"/>
    <w:rsid w:val="6C23314E"/>
    <w:rsid w:val="6C297EBA"/>
    <w:rsid w:val="6C2E0F02"/>
    <w:rsid w:val="6C34432A"/>
    <w:rsid w:val="6C376781"/>
    <w:rsid w:val="6C38341E"/>
    <w:rsid w:val="6C387917"/>
    <w:rsid w:val="6C3F6DA7"/>
    <w:rsid w:val="6C480680"/>
    <w:rsid w:val="6C4B6F44"/>
    <w:rsid w:val="6C4B7BC0"/>
    <w:rsid w:val="6C582EFB"/>
    <w:rsid w:val="6C6C4C2E"/>
    <w:rsid w:val="6C6D73CE"/>
    <w:rsid w:val="6C7025BA"/>
    <w:rsid w:val="6C7601CE"/>
    <w:rsid w:val="6C871B8D"/>
    <w:rsid w:val="6C8844E5"/>
    <w:rsid w:val="6C8C6F5A"/>
    <w:rsid w:val="6C8D37CD"/>
    <w:rsid w:val="6C8D55C1"/>
    <w:rsid w:val="6C973AA8"/>
    <w:rsid w:val="6C986ABF"/>
    <w:rsid w:val="6C9D16A9"/>
    <w:rsid w:val="6CA53DD2"/>
    <w:rsid w:val="6CAA6A2F"/>
    <w:rsid w:val="6CAD08DE"/>
    <w:rsid w:val="6CAD4357"/>
    <w:rsid w:val="6CAD6C4B"/>
    <w:rsid w:val="6CAE572D"/>
    <w:rsid w:val="6CB83A10"/>
    <w:rsid w:val="6CBE0973"/>
    <w:rsid w:val="6CC5026A"/>
    <w:rsid w:val="6CCA35AC"/>
    <w:rsid w:val="6CDF5C2B"/>
    <w:rsid w:val="6CE164CF"/>
    <w:rsid w:val="6CE91DC6"/>
    <w:rsid w:val="6CEC5E0D"/>
    <w:rsid w:val="6CF6544C"/>
    <w:rsid w:val="6CFB6119"/>
    <w:rsid w:val="6D0E254D"/>
    <w:rsid w:val="6D187645"/>
    <w:rsid w:val="6D203670"/>
    <w:rsid w:val="6D25743F"/>
    <w:rsid w:val="6D296446"/>
    <w:rsid w:val="6D2D37CD"/>
    <w:rsid w:val="6D2E3892"/>
    <w:rsid w:val="6D3A5A8F"/>
    <w:rsid w:val="6D3B1275"/>
    <w:rsid w:val="6D4C454F"/>
    <w:rsid w:val="6D4C5D82"/>
    <w:rsid w:val="6D594570"/>
    <w:rsid w:val="6D6C1A40"/>
    <w:rsid w:val="6D6C394C"/>
    <w:rsid w:val="6D700378"/>
    <w:rsid w:val="6D74394B"/>
    <w:rsid w:val="6D756627"/>
    <w:rsid w:val="6D7D0F2C"/>
    <w:rsid w:val="6D7E791E"/>
    <w:rsid w:val="6D8454B3"/>
    <w:rsid w:val="6D877212"/>
    <w:rsid w:val="6D9256C9"/>
    <w:rsid w:val="6DA64E29"/>
    <w:rsid w:val="6DAA7E32"/>
    <w:rsid w:val="6DAB2424"/>
    <w:rsid w:val="6DB3000E"/>
    <w:rsid w:val="6DC1696F"/>
    <w:rsid w:val="6DC94443"/>
    <w:rsid w:val="6DCA618D"/>
    <w:rsid w:val="6DD02780"/>
    <w:rsid w:val="6DDF4BD8"/>
    <w:rsid w:val="6DE37964"/>
    <w:rsid w:val="6DEE0B2C"/>
    <w:rsid w:val="6DF6560F"/>
    <w:rsid w:val="6DF728D5"/>
    <w:rsid w:val="6DFD6CBB"/>
    <w:rsid w:val="6E070112"/>
    <w:rsid w:val="6E15112D"/>
    <w:rsid w:val="6E185081"/>
    <w:rsid w:val="6E197FAA"/>
    <w:rsid w:val="6E223572"/>
    <w:rsid w:val="6E31696B"/>
    <w:rsid w:val="6E3A0218"/>
    <w:rsid w:val="6E3A505E"/>
    <w:rsid w:val="6E400829"/>
    <w:rsid w:val="6E53087D"/>
    <w:rsid w:val="6E5C7A9C"/>
    <w:rsid w:val="6E60214C"/>
    <w:rsid w:val="6E6C5C7A"/>
    <w:rsid w:val="6E6F3ED4"/>
    <w:rsid w:val="6E7309A9"/>
    <w:rsid w:val="6E742263"/>
    <w:rsid w:val="6E755C62"/>
    <w:rsid w:val="6E86040A"/>
    <w:rsid w:val="6E8855EF"/>
    <w:rsid w:val="6E9F62B4"/>
    <w:rsid w:val="6EA424E1"/>
    <w:rsid w:val="6EBD483A"/>
    <w:rsid w:val="6EC77775"/>
    <w:rsid w:val="6EC91E81"/>
    <w:rsid w:val="6ECF19C5"/>
    <w:rsid w:val="6ED26925"/>
    <w:rsid w:val="6ED31FE8"/>
    <w:rsid w:val="6ED76B0F"/>
    <w:rsid w:val="6ED86828"/>
    <w:rsid w:val="6ED935EE"/>
    <w:rsid w:val="6EE9614B"/>
    <w:rsid w:val="6EEE55D9"/>
    <w:rsid w:val="6EF15D4A"/>
    <w:rsid w:val="6EFA37E9"/>
    <w:rsid w:val="6EFB26F6"/>
    <w:rsid w:val="6F004359"/>
    <w:rsid w:val="6F01301D"/>
    <w:rsid w:val="6F0A63BB"/>
    <w:rsid w:val="6F12292D"/>
    <w:rsid w:val="6F1F078E"/>
    <w:rsid w:val="6F214970"/>
    <w:rsid w:val="6F297D03"/>
    <w:rsid w:val="6F313008"/>
    <w:rsid w:val="6F363719"/>
    <w:rsid w:val="6F4E1DBA"/>
    <w:rsid w:val="6F505BA9"/>
    <w:rsid w:val="6F530850"/>
    <w:rsid w:val="6F5745E1"/>
    <w:rsid w:val="6F636C11"/>
    <w:rsid w:val="6F647173"/>
    <w:rsid w:val="6F674182"/>
    <w:rsid w:val="6F7302F8"/>
    <w:rsid w:val="6F76407E"/>
    <w:rsid w:val="6F7B083A"/>
    <w:rsid w:val="6F9633F7"/>
    <w:rsid w:val="6F9774AE"/>
    <w:rsid w:val="6F9850FE"/>
    <w:rsid w:val="6FA00F0E"/>
    <w:rsid w:val="6FA93270"/>
    <w:rsid w:val="6FAD0741"/>
    <w:rsid w:val="6FBB21EF"/>
    <w:rsid w:val="6FC634CB"/>
    <w:rsid w:val="6FCF363C"/>
    <w:rsid w:val="6FDB1418"/>
    <w:rsid w:val="6FDD09CD"/>
    <w:rsid w:val="6FE97916"/>
    <w:rsid w:val="6FEA795C"/>
    <w:rsid w:val="6FF56F45"/>
    <w:rsid w:val="6FF6284A"/>
    <w:rsid w:val="6FF740B2"/>
    <w:rsid w:val="6FF8342D"/>
    <w:rsid w:val="6FF91B88"/>
    <w:rsid w:val="6FFD2D0B"/>
    <w:rsid w:val="70166DF9"/>
    <w:rsid w:val="701B6A21"/>
    <w:rsid w:val="702217A7"/>
    <w:rsid w:val="702422B9"/>
    <w:rsid w:val="70412B51"/>
    <w:rsid w:val="704C7303"/>
    <w:rsid w:val="705058E7"/>
    <w:rsid w:val="706105A7"/>
    <w:rsid w:val="706F2D2B"/>
    <w:rsid w:val="7082015B"/>
    <w:rsid w:val="70876259"/>
    <w:rsid w:val="70890C7A"/>
    <w:rsid w:val="708F5776"/>
    <w:rsid w:val="708F5C2A"/>
    <w:rsid w:val="70920176"/>
    <w:rsid w:val="7093050C"/>
    <w:rsid w:val="70961F11"/>
    <w:rsid w:val="709A5DE8"/>
    <w:rsid w:val="70A55526"/>
    <w:rsid w:val="70A84942"/>
    <w:rsid w:val="70B415E5"/>
    <w:rsid w:val="70B50318"/>
    <w:rsid w:val="70B61094"/>
    <w:rsid w:val="70BD533A"/>
    <w:rsid w:val="70CD680A"/>
    <w:rsid w:val="70CE6BA9"/>
    <w:rsid w:val="70D628B0"/>
    <w:rsid w:val="70DD413C"/>
    <w:rsid w:val="70E00B9E"/>
    <w:rsid w:val="70FD19BF"/>
    <w:rsid w:val="71000E51"/>
    <w:rsid w:val="71066C9D"/>
    <w:rsid w:val="710D25D1"/>
    <w:rsid w:val="71103F35"/>
    <w:rsid w:val="711B0A04"/>
    <w:rsid w:val="711F64E8"/>
    <w:rsid w:val="71220B4B"/>
    <w:rsid w:val="7131130D"/>
    <w:rsid w:val="7131424E"/>
    <w:rsid w:val="713A55CC"/>
    <w:rsid w:val="71414553"/>
    <w:rsid w:val="71463583"/>
    <w:rsid w:val="714C4DBD"/>
    <w:rsid w:val="714F098C"/>
    <w:rsid w:val="715A609F"/>
    <w:rsid w:val="715E226E"/>
    <w:rsid w:val="715E3216"/>
    <w:rsid w:val="71603759"/>
    <w:rsid w:val="71647E4D"/>
    <w:rsid w:val="716A56FA"/>
    <w:rsid w:val="716D319D"/>
    <w:rsid w:val="718201B3"/>
    <w:rsid w:val="71B41878"/>
    <w:rsid w:val="71B63F08"/>
    <w:rsid w:val="71BD3F43"/>
    <w:rsid w:val="71DB11A6"/>
    <w:rsid w:val="71F267AD"/>
    <w:rsid w:val="72240F47"/>
    <w:rsid w:val="722E3DCB"/>
    <w:rsid w:val="723207AC"/>
    <w:rsid w:val="724D25F8"/>
    <w:rsid w:val="724E76F2"/>
    <w:rsid w:val="72505599"/>
    <w:rsid w:val="725129FF"/>
    <w:rsid w:val="72554C8D"/>
    <w:rsid w:val="725B027F"/>
    <w:rsid w:val="725D672B"/>
    <w:rsid w:val="7266607A"/>
    <w:rsid w:val="726B19E9"/>
    <w:rsid w:val="727B7582"/>
    <w:rsid w:val="72893824"/>
    <w:rsid w:val="728B6C06"/>
    <w:rsid w:val="728C5FD7"/>
    <w:rsid w:val="7294594E"/>
    <w:rsid w:val="72A3597A"/>
    <w:rsid w:val="72AC5F23"/>
    <w:rsid w:val="72C70ADF"/>
    <w:rsid w:val="72D250A6"/>
    <w:rsid w:val="72D32D08"/>
    <w:rsid w:val="72DD5DF6"/>
    <w:rsid w:val="72DE38F9"/>
    <w:rsid w:val="72DF5BFA"/>
    <w:rsid w:val="72E05255"/>
    <w:rsid w:val="72FA768B"/>
    <w:rsid w:val="72FB0521"/>
    <w:rsid w:val="730815AF"/>
    <w:rsid w:val="73093AD0"/>
    <w:rsid w:val="73095E89"/>
    <w:rsid w:val="730C3944"/>
    <w:rsid w:val="730F2FF0"/>
    <w:rsid w:val="731912B6"/>
    <w:rsid w:val="73207813"/>
    <w:rsid w:val="73247F7E"/>
    <w:rsid w:val="732D15EB"/>
    <w:rsid w:val="732D181F"/>
    <w:rsid w:val="7340411A"/>
    <w:rsid w:val="734E6F87"/>
    <w:rsid w:val="73560CB1"/>
    <w:rsid w:val="7356763B"/>
    <w:rsid w:val="73683410"/>
    <w:rsid w:val="7376375C"/>
    <w:rsid w:val="737B525C"/>
    <w:rsid w:val="738C1BB2"/>
    <w:rsid w:val="738D3C6B"/>
    <w:rsid w:val="73920F31"/>
    <w:rsid w:val="73A13E3B"/>
    <w:rsid w:val="73AD41FF"/>
    <w:rsid w:val="73B250DF"/>
    <w:rsid w:val="73B640E1"/>
    <w:rsid w:val="73BC72E4"/>
    <w:rsid w:val="73C55BC3"/>
    <w:rsid w:val="73C7446E"/>
    <w:rsid w:val="73C746E8"/>
    <w:rsid w:val="73D81914"/>
    <w:rsid w:val="73E11E3D"/>
    <w:rsid w:val="73E35337"/>
    <w:rsid w:val="73EC31A4"/>
    <w:rsid w:val="73F01DE7"/>
    <w:rsid w:val="73F22BD5"/>
    <w:rsid w:val="73F76403"/>
    <w:rsid w:val="74067BEC"/>
    <w:rsid w:val="740D15D3"/>
    <w:rsid w:val="74164F51"/>
    <w:rsid w:val="74250D88"/>
    <w:rsid w:val="742C5D2B"/>
    <w:rsid w:val="744158E4"/>
    <w:rsid w:val="744F70DE"/>
    <w:rsid w:val="745365C9"/>
    <w:rsid w:val="74653F5C"/>
    <w:rsid w:val="746D3666"/>
    <w:rsid w:val="747038E8"/>
    <w:rsid w:val="747162F4"/>
    <w:rsid w:val="7472540D"/>
    <w:rsid w:val="74806CD0"/>
    <w:rsid w:val="748A219F"/>
    <w:rsid w:val="748E7D39"/>
    <w:rsid w:val="74AC1BA8"/>
    <w:rsid w:val="74B00D78"/>
    <w:rsid w:val="74B75A87"/>
    <w:rsid w:val="74BB0BD4"/>
    <w:rsid w:val="74CB5082"/>
    <w:rsid w:val="74D773AA"/>
    <w:rsid w:val="74E24B76"/>
    <w:rsid w:val="74E63B8C"/>
    <w:rsid w:val="74F00CCB"/>
    <w:rsid w:val="74F226E1"/>
    <w:rsid w:val="74F661BB"/>
    <w:rsid w:val="74F913D0"/>
    <w:rsid w:val="74FC4AD3"/>
    <w:rsid w:val="75026961"/>
    <w:rsid w:val="75053AFD"/>
    <w:rsid w:val="750D2DD7"/>
    <w:rsid w:val="75112C40"/>
    <w:rsid w:val="75120C24"/>
    <w:rsid w:val="75136990"/>
    <w:rsid w:val="75184FAE"/>
    <w:rsid w:val="751A10C8"/>
    <w:rsid w:val="752E762D"/>
    <w:rsid w:val="755E234D"/>
    <w:rsid w:val="7562493C"/>
    <w:rsid w:val="756432C5"/>
    <w:rsid w:val="756507AF"/>
    <w:rsid w:val="756D4604"/>
    <w:rsid w:val="756E6F25"/>
    <w:rsid w:val="757621C8"/>
    <w:rsid w:val="75763AA3"/>
    <w:rsid w:val="757763CA"/>
    <w:rsid w:val="757F5503"/>
    <w:rsid w:val="758245F8"/>
    <w:rsid w:val="75824D66"/>
    <w:rsid w:val="75850CFC"/>
    <w:rsid w:val="759900FC"/>
    <w:rsid w:val="759B6D75"/>
    <w:rsid w:val="75A959CE"/>
    <w:rsid w:val="75B978E2"/>
    <w:rsid w:val="75BE28F6"/>
    <w:rsid w:val="75CA12CE"/>
    <w:rsid w:val="75D3394E"/>
    <w:rsid w:val="75D74D13"/>
    <w:rsid w:val="75EA342B"/>
    <w:rsid w:val="75F90B16"/>
    <w:rsid w:val="76034D8E"/>
    <w:rsid w:val="760A3278"/>
    <w:rsid w:val="760B3196"/>
    <w:rsid w:val="760E192A"/>
    <w:rsid w:val="76240E8F"/>
    <w:rsid w:val="76290764"/>
    <w:rsid w:val="762E0D6C"/>
    <w:rsid w:val="762F0EBA"/>
    <w:rsid w:val="76381C20"/>
    <w:rsid w:val="763A05A1"/>
    <w:rsid w:val="764A5E0D"/>
    <w:rsid w:val="7652080B"/>
    <w:rsid w:val="7654330E"/>
    <w:rsid w:val="765A05EF"/>
    <w:rsid w:val="765C4695"/>
    <w:rsid w:val="76673728"/>
    <w:rsid w:val="76707A50"/>
    <w:rsid w:val="76745DE4"/>
    <w:rsid w:val="767B4543"/>
    <w:rsid w:val="7680296B"/>
    <w:rsid w:val="768826BA"/>
    <w:rsid w:val="768E69B7"/>
    <w:rsid w:val="76923955"/>
    <w:rsid w:val="76A0442A"/>
    <w:rsid w:val="76BA20CD"/>
    <w:rsid w:val="76BC3757"/>
    <w:rsid w:val="76BD5162"/>
    <w:rsid w:val="76C31C15"/>
    <w:rsid w:val="76C6336A"/>
    <w:rsid w:val="76CD57B0"/>
    <w:rsid w:val="76D40D7C"/>
    <w:rsid w:val="76D66F0E"/>
    <w:rsid w:val="76EB48C2"/>
    <w:rsid w:val="76EC0522"/>
    <w:rsid w:val="76EC2A29"/>
    <w:rsid w:val="76F26581"/>
    <w:rsid w:val="76F81EC8"/>
    <w:rsid w:val="76FE6999"/>
    <w:rsid w:val="770039EC"/>
    <w:rsid w:val="771249A1"/>
    <w:rsid w:val="771F326D"/>
    <w:rsid w:val="772C3BA8"/>
    <w:rsid w:val="772D2749"/>
    <w:rsid w:val="77311362"/>
    <w:rsid w:val="77331C3B"/>
    <w:rsid w:val="773504A9"/>
    <w:rsid w:val="77352721"/>
    <w:rsid w:val="773E2713"/>
    <w:rsid w:val="77570ABF"/>
    <w:rsid w:val="776B4B38"/>
    <w:rsid w:val="776C6499"/>
    <w:rsid w:val="77811FA5"/>
    <w:rsid w:val="779961A1"/>
    <w:rsid w:val="77A55374"/>
    <w:rsid w:val="77AF46B6"/>
    <w:rsid w:val="77B40F4F"/>
    <w:rsid w:val="77B95854"/>
    <w:rsid w:val="77C170DE"/>
    <w:rsid w:val="77C34D1C"/>
    <w:rsid w:val="77C35C33"/>
    <w:rsid w:val="77D2059A"/>
    <w:rsid w:val="77D24F92"/>
    <w:rsid w:val="77DA1977"/>
    <w:rsid w:val="77DA404D"/>
    <w:rsid w:val="77E156C9"/>
    <w:rsid w:val="77E26DE4"/>
    <w:rsid w:val="7800673E"/>
    <w:rsid w:val="780F1C69"/>
    <w:rsid w:val="78164624"/>
    <w:rsid w:val="781B0A8A"/>
    <w:rsid w:val="781B4EDE"/>
    <w:rsid w:val="78252128"/>
    <w:rsid w:val="782E10F0"/>
    <w:rsid w:val="784226C2"/>
    <w:rsid w:val="784C6506"/>
    <w:rsid w:val="7862606E"/>
    <w:rsid w:val="786327AC"/>
    <w:rsid w:val="78673F33"/>
    <w:rsid w:val="786B29F6"/>
    <w:rsid w:val="786E58B7"/>
    <w:rsid w:val="78724253"/>
    <w:rsid w:val="78761DA4"/>
    <w:rsid w:val="787B00AE"/>
    <w:rsid w:val="78816C6B"/>
    <w:rsid w:val="78820425"/>
    <w:rsid w:val="78841926"/>
    <w:rsid w:val="78872D03"/>
    <w:rsid w:val="78873EED"/>
    <w:rsid w:val="788A09E7"/>
    <w:rsid w:val="788F594D"/>
    <w:rsid w:val="78AC76A0"/>
    <w:rsid w:val="78B12D90"/>
    <w:rsid w:val="78B71139"/>
    <w:rsid w:val="78B90D2C"/>
    <w:rsid w:val="78C507C2"/>
    <w:rsid w:val="78C57FAA"/>
    <w:rsid w:val="78C63978"/>
    <w:rsid w:val="78CE1EA0"/>
    <w:rsid w:val="78CE56DD"/>
    <w:rsid w:val="78DE1044"/>
    <w:rsid w:val="78E346A0"/>
    <w:rsid w:val="78F0746C"/>
    <w:rsid w:val="78FE6804"/>
    <w:rsid w:val="791C1DB2"/>
    <w:rsid w:val="792C1DA8"/>
    <w:rsid w:val="792E22F6"/>
    <w:rsid w:val="79367B0E"/>
    <w:rsid w:val="793C5589"/>
    <w:rsid w:val="79416926"/>
    <w:rsid w:val="794645AC"/>
    <w:rsid w:val="794A7058"/>
    <w:rsid w:val="794B42AA"/>
    <w:rsid w:val="79647A58"/>
    <w:rsid w:val="796578B3"/>
    <w:rsid w:val="796E457F"/>
    <w:rsid w:val="7977098B"/>
    <w:rsid w:val="79791460"/>
    <w:rsid w:val="79846423"/>
    <w:rsid w:val="7987051A"/>
    <w:rsid w:val="798860A5"/>
    <w:rsid w:val="798C2BFD"/>
    <w:rsid w:val="798E5511"/>
    <w:rsid w:val="7998679C"/>
    <w:rsid w:val="79A130E8"/>
    <w:rsid w:val="79A96406"/>
    <w:rsid w:val="79B22B3A"/>
    <w:rsid w:val="79C62CBC"/>
    <w:rsid w:val="79C7583F"/>
    <w:rsid w:val="79D052C1"/>
    <w:rsid w:val="79E83110"/>
    <w:rsid w:val="79FA4B31"/>
    <w:rsid w:val="79FA7E8A"/>
    <w:rsid w:val="7A0726A0"/>
    <w:rsid w:val="7A304F27"/>
    <w:rsid w:val="7A372177"/>
    <w:rsid w:val="7A406329"/>
    <w:rsid w:val="7A451892"/>
    <w:rsid w:val="7A473672"/>
    <w:rsid w:val="7A511768"/>
    <w:rsid w:val="7A531340"/>
    <w:rsid w:val="7A5D3A8D"/>
    <w:rsid w:val="7A645EB5"/>
    <w:rsid w:val="7A6B0A23"/>
    <w:rsid w:val="7A6C6E4C"/>
    <w:rsid w:val="7A6E3DF3"/>
    <w:rsid w:val="7A776B8C"/>
    <w:rsid w:val="7A777F79"/>
    <w:rsid w:val="7A8B716C"/>
    <w:rsid w:val="7A9F690A"/>
    <w:rsid w:val="7AB50A4C"/>
    <w:rsid w:val="7AC237AD"/>
    <w:rsid w:val="7AC330D2"/>
    <w:rsid w:val="7AE31D85"/>
    <w:rsid w:val="7AE900D4"/>
    <w:rsid w:val="7AEC36AC"/>
    <w:rsid w:val="7AF139DA"/>
    <w:rsid w:val="7AFD162E"/>
    <w:rsid w:val="7B05219E"/>
    <w:rsid w:val="7B062D0E"/>
    <w:rsid w:val="7B1328F8"/>
    <w:rsid w:val="7B143148"/>
    <w:rsid w:val="7B165882"/>
    <w:rsid w:val="7B1D5EA6"/>
    <w:rsid w:val="7B223700"/>
    <w:rsid w:val="7B2E4984"/>
    <w:rsid w:val="7B3074B9"/>
    <w:rsid w:val="7B331DE7"/>
    <w:rsid w:val="7B357EA1"/>
    <w:rsid w:val="7B3871DF"/>
    <w:rsid w:val="7B3F0F03"/>
    <w:rsid w:val="7B47773D"/>
    <w:rsid w:val="7B485099"/>
    <w:rsid w:val="7B563E69"/>
    <w:rsid w:val="7B6F4472"/>
    <w:rsid w:val="7B803866"/>
    <w:rsid w:val="7B882198"/>
    <w:rsid w:val="7B8C4B07"/>
    <w:rsid w:val="7B8C533C"/>
    <w:rsid w:val="7B9660EB"/>
    <w:rsid w:val="7B977F72"/>
    <w:rsid w:val="7BA725B9"/>
    <w:rsid w:val="7BB91592"/>
    <w:rsid w:val="7BCF341A"/>
    <w:rsid w:val="7BEB3E9C"/>
    <w:rsid w:val="7C0772FB"/>
    <w:rsid w:val="7C1019FA"/>
    <w:rsid w:val="7C196156"/>
    <w:rsid w:val="7C2B2594"/>
    <w:rsid w:val="7C3019C1"/>
    <w:rsid w:val="7C334774"/>
    <w:rsid w:val="7C342E19"/>
    <w:rsid w:val="7C4757AB"/>
    <w:rsid w:val="7C484D99"/>
    <w:rsid w:val="7C4B618C"/>
    <w:rsid w:val="7C502078"/>
    <w:rsid w:val="7C505801"/>
    <w:rsid w:val="7C5452FB"/>
    <w:rsid w:val="7C6B2DE1"/>
    <w:rsid w:val="7C764826"/>
    <w:rsid w:val="7C7A1967"/>
    <w:rsid w:val="7C952F82"/>
    <w:rsid w:val="7C977112"/>
    <w:rsid w:val="7C9B11D4"/>
    <w:rsid w:val="7CA15A29"/>
    <w:rsid w:val="7CA524B4"/>
    <w:rsid w:val="7CA70DEE"/>
    <w:rsid w:val="7CAB2A8A"/>
    <w:rsid w:val="7CBC4AF6"/>
    <w:rsid w:val="7CBD08E2"/>
    <w:rsid w:val="7CC31077"/>
    <w:rsid w:val="7CC40009"/>
    <w:rsid w:val="7CC66791"/>
    <w:rsid w:val="7CD6656B"/>
    <w:rsid w:val="7CD8486F"/>
    <w:rsid w:val="7CEB22AF"/>
    <w:rsid w:val="7CEE171E"/>
    <w:rsid w:val="7CF93580"/>
    <w:rsid w:val="7CFA42EB"/>
    <w:rsid w:val="7D057B77"/>
    <w:rsid w:val="7D0A418D"/>
    <w:rsid w:val="7D0C47D0"/>
    <w:rsid w:val="7D130B11"/>
    <w:rsid w:val="7D162202"/>
    <w:rsid w:val="7D175EC4"/>
    <w:rsid w:val="7D1B4E08"/>
    <w:rsid w:val="7D1C3DF2"/>
    <w:rsid w:val="7D1C5773"/>
    <w:rsid w:val="7D234F05"/>
    <w:rsid w:val="7D3A240A"/>
    <w:rsid w:val="7D404D47"/>
    <w:rsid w:val="7D5238A6"/>
    <w:rsid w:val="7D535C9C"/>
    <w:rsid w:val="7D5A786E"/>
    <w:rsid w:val="7D5B6425"/>
    <w:rsid w:val="7D7C05FA"/>
    <w:rsid w:val="7D811B5E"/>
    <w:rsid w:val="7D8302D6"/>
    <w:rsid w:val="7D87188E"/>
    <w:rsid w:val="7D8A792D"/>
    <w:rsid w:val="7D8D42C7"/>
    <w:rsid w:val="7D9110BA"/>
    <w:rsid w:val="7D9B5E05"/>
    <w:rsid w:val="7DA05449"/>
    <w:rsid w:val="7DA53CAE"/>
    <w:rsid w:val="7DA738CE"/>
    <w:rsid w:val="7DAC4631"/>
    <w:rsid w:val="7DB34465"/>
    <w:rsid w:val="7DBA48DA"/>
    <w:rsid w:val="7DBA4EEF"/>
    <w:rsid w:val="7DC14497"/>
    <w:rsid w:val="7DCA514D"/>
    <w:rsid w:val="7DDC51CA"/>
    <w:rsid w:val="7DE034A1"/>
    <w:rsid w:val="7E061D02"/>
    <w:rsid w:val="7E0A30DF"/>
    <w:rsid w:val="7E1B545E"/>
    <w:rsid w:val="7E267D6F"/>
    <w:rsid w:val="7E2B0381"/>
    <w:rsid w:val="7E2C6C30"/>
    <w:rsid w:val="7E3203A7"/>
    <w:rsid w:val="7E3C507C"/>
    <w:rsid w:val="7E3E7CD9"/>
    <w:rsid w:val="7E4D674E"/>
    <w:rsid w:val="7E4D7C85"/>
    <w:rsid w:val="7E4E4874"/>
    <w:rsid w:val="7E5C0D59"/>
    <w:rsid w:val="7E5D0BD3"/>
    <w:rsid w:val="7E623B97"/>
    <w:rsid w:val="7E67497D"/>
    <w:rsid w:val="7E843C4D"/>
    <w:rsid w:val="7E8A635D"/>
    <w:rsid w:val="7E8A6FB1"/>
    <w:rsid w:val="7E8C0DC4"/>
    <w:rsid w:val="7EA05F60"/>
    <w:rsid w:val="7EB31F36"/>
    <w:rsid w:val="7EB51AC3"/>
    <w:rsid w:val="7EB71CD4"/>
    <w:rsid w:val="7EB95C2A"/>
    <w:rsid w:val="7EBB44C1"/>
    <w:rsid w:val="7EC047A1"/>
    <w:rsid w:val="7ECA7EA6"/>
    <w:rsid w:val="7ED803E6"/>
    <w:rsid w:val="7EEA0064"/>
    <w:rsid w:val="7EEB2234"/>
    <w:rsid w:val="7EF2344D"/>
    <w:rsid w:val="7EF66F91"/>
    <w:rsid w:val="7F0E4D2B"/>
    <w:rsid w:val="7F120A4D"/>
    <w:rsid w:val="7F16709A"/>
    <w:rsid w:val="7F18084A"/>
    <w:rsid w:val="7F20329E"/>
    <w:rsid w:val="7F2B4BE9"/>
    <w:rsid w:val="7F310D2F"/>
    <w:rsid w:val="7F351F20"/>
    <w:rsid w:val="7F3F6023"/>
    <w:rsid w:val="7F4A4232"/>
    <w:rsid w:val="7F4B215A"/>
    <w:rsid w:val="7F4E7AAB"/>
    <w:rsid w:val="7F5424DF"/>
    <w:rsid w:val="7F5711AD"/>
    <w:rsid w:val="7F574A03"/>
    <w:rsid w:val="7F5A0AD9"/>
    <w:rsid w:val="7F7F1234"/>
    <w:rsid w:val="7F7F731F"/>
    <w:rsid w:val="7F824407"/>
    <w:rsid w:val="7F8432A0"/>
    <w:rsid w:val="7F8B66B9"/>
    <w:rsid w:val="7F994AD3"/>
    <w:rsid w:val="7FA92C12"/>
    <w:rsid w:val="7FAA4B0B"/>
    <w:rsid w:val="7FBD17C8"/>
    <w:rsid w:val="7FC3290B"/>
    <w:rsid w:val="7FCA0552"/>
    <w:rsid w:val="7FCD12BC"/>
    <w:rsid w:val="7FD947D4"/>
    <w:rsid w:val="7FE505D6"/>
    <w:rsid w:val="7FE51BAD"/>
    <w:rsid w:val="7FEE1881"/>
    <w:rsid w:val="7FF57927"/>
    <w:rsid w:val="7FF962C4"/>
    <w:rsid w:val="EB7313B4"/>
    <w:rsid w:val="FFFE99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rPr>
      <w:rFonts w:ascii="仿宋_GB2312" w:hAnsi="Times New Roman" w:eastAsia="仿宋_GB2312"/>
      <w:sz w:val="32"/>
      <w:szCs w:val="24"/>
    </w:rPr>
  </w:style>
  <w:style w:type="paragraph" w:styleId="3">
    <w:name w:val="Normal Indent"/>
    <w:basedOn w:val="1"/>
    <w:semiHidden/>
    <w:unhideWhenUsed/>
    <w:qFormat/>
    <w:uiPriority w:val="99"/>
    <w:pPr>
      <w:ind w:firstLine="420" w:firstLineChars="200"/>
    </w:pPr>
    <w:rPr>
      <w:rFonts w:eastAsia="仿宋"/>
      <w:sz w:val="32"/>
    </w:rPr>
  </w:style>
  <w:style w:type="paragraph" w:styleId="4">
    <w:name w:val="Balloon Text"/>
    <w:basedOn w:val="1"/>
    <w:link w:val="13"/>
    <w:semiHidden/>
    <w:unhideWhenUsed/>
    <w:qFormat/>
    <w:uiPriority w:val="99"/>
    <w:rPr>
      <w:sz w:val="18"/>
      <w:szCs w:val="18"/>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Normal (Web)"/>
    <w:basedOn w:val="1"/>
    <w:semiHidden/>
    <w:unhideWhenUsed/>
    <w:qFormat/>
    <w:uiPriority w:val="99"/>
    <w:pPr>
      <w:widowControl/>
      <w:spacing w:beforeAutospacing="1" w:afterAutospacing="1"/>
      <w:jc w:val="left"/>
    </w:pPr>
    <w:rPr>
      <w:rFonts w:hint="eastAsia" w:ascii="宋体" w:hAnsi="宋体"/>
      <w:kern w:val="0"/>
      <w:sz w:val="24"/>
      <w:szCs w:val="24"/>
    </w:rPr>
  </w:style>
  <w:style w:type="character" w:styleId="10">
    <w:name w:val="page number"/>
    <w:basedOn w:val="9"/>
    <w:semiHidden/>
    <w:unhideWhenUsed/>
    <w:qFormat/>
    <w:uiPriority w:val="99"/>
  </w:style>
  <w:style w:type="character" w:styleId="11">
    <w:name w:val="Hyperlink"/>
    <w:basedOn w:val="9"/>
    <w:semiHidden/>
    <w:unhideWhenUsed/>
    <w:qFormat/>
    <w:uiPriority w:val="99"/>
    <w:rPr>
      <w:rFonts w:ascii="Times New Roman" w:hAnsi="Times New Roman" w:eastAsia="宋体" w:cs="Times New Roman"/>
      <w:color w:val="0000FF"/>
      <w:u w:val="single"/>
    </w:rPr>
  </w:style>
  <w:style w:type="paragraph" w:customStyle="1" w:styleId="12">
    <w:name w:val="正文1"/>
    <w:qFormat/>
    <w:uiPriority w:val="3"/>
    <w:pPr>
      <w:spacing w:line="454" w:lineRule="atLeast"/>
      <w:ind w:left="1" w:firstLine="419"/>
      <w:jc w:val="both"/>
    </w:pPr>
    <w:rPr>
      <w:rFonts w:ascii="Calibri" w:hAnsi="Calibri" w:eastAsia="宋体" w:cs="Times New Roman"/>
      <w:color w:val="000000"/>
      <w:spacing w:val="4"/>
      <w:sz w:val="32"/>
      <w:szCs w:val="22"/>
      <w:lang w:val="en-US" w:eastAsia="zh-CN" w:bidi="ar-SA"/>
    </w:rPr>
  </w:style>
  <w:style w:type="character" w:customStyle="1" w:styleId="13">
    <w:name w:val="批注框文本 Char"/>
    <w:basedOn w:val="9"/>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6519</Words>
  <Characters>6583</Characters>
  <Lines>53</Lines>
  <Paragraphs>15</Paragraphs>
  <TotalTime>1</TotalTime>
  <ScaleCrop>false</ScaleCrop>
  <LinksUpToDate>false</LinksUpToDate>
  <CharactersWithSpaces>6814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2022-10-07T08:19:00Z</dcterms:created>
  <dc:creator>测试2</dc:creator>
  <cp:lastModifiedBy></cp:lastModifiedBy>
  <cp:lastPrinted>2022-10-15T01:16:00Z</cp:lastPrinted>
  <dcterms:modified xsi:type="dcterms:W3CDTF">2022-10-28T03:01:44Z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BDFFB18296F443A78805A2F64E51A0C5</vt:lpwstr>
  </property>
</Properties>
</file>