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1309" w14:textId="77777777" w:rsidR="005C2345" w:rsidRDefault="005C2345" w:rsidP="005C2345">
      <w:pPr>
        <w:spacing w:line="360" w:lineRule="atLeast"/>
        <w:jc w:val="center"/>
        <w:rPr>
          <w:rFonts w:ascii="宋体" w:hAnsi="宋体" w:cs="Arial"/>
          <w:color w:val="000000"/>
          <w:kern w:val="0"/>
          <w:sz w:val="44"/>
          <w:szCs w:val="44"/>
        </w:rPr>
      </w:pPr>
    </w:p>
    <w:p w14:paraId="1B51CDCA" w14:textId="77777777" w:rsidR="005C2345" w:rsidRDefault="005C2345" w:rsidP="005C2345">
      <w:pPr>
        <w:spacing w:line="360" w:lineRule="atLeast"/>
        <w:jc w:val="center"/>
        <w:rPr>
          <w:rFonts w:ascii="宋体" w:hAnsi="宋体" w:cs="Arial"/>
          <w:color w:val="000000"/>
          <w:kern w:val="0"/>
          <w:sz w:val="44"/>
          <w:szCs w:val="44"/>
        </w:rPr>
      </w:pPr>
    </w:p>
    <w:p w14:paraId="4EEB2D97" w14:textId="1815E729" w:rsidR="005C2345" w:rsidRPr="005C2345" w:rsidRDefault="005C2345" w:rsidP="005C2345">
      <w:pPr>
        <w:spacing w:line="36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陕西省信访局</w:t>
      </w:r>
    </w:p>
    <w:p w14:paraId="2F40E5AE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关于印发《信访事项网上办理工作规程》</w:t>
      </w:r>
    </w:p>
    <w:p w14:paraId="67B8064C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的通知</w:t>
      </w:r>
    </w:p>
    <w:p w14:paraId="19D67365" w14:textId="77777777" w:rsidR="005C2345" w:rsidRPr="005C2345" w:rsidRDefault="005C2345" w:rsidP="005C2345">
      <w:pPr>
        <w:spacing w:line="36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proofErr w:type="gramStart"/>
      <w:r w:rsidRPr="005C234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陕信发</w:t>
      </w:r>
      <w:proofErr w:type="gramEnd"/>
      <w:r w:rsidRPr="005C234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〔2022〕5号</w:t>
      </w:r>
    </w:p>
    <w:p w14:paraId="53159EBD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Arial" w:hAnsi="Arial" w:cs="Arial"/>
          <w:color w:val="000000"/>
          <w:kern w:val="0"/>
          <w:sz w:val="27"/>
          <w:szCs w:val="27"/>
        </w:rPr>
        <w:t> </w:t>
      </w:r>
    </w:p>
    <w:p w14:paraId="7F77A993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华文中宋" w:eastAsia="华文中宋" w:hAnsi="华文中宋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2CB1625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各设区市、杨凌示范区、韩城市信访局，省直有关部门、中央驻陕有关单位和省属国有重点企业信访办(室)：</w:t>
      </w:r>
    </w:p>
    <w:p w14:paraId="2C1679D9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认真贯彻落实《信访工作条例》，根据《国家信访局关于印发〈信访事项网上办理工作规程〉的通知》（国信发〔2022〕8号）要求，省信访局结合工作实际，研究修订了我省《信访事项网上办理工作规程》。现印发你们，请结合实际抓好落实。</w:t>
      </w:r>
    </w:p>
    <w:p w14:paraId="754D564A" w14:textId="5057BE8D" w:rsidR="005C2345" w:rsidRPr="005C2345" w:rsidRDefault="005C2345" w:rsidP="005C2345">
      <w:pPr>
        <w:spacing w:line="600" w:lineRule="atLeast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45C43758" w14:textId="138C03EA" w:rsidR="005C2345" w:rsidRPr="005C2345" w:rsidRDefault="005C2345" w:rsidP="005C2345">
      <w:pPr>
        <w:spacing w:line="600" w:lineRule="atLeast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7D7ED7E2" w14:textId="77777777" w:rsidR="005C2345" w:rsidRPr="005C2345" w:rsidRDefault="005C2345" w:rsidP="005C2345">
      <w:pPr>
        <w:spacing w:line="600" w:lineRule="atLeast"/>
        <w:jc w:val="righ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14:paraId="32F45AA2" w14:textId="113A37C4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陕西省信访局</w:t>
      </w:r>
    </w:p>
    <w:p w14:paraId="6345B52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2022年6月9日</w:t>
      </w:r>
    </w:p>
    <w:p w14:paraId="22E402AB" w14:textId="77777777" w:rsidR="005C2345" w:rsidRPr="005C2345" w:rsidRDefault="005C2345" w:rsidP="005C2345">
      <w:pPr>
        <w:spacing w:line="600" w:lineRule="atLeast"/>
        <w:rPr>
          <w:rFonts w:ascii="Arial" w:hAnsi="Arial" w:cs="Arial"/>
          <w:color w:val="000000"/>
          <w:kern w:val="0"/>
          <w:sz w:val="32"/>
          <w:szCs w:val="32"/>
        </w:rPr>
      </w:pPr>
    </w:p>
    <w:p w14:paraId="42E3ADED" w14:textId="7CDC1A25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信访事项网上办理工作规程</w:t>
      </w:r>
    </w:p>
    <w:p w14:paraId="3394312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72F10D1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第一章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总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则</w:t>
      </w:r>
    </w:p>
    <w:p w14:paraId="43A505BB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2CD9AEA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第一条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为深入推进信访事项网上办理工作规范化建设，提高工作质量、效率和公信力，根据《信访工作条例》规定，结合工作实际，制定本规程。</w:t>
      </w:r>
    </w:p>
    <w:p w14:paraId="360EF13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本规程适用于通过信访信息系统登记、受理、办理公民、法人或者其他组织用信息网络、书信、电话、传真、走访等形式，向各级机关、单位提出的信访事项。</w:t>
      </w:r>
    </w:p>
    <w:p w14:paraId="7648F165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信访事项网上办理工作应坚持党的全面领导；坚持以人民为中心；坚持落实信访工作责任；坚持依法按政策解决问题；坚持源头治理化解矛盾。</w:t>
      </w:r>
    </w:p>
    <w:p w14:paraId="676199C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655BC04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登记</w:t>
      </w:r>
    </w:p>
    <w:p w14:paraId="421AB2EE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54F274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第四条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通过信息网络、书信、电话、传真、走访等形式提出的信访事项均应客观、准确、及时登记录入信访信息系统。</w:t>
      </w:r>
    </w:p>
    <w:p w14:paraId="18A1DDC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第五条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登记时应逐一录入信访人姓名（名称）、地址、信访人数、信访目的、问题属地、内容分类等要素，录入主要诉求、反映的情况、提出的建议意见以及相应的事实、理由及信访过程等。留有电话号码、身份证号码的应准确录入。</w:t>
      </w:r>
    </w:p>
    <w:p w14:paraId="14C6DE9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对采取走访形式的，应认真听取来访人的陈述，询问有关情况，并与来访人核实登记内容。</w:t>
      </w:r>
    </w:p>
    <w:p w14:paraId="2C56D80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AAB01E1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党委和政府信访部门的受理办理</w:t>
      </w:r>
    </w:p>
    <w:p w14:paraId="2D73CD16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4E8F8F3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第六条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党委和政府信访部门对收到的信访事项，应区分情况，在15日内按下列方式处理：</w:t>
      </w:r>
    </w:p>
    <w:p w14:paraId="74773DF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（一）对依照法定职责属于本级机关、单位或者其工作部门处理决定的，应当转送有权处理的机关、单位；情况重大、紧急的，应当及时提出建议，报请本级党委和政府决定。</w:t>
      </w:r>
    </w:p>
    <w:p w14:paraId="1D9079D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（二）涉及下级机关、单位或者其工作人员的，按照“属地管理、分级负责，谁主管、谁负责”的原则，转送有权处理的机关、单位。</w:t>
      </w:r>
    </w:p>
    <w:p w14:paraId="4A9F93A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（三）对转送信访事项中的重要情况需要反馈办理结果的，可以交由有权处理的机关、单位办理，要求其在指定办理期限内反馈结果，提交办结报告。</w:t>
      </w:r>
    </w:p>
    <w:p w14:paraId="66F090B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各级党委和政府信访部门对收到的涉法涉诉信件，应当转同级政法部门依法处理；对走访反映涉诉问题的信访人，应当释法明理，引导其向有关政法部门反映问题。对属于纪检监察机关受理的检举控告类信访事项，应当按照管理权限转有关纪检监察机关依规依纪依法处理。</w:t>
      </w:r>
    </w:p>
    <w:p w14:paraId="35EC798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第七条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对信访人采用走访形式提出的信访事项，可当场告知受理情况，指明反映问题途径和程序。</w:t>
      </w:r>
    </w:p>
    <w:p w14:paraId="4BFFCB1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第八条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对已有复核意见，仍然以同一事实和理由提出投诉请求的，不再受理，并向信访人告知有关情况（告知书模板见附件l—①）。</w:t>
      </w:r>
    </w:p>
    <w:p w14:paraId="2F20473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第九条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对信访事项中带有普遍性、倾向性、苗头性特别是有关政策性的问题，应综合分析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研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判，及时向本级党委、政府报告，并提出完善政策、解决问题的建议。</w:t>
      </w:r>
    </w:p>
    <w:p w14:paraId="0459ED5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对一段时间内某一地方、领域反映突出、集中的信访事项，向有关机关、单位通报。</w:t>
      </w:r>
    </w:p>
    <w:p w14:paraId="08F2F7F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C1EFAD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第四章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其他机关、单位的受理办理</w:t>
      </w:r>
    </w:p>
    <w:p w14:paraId="7B8A1AF0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7C386DB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党委和政府信访部门以外的其他机关、单位收到信访人直接提出的信访事项后，应按照本规程第五条规定，及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时将信访事项录入信访信息系统，使网上信访、来信、来访、来电在网上流转，方便信访人查询、评价信访事项办理情况。</w:t>
      </w:r>
    </w:p>
    <w:p w14:paraId="1BD6AB9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属于本机关、单位职权范围的，应当告知信访人接收情况以及处理途径和程序；对属于本系统下级机关、单位职权范围的，应当转送、交办有权处理的机关、单位，并告知信访人转送交办去向；对不属于本机关、单位或者本系统职权范围的，应当告知信访人向有权处理的机关、单位提出（告知书模板见附件1—②）。</w:t>
      </w:r>
    </w:p>
    <w:p w14:paraId="1580FDF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对信访人直接提出的信访事项，有关机关、单位能够当场告知的，应当当场书面告知；不能当场告知的，应当在15日内书面告知信访人（告知书模板见附件1、2）。</w:t>
      </w:r>
    </w:p>
    <w:p w14:paraId="109CE014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第十一条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党委和政府信访部门或者本系统上级机关、单位转送、交办的信访事项，属于本机关、单位职权范围的，有关机关、单位应当自收到之日起15日内书面告知信访人接收情况以及处理途径和程序；不属于本机关、单位或者本系统职权范围的，有关机关、单位应当自收到之日起5个工作日内提出异议，并详细说明理由，经转送、交办的信访部门或者上级机关、单位核实同意后，交还相关材料。</w:t>
      </w:r>
    </w:p>
    <w:p w14:paraId="6D4D1AD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第十二条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政法部门处理涉及诉讼权利救济事项、纪检监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察机关处理检举控告事项的告知按照有关规定执行。</w:t>
      </w:r>
    </w:p>
    <w:p w14:paraId="420B46B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第十三条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对信访人反映的情况、提出的建议意见类事项，有权处理的机关、单位应当认真研究论证，并酌情回复。</w:t>
      </w:r>
    </w:p>
    <w:p w14:paraId="45A5366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第十四条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对信访人提出的检举控告类事项，纪检监察机关或者有权处理的机关、单位应当依规依纪依法接收、受理、办理和反馈。</w:t>
      </w:r>
    </w:p>
    <w:p w14:paraId="6E249EF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第十五条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对信访人提出的申诉求决类事项，有权处理的机关、单位应当区分情况，分别按下列方式办理：</w:t>
      </w:r>
    </w:p>
    <w:p w14:paraId="0DF2BD7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（一）应当通过审判机关诉讼程序或者复议程序、检察机关刑事立案程序或者法律监督程序、公安机关法律程序处理的，涉法涉诉信访事项未依法终结的，按照法律法规规定的程序处理。</w:t>
      </w:r>
    </w:p>
    <w:p w14:paraId="345AB14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（二）应当通过仲裁解决的，导入相应程序处理。</w:t>
      </w:r>
    </w:p>
    <w:p w14:paraId="164FDC1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（三）可以通过党员申诉、申请复审等解决的，导入相应程序处理。</w:t>
      </w:r>
    </w:p>
    <w:p w14:paraId="10BB3C6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（四）可以通过行政复议、行政裁决、行政确认、行政许可、行政处罚等行政程序解决的，导入相应程序处理。</w:t>
      </w:r>
    </w:p>
    <w:p w14:paraId="7A08A09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（五）属于申请查处违法行为、履行保护人身权或者财产权等合法权益职责的，依法履行或者答复。</w:t>
      </w:r>
    </w:p>
    <w:p w14:paraId="3805C00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（六）不属于以上情形的，应当调查核实，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处理，出具处理意见书。</w:t>
      </w:r>
    </w:p>
    <w:p w14:paraId="4FA3F00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对上述第（六）项规定的信访事项应当自受理之日起60日内办结；情况复杂的，经本机关、单位负责人批准适当延长办理期限，但延长期限不得超过30日，并出具《延期办理告知书》（告知书模板见附件3）。</w:t>
      </w:r>
    </w:p>
    <w:p w14:paraId="5F3B4A0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第十六条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办理信访事项基本流程：</w:t>
      </w:r>
    </w:p>
    <w:p w14:paraId="0094BFF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（一）联系或视情约见信访人，听取信访人陈述事实和理由，必要时可以要求信访人、有关组织和人员说明情况；</w:t>
      </w:r>
    </w:p>
    <w:p w14:paraId="65947DF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（二）对信访人提出的事项进行核实，可以向其他组织和人员调查；</w:t>
      </w:r>
    </w:p>
    <w:p w14:paraId="0CB1E29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（三）对重大、复杂、疑难的信访事项，可以举行听证；</w:t>
      </w:r>
    </w:p>
    <w:p w14:paraId="1F4DDEE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（四）经调查核实，依照有关法律、法规、规章及其他有关规定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处理，出具《信访事项处理意见书》(意见书模板见附件4)，属于第十五条前五项的按照法律法规规定的程序处理；</w:t>
      </w:r>
    </w:p>
    <w:p w14:paraId="096DBC1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（五）落实处理意见。</w:t>
      </w:r>
    </w:p>
    <w:p w14:paraId="51D53BE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第十七条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信访人请求复查（复核）的，复查（复核）机关、单位审查后，应出具《申请复查(复核)受理(不予受理)告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知书》（告知书模板见附件5、6）。受理的，应当自收到复查（复核）请求之日起30日内出具《信访事项复查(复核)意见书》（意见书模板见附件7、8）。</w:t>
      </w:r>
    </w:p>
    <w:p w14:paraId="7C67272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第十八条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有权处理（复查、复核）的机关、单位向信访人出具的告知书、处理（复查、复核）意见书等，均应按期送达信访人、填写送达回证（送达回证模板见附件9）并录入信访信息系统。</w:t>
      </w:r>
    </w:p>
    <w:p w14:paraId="1C565CD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有关送达要求参照《民事诉讼法》相关规定。</w:t>
      </w:r>
    </w:p>
    <w:p w14:paraId="38344AD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第十九条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对下列情形不予（不再）受理：</w:t>
      </w:r>
    </w:p>
    <w:p w14:paraId="492816C9" w14:textId="77777777" w:rsidR="005C2345" w:rsidRPr="005C2345" w:rsidRDefault="005C2345" w:rsidP="00342DFA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（一）对已经受理或者正在办理的，信访人在规定期限内向受理、办理机关、单位的上级机关、单位又提出同一信访事项的，上级机关、单位不予受理(告知书模板见附件1—③)。</w:t>
      </w:r>
    </w:p>
    <w:p w14:paraId="21FF007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（二）对已有处理（复查）意见且正在复查（复核）期限内的，不予另行受理，应向信访人告知有关情况（告知书模板见附件1—④、1—⑤）。</w:t>
      </w:r>
    </w:p>
    <w:p w14:paraId="4EC1170A" w14:textId="77777777" w:rsidR="005C2345" w:rsidRPr="005C2345" w:rsidRDefault="005C2345" w:rsidP="00342DFA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（三）对已有复核意见，仍然以同一事实和理由提出投诉请求的，不再受理，并向信访人告知有关情况（告知书模板见附件 l—①）。</w:t>
      </w:r>
    </w:p>
    <w:p w14:paraId="609DBD9D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E8007DA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第五章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督查督办</w:t>
      </w:r>
    </w:p>
    <w:p w14:paraId="30BA0B8A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C5982B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交办、转送的信访事项，交办、转送机关、单位要通过信访信息系统及时检查受理、办理情况，发现有关机关、单位存在违反信访工作规定受理、办理信访事项，办理信访事项推诿、敷衍、拖延、弄虚作假或者拒不执行信访处理意见等情形的，应当及时督办，并提出改进工作的建议。</w:t>
      </w:r>
    </w:p>
    <w:p w14:paraId="40F7F78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第二十一条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督办可通过网上督办、电话督办、发函督办、视频督办、约谈督办、实地督查等形式实施，推动信访事项依法及时就地解决。</w:t>
      </w:r>
    </w:p>
    <w:p w14:paraId="03DEC7B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第二十二条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督办应当立足解决实体问题，充分研究拟督办事项情况，深入分析前期处理过程中事实是否清楚、定性是否准确、答复是否规范、处理意见是否落实、群众思想疏导和困难帮扶是否到位等。提出的督办建议应当包括前期工作存在的问题，须解决的合理诉求等，并明确办理期限。办理期限一般不超过30日。</w:t>
      </w:r>
    </w:p>
    <w:p w14:paraId="149F6AC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第二十三条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有关机关、单位收到督办建议后，应当立即研究，在办理期限内书面反馈结果。采纳的应当提出具体整改措施，抓好责任落实，并明确督办事项的化解措施、包案责任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和完成时限（报告模板见附件10）；未采纳的，应当说明理由。</w:t>
      </w:r>
    </w:p>
    <w:p w14:paraId="42D024D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第二十四条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有关机关、单位未按期反馈结果的，督办机关、单位应当及时督促提醒。督办结果反馈后5日内，督办机关、单位应当进行审核，发现仍存在第二十条规定的督办情形的，应当再次督办。</w:t>
      </w:r>
    </w:p>
    <w:p w14:paraId="4622300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第二十五条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督办机关、单位应当建立督办事项工作台账，明确跟踪督办责任，持续督促督办建议落实落地，做到督办一件、跟踪一件、化解一件。</w:t>
      </w:r>
    </w:p>
    <w:p w14:paraId="289A9521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第二十六条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督办信访事项的督办建议和结果，要及时录入信访信息系统。</w:t>
      </w:r>
    </w:p>
    <w:p w14:paraId="4D57D91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E3154B3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第六章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查询和评价</w:t>
      </w:r>
    </w:p>
    <w:p w14:paraId="058B3A16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4940166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第二十七条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信访事项处理过程和办理结果要在网上及时向信访人反馈，主动接受监督，实现信访事项的可查询、可跟踪、可监督、可评价。</w:t>
      </w:r>
    </w:p>
    <w:p w14:paraId="3AA8B1B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反馈内容包括：信访事项登记日期，党委和政府信访部门分级转交日期，向有权处理的机关、单位转交日期，有权处理的机关、单位出具的告知书、信访处理意见书、复查意见、复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核意见及日期等。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4B728E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/>
          <w:color w:val="000000"/>
          <w:kern w:val="0"/>
          <w:sz w:val="32"/>
          <w:szCs w:val="32"/>
        </w:rPr>
        <w:t>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第二十八条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对纳入满意度评价的来信、来访事项，采取短信、邮寄、告知等方式向信访人提供查询码，信访人凭查询码查询、评价；信访人未留手机号码的，在登记转交后，由直接转交有权处理的机关、单位办理的党委和政府信访部门负责联系信访人，告知查询码（告知书模板见附件11）。国家信访局登记受理的，信访人登录国家信访局门户网站查询、评价；陕西省各级信访部门登记受理的，信访人登录陕西省各级信访部门或人民政府门户网站，也可通过各级党委、政府指定的信访接待场所配备的信访事项自助查询机查询、评价。</w:t>
      </w:r>
    </w:p>
    <w:p w14:paraId="31A8005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对纳入满意度评价的网上信访事项，信访人使用网上投诉时注册的账户查询、评价。向国家信访局投诉的，登录国家信访局门户网站查询、评价；向陕西省各级信访部门投诉的，登录陕西省各级信访部门或人民政府门户网站查询、评价。</w:t>
      </w:r>
    </w:p>
    <w:p w14:paraId="1521602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C7340AA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第七章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附则</w:t>
      </w:r>
    </w:p>
    <w:p w14:paraId="2C849AF1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7638D994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第二十九条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本规程所称信访事项，不包含涉密内容的信访事项，涉密事项按相关规定办理。</w:t>
      </w:r>
    </w:p>
    <w:p w14:paraId="7DFFEE49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第三十条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本规程附件所列文书模板供各机关、单位作范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本参考。</w:t>
      </w:r>
    </w:p>
    <w:p w14:paraId="5E655988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第三十一条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eastAsia="黑体" w:cs="Calibri"/>
          <w:color w:val="000000"/>
          <w:kern w:val="0"/>
          <w:sz w:val="32"/>
          <w:szCs w:val="32"/>
        </w:rPr>
        <w:t> 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本规程由陕西省信访局负责解释。</w:t>
      </w:r>
    </w:p>
    <w:p w14:paraId="7128AFB6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第三十二条</w:t>
      </w: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eastAsia="黑体" w:cs="Calibri"/>
          <w:color w:val="000000"/>
          <w:kern w:val="0"/>
          <w:sz w:val="32"/>
          <w:szCs w:val="32"/>
        </w:rPr>
        <w:t> 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本规程自印发之日起施行。</w:t>
      </w:r>
    </w:p>
    <w:p w14:paraId="40E9DC3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6B30B91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附件：1．告知书(5种)</w:t>
      </w:r>
    </w:p>
    <w:p w14:paraId="7DCF99BB" w14:textId="0EEE2944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2．有权处理的机关、单位机关受理告知书</w:t>
      </w:r>
    </w:p>
    <w:p w14:paraId="204995E5" w14:textId="35DE2B61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3．信访事项延期办理告知书</w:t>
      </w:r>
    </w:p>
    <w:p w14:paraId="42082884" w14:textId="2FF26EEF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4．信访事项处理意见书</w:t>
      </w:r>
    </w:p>
    <w:p w14:paraId="4E071DE1" w14:textId="6C812500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5．申请复查(复核)受理告知书(2种)</w:t>
      </w:r>
    </w:p>
    <w:p w14:paraId="021216FC" w14:textId="7C53C651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6．申请复查(复核)不予受理告知书(2种)</w:t>
      </w:r>
    </w:p>
    <w:p w14:paraId="0B0877A6" w14:textId="41B260DF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7．信访事项复查意见书</w:t>
      </w:r>
    </w:p>
    <w:p w14:paraId="5EE2D453" w14:textId="007EF58F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8．信访事项复核意见书</w:t>
      </w:r>
    </w:p>
    <w:p w14:paraId="3EF86DC1" w14:textId="52D60CC3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9．送达回证</w:t>
      </w:r>
    </w:p>
    <w:p w14:paraId="5B974819" w14:textId="2EF4DE41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10．信访事项督办建议落实情况的报告</w:t>
      </w:r>
    </w:p>
    <w:p w14:paraId="55B5CFC1" w14:textId="669F76D3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11．纳入满意度评价信访事项的查询码告知书</w:t>
      </w:r>
    </w:p>
    <w:p w14:paraId="3AF015C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781288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0FC685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BCC9EF7" w14:textId="4D702313" w:rsidR="005C2345" w:rsidRPr="005C2345" w:rsidRDefault="005C2345" w:rsidP="005C2345">
      <w:pPr>
        <w:spacing w:line="600" w:lineRule="atLeast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3FB3DE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0A53295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附件1—①</w:t>
      </w:r>
    </w:p>
    <w:p w14:paraId="3365C87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2C78F1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CC91862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告知书</w:t>
      </w:r>
    </w:p>
    <w:p w14:paraId="69B935D3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0152D1C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61463E8B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您提出的信访事项，相关机关(单位)已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复核意见。</w:t>
      </w:r>
    </w:p>
    <w:p w14:paraId="5EDA3B61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7524D83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187D05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2502D9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08F2A69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FEED96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69184F96" w14:textId="6EFADA36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64B22CA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9675789" w14:textId="77777777" w:rsid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2562F57" w14:textId="77777777" w:rsid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359D622B" w14:textId="77777777" w:rsid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3617B293" w14:textId="77777777" w:rsid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68522506" w14:textId="77777777" w:rsid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22679926" w14:textId="462A858C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附件1—②</w:t>
      </w:r>
    </w:p>
    <w:p w14:paraId="7B6B0D2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54E4CD3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8A27400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告知书</w:t>
      </w:r>
    </w:p>
    <w:p w14:paraId="3B4911D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7D3E703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5F65067D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您提出的信访事项，不属于本机关(单位)职权范围。根据《信访工作条例》第二十三条规定，请您向xx机关（单位）提出。</w:t>
      </w:r>
    </w:p>
    <w:p w14:paraId="41B6CEF0" w14:textId="77777777" w:rsidR="005C2345" w:rsidRPr="005C2345" w:rsidRDefault="005C2345" w:rsidP="005C2345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1D2DABC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C22A11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789EB7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11BB38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7EC27CA8" w14:textId="46E8159F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0635319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注：应明确告知“xx机关(单位)”名称。</w:t>
      </w:r>
    </w:p>
    <w:p w14:paraId="233C9467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4C88883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0BE656A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34C0D7B6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41BC51BC" w14:textId="65203080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附件1—③</w:t>
      </w:r>
    </w:p>
    <w:p w14:paraId="70987801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2440AEF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085AD52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告知书</w:t>
      </w:r>
    </w:p>
    <w:p w14:paraId="03571057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3E1A7C2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19198D88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您提出的信访事项正在办理中。根据《信访工作条例》第十九条规定，对您在规定期限（自受理之日起60日）内再次提出的同一信访事项，不重复受理。请予理解。</w:t>
      </w:r>
    </w:p>
    <w:p w14:paraId="04575814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25DA973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4DE6CE7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A8AEC9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EA33C6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47509282" w14:textId="639F6921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05B8860A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3CF12879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4C6F052F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1A658073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F656388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9115852" w14:textId="0E9E7118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附件1—④</w:t>
      </w:r>
    </w:p>
    <w:p w14:paraId="29762C7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3595841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43F82CAF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告知书</w:t>
      </w:r>
    </w:p>
    <w:p w14:paraId="22D70B5F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2EDBEE2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464C9301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您提出的信访事项，相关机关（单位）已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处理意见，根据《信访工作条例》第三十五条规定，您可以自收到处理意见之日起30日内向原办理机关（单位）的上一级机关（单位）申请复查。</w:t>
      </w:r>
    </w:p>
    <w:p w14:paraId="02B06DBA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456E1C5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2C40F532" w14:textId="22890616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530B384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</w:p>
    <w:p w14:paraId="707A258C" w14:textId="77777777" w:rsidR="005C2345" w:rsidRP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18FF6971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注：市、县级信访部门和有权处理的机关、单位应明确告知“上一级机关（单位）”名称。</w:t>
      </w:r>
    </w:p>
    <w:p w14:paraId="61D2BF4C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4C832AD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9C88F3C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197CD803" w14:textId="26CB2148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附件1—⑤</w:t>
      </w:r>
    </w:p>
    <w:p w14:paraId="6577BB4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3D57E0D1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F5885D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告知书</w:t>
      </w:r>
    </w:p>
    <w:p w14:paraId="32139A1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350B507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0E1B3649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您提出的信访事项，相关机关（单位）已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复查意见，根据《信访工作条例》第三十六条规定，您可以自收到复查意见之日起30日内向复查机关（单位）的上一级机关（单位）申请复核。</w:t>
      </w:r>
    </w:p>
    <w:p w14:paraId="44FE3974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67EEF40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515798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3E5067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7435E0D0" w14:textId="591F74A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51FE86B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注：市、县级信访部门和有权处理的机关、单位应明确告知“上一级机关(单位)”名称。</w:t>
      </w:r>
    </w:p>
    <w:p w14:paraId="371EC732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0C9C132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A3DB850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C84188B" w14:textId="070587F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附件2</w:t>
      </w:r>
    </w:p>
    <w:p w14:paraId="62AE4717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52EA18D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79C7E7FD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受理告知书</w:t>
      </w:r>
    </w:p>
    <w:p w14:paraId="051BC6BB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15A3A41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41DBBE82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我们决定予以受理。按照《信访工作条例》第三十四条规定，将于xx年xx月xx日(注：最长不超过受理后60日)前办结并书面答复您。在此期间，您以同一事实和理由提出同一信访事项，本级和上级机关(单位)不予受理。</w:t>
      </w:r>
    </w:p>
    <w:p w14:paraId="26285021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7396BFB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946362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5998D6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（承办单位印章）</w:t>
      </w:r>
    </w:p>
    <w:p w14:paraId="3ED28AA6" w14:textId="01373304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2E1DE12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AEF9011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10A0F632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E4A7D8D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4B53E073" w14:textId="6ABF731F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附件3</w:t>
      </w:r>
    </w:p>
    <w:p w14:paraId="6BD66D9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C376DE9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58049B5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延期办理告知书</w:t>
      </w:r>
    </w:p>
    <w:p w14:paraId="759851D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6F894C18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反映的问题，我们于xx年xx月xx日受理，因情况比较复杂，现不能在60日内办结。根据《信访工作条例》第三十四条规定，经我单位负责人批准，延长办理期限xx日（注：最长不超过30日），请耐心等候，无需再次向本级和上级机关（单位）提出同一信访事项。</w:t>
      </w:r>
    </w:p>
    <w:p w14:paraId="01393992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0B624B7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4F5DB4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6E9862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7CD2CA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5363D5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5CDCCBA9" w14:textId="5D57C96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4231A8AB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931EE66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7A28344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1D7DF90C" w14:textId="7B939405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附件4</w:t>
      </w:r>
    </w:p>
    <w:p w14:paraId="04C8155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(处理意见书文号)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签发人：X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</w:p>
    <w:p w14:paraId="0AE80F4A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039F4B73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信访事项处理意见书</w:t>
      </w:r>
    </w:p>
    <w:p w14:paraId="111E2BC9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4D82698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1F183485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日反映</w:t>
      </w:r>
      <w:proofErr w:type="spellStart"/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（信访人反映问题概述，应包括信访人姓名、住址或单位、身份，问题发生的时间、地点，具体诉求、建议意见和联系方式等要素）。我们于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年xx月xx日受理，并发出受理告知书。</w:t>
      </w:r>
    </w:p>
    <w:p w14:paraId="7EA3942D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经调查，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（以下内容为对信访人反映问题的认定、有关法律法规政策规定、调查情况和处理意见）。</w:t>
      </w:r>
    </w:p>
    <w:p w14:paraId="64787596" w14:textId="00704934" w:rsidR="005C2345" w:rsidRDefault="005C2345" w:rsidP="00043704">
      <w:pPr>
        <w:spacing w:line="600" w:lineRule="atLeast"/>
        <w:ind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如不服本处理意见，可自收到本处理意见书之日起30日内向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（机关、单位）提出复查申请。</w:t>
      </w:r>
    </w:p>
    <w:p w14:paraId="6EB4F7C0" w14:textId="77777777" w:rsidR="00043704" w:rsidRPr="005C2345" w:rsidRDefault="00043704" w:rsidP="00043704">
      <w:pPr>
        <w:spacing w:line="600" w:lineRule="atLeast"/>
        <w:ind w:firstLine="640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</w:p>
    <w:p w14:paraId="7C43E36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5378573D" w14:textId="419EB41B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79E3A2C3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06C27FC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14:paraId="19708DE3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4AB79135" w14:textId="6046DBF1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附件5—①</w:t>
      </w:r>
    </w:p>
    <w:p w14:paraId="7F4A741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655A93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7F4AA395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申请复查受理告知书</w:t>
      </w:r>
    </w:p>
    <w:p w14:paraId="6D729931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606BD5A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23EF3976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对xx年xx月xx日收到的xx（机关、单位）出具的信访事项处理意见不服，提出复查申请，我们决定予以受理。按照《信访工作条例》第三十五条规定，将于xx年xx月xx日（最长不超过复查申请受理后30日）前办结并书面答复您。在此期间，您以同一事实和理由提出同一信访事项，本级和上级机关（单位）不予受理。</w:t>
      </w:r>
    </w:p>
    <w:p w14:paraId="2B7C31A5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56894F3F" w14:textId="77777777" w:rsidR="005C2345" w:rsidRPr="005C2345" w:rsidRDefault="005C2345" w:rsidP="005C2345">
      <w:pPr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CB2089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</w:p>
    <w:p w14:paraId="0500677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7B8F1021" w14:textId="76FC2492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2E834275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098633E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B135754" w14:textId="77777777" w:rsid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3A6ACD81" w14:textId="1123F24E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附件5—②</w:t>
      </w:r>
    </w:p>
    <w:p w14:paraId="2E5AB01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6822679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0AEC70F6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申请复核受理告知书</w:t>
      </w:r>
    </w:p>
    <w:p w14:paraId="2BB638D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08AEDDF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3786AC2B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对xx年xx月xx日收到的xx（机关、单位）出具的信访事项复查意见不服，提出复核申请，我们决定予以受理。按照《信访工作条例》第三十六条规定，将于xx年xx月xx日（最长不超过复核申请受理后30日）前办结并书面答复您。在此期间，您以同一事实和理由提出同一信访事项，本级和上级机关（单位）不予受理。</w:t>
      </w:r>
    </w:p>
    <w:p w14:paraId="4487BA1F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25FC229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4C6A5F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3DA8CC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（承办单位印章）</w:t>
      </w:r>
    </w:p>
    <w:p w14:paraId="5258E05A" w14:textId="5B3D90AD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1784940C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AE95770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D5AF371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36A3BFE7" w14:textId="44CC5162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附件6—①</w:t>
      </w:r>
    </w:p>
    <w:p w14:paraId="4305C74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4FBAB7C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4928FD9F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申请复查不予受理告知书</w:t>
      </w:r>
    </w:p>
    <w:p w14:paraId="44969CAC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6105392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206DFEEF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您对xx年xx月xx日收到的xx（机关、单位）出具的信访事项处理意见不服，提出复查申请，由于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（具体原因），我们决定不予受理，请您在xx日内向xx（注：应明确告知机关、单位名称）提出复查申请。</w:t>
      </w:r>
    </w:p>
    <w:p w14:paraId="36D9DD08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5F015D5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265A4F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2077A9C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29B9C4D0" w14:textId="676DE47A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56C020E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327FED1F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2CA24F8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8AC71CA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9B06BFA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3BB0062" w14:textId="7A960E52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附件6—②</w:t>
      </w:r>
    </w:p>
    <w:p w14:paraId="580A677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2231604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5B488320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申请复核不予受理告知书</w:t>
      </w:r>
    </w:p>
    <w:p w14:paraId="07DB46F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023DE0C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1AE5CA01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您对xx年xx月xx日收到的xx（机关、单位）出具的信访事项复查意见不服，提出复核申请，由于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（具体原因），我们决定不予受理，请您在xx日内向xx（注：应明确告知机关、单位名称）提出复核申请。</w:t>
      </w:r>
    </w:p>
    <w:p w14:paraId="7C833E50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51FA6B8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0EFB628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CFF71A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4EB86F6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1497C5A6" w14:textId="225AD7EA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15F8717A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9FE2258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1B48642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92B0DFB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1D86405B" w14:textId="258F6539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附件7</w:t>
      </w:r>
    </w:p>
    <w:p w14:paraId="425FAEB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（复查意见书文号）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签发人：X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</w:p>
    <w:p w14:paraId="6BBF4DA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25137E20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信访事项复查意见书</w:t>
      </w:r>
    </w:p>
    <w:p w14:paraId="77DA65C4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107F0FB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758B58C4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年xx月xx日对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（机关、单位）的处理意见提出复查申请，我们于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年xx月xx日受理，并发出受理告知书。</w:t>
      </w:r>
    </w:p>
    <w:p w14:paraId="7DD93D41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经复查，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xxxxxxxxxxxx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（以下内容为对信访人反映问题的认定、有关法律法规政策规定和复查意见）。</w:t>
      </w:r>
    </w:p>
    <w:p w14:paraId="120FCFBE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如不服本复查意见，可自收到本意见书之日起30日内向xx（机关、单位）提出复核申请。</w:t>
      </w:r>
    </w:p>
    <w:p w14:paraId="03A1598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FF38D8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D88F12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299708E1" w14:textId="4D592E6D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30788B29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0AC1927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C300199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23C78AE" w14:textId="654D93E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附件8</w:t>
      </w:r>
    </w:p>
    <w:p w14:paraId="04EE75FE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（复查意见书文号）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签发人：X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</w:t>
      </w:r>
      <w:proofErr w:type="spellEnd"/>
    </w:p>
    <w:p w14:paraId="4B314F6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3DBF790F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信访事项复核意见书</w:t>
      </w:r>
    </w:p>
    <w:p w14:paraId="75940418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4A6E102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7B6E25FE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年xx月xx日对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（机关、单位）的复查意见提出复核申请，我们于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年xx月xx日受理，并发出受理告知书。</w:t>
      </w:r>
    </w:p>
    <w:p w14:paraId="4BB47736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经复核，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xxxxxxxxxxxx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（以下内容为对信访人反映问题的认定、有关法律法规政策规定和复核意见）。</w:t>
      </w:r>
    </w:p>
    <w:p w14:paraId="654E28DC" w14:textId="77777777" w:rsidR="005C2345" w:rsidRPr="005C2345" w:rsidRDefault="005C2345" w:rsidP="00043704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如您对本复核意见不服，仍然以同一事实和理由提出投诉请求的，各级机关、单位不再受理。</w:t>
      </w:r>
    </w:p>
    <w:p w14:paraId="02825C6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E1EFAF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58F7827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4C016282" w14:textId="28B5948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0437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043704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4B14C471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8028259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A6397BD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C2CF61B" w14:textId="434F75B6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附件9</w:t>
      </w:r>
    </w:p>
    <w:p w14:paraId="13EA64B2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2225AFF2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送达回证</w:t>
      </w:r>
    </w:p>
    <w:p w14:paraId="1ADBA1FF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70"/>
        <w:gridCol w:w="4575"/>
      </w:tblGrid>
      <w:tr w:rsidR="005C2345" w:rsidRPr="005C2345" w14:paraId="2FE7BF6D" w14:textId="77777777" w:rsidTr="005C2345">
        <w:trPr>
          <w:trHeight w:val="61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26742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送达文书名称及件数</w:t>
            </w:r>
          </w:p>
        </w:tc>
        <w:tc>
          <w:tcPr>
            <w:tcW w:w="4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054F2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34313CAB" w14:textId="77777777" w:rsidTr="005C2345">
        <w:trPr>
          <w:trHeight w:val="630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78792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送达方式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8D71C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463CE142" w14:textId="77777777" w:rsidTr="005C2345">
        <w:trPr>
          <w:trHeight w:val="630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12A63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送达地址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3EFA2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4F4E342D" w14:textId="77777777" w:rsidTr="005C2345">
        <w:trPr>
          <w:trHeight w:val="630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A7ECA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送达时间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ECEBE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6ECAFE88" w14:textId="77777777" w:rsidTr="005C2345">
        <w:trPr>
          <w:trHeight w:val="645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4846F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信访人签字及意见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940E3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5BBCACF7" w14:textId="77777777" w:rsidTr="005C2345">
        <w:trPr>
          <w:trHeight w:val="615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39ED7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代收人签字及代收理由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18CA0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22FE1B64" w14:textId="77777777" w:rsidTr="005C2345">
        <w:trPr>
          <w:trHeight w:val="630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46D93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送达人签字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C852F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C2345" w:rsidRPr="005C2345" w14:paraId="779A3163" w14:textId="77777777" w:rsidTr="005C2345">
        <w:trPr>
          <w:trHeight w:val="615"/>
        </w:trPr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D9177" w14:textId="77777777" w:rsidR="005C2345" w:rsidRPr="005C2345" w:rsidRDefault="005C2345" w:rsidP="005C234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3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72364E" w14:textId="77777777" w:rsidR="005C2345" w:rsidRPr="005C2345" w:rsidRDefault="005C2345" w:rsidP="005C2345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7165A81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3EF31D5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A57955D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3D09FA9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42DF1240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3FD8EDB0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6345CF54" w14:textId="77777777" w:rsidR="00043704" w:rsidRDefault="00043704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2CBFF37" w14:textId="00233F73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附件10</w:t>
      </w:r>
    </w:p>
    <w:p w14:paraId="670A8BEA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 </w:t>
      </w:r>
    </w:p>
    <w:p w14:paraId="1AA66CED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关于XX信访事项督办建议落实情况的报告</w:t>
      </w:r>
    </w:p>
    <w:p w14:paraId="7DAD6D3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 </w:t>
      </w:r>
    </w:p>
    <w:p w14:paraId="01434B12" w14:textId="77777777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14:paraId="0DA3A9AA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根据督办建议，我们对xx信访事项进行了核查，目前该事项（已化解／已明确化解方案正在落实中／尚未形成化解方案）。现将有关情况报告如下。</w:t>
      </w:r>
    </w:p>
    <w:p w14:paraId="5AB0941B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一、基本情况</w:t>
      </w:r>
    </w:p>
    <w:p w14:paraId="432EC1BD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信访人xx，性别x，身份证号：xxx，电话号码xxx，现住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。主要反映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14:paraId="73CB3D6F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二、核查情况</w:t>
      </w:r>
    </w:p>
    <w:p w14:paraId="5700B9FE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经查，信访人反映属实/基本属实/部分属实/不属实（总体属实情况）。</w:t>
      </w:r>
    </w:p>
    <w:p w14:paraId="51EC2A0D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1．反映的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属实/基本属实/部分属实/不属实。……（说明基本情况、问题成因、前期处理情况及政策依据等）。</w:t>
      </w:r>
    </w:p>
    <w:p w14:paraId="6C161A53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2．反映的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属实/基本属实/部分属实/不属实。……（说明基本情况、问题成因、前期处理情况及政策依据等）。</w:t>
      </w:r>
    </w:p>
    <w:p w14:paraId="26FCC7AF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3．……</w:t>
      </w:r>
    </w:p>
    <w:p w14:paraId="4A853CD8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三、改进情况</w:t>
      </w:r>
    </w:p>
    <w:p w14:paraId="747C141D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有权处理的机关、单位名称）研究采取了以下措施改进工作、完善政策，推动问题化解。一是……。二是……。三是……。（逐项说明信访事项化解工作的进展情况和取得效果,改进工作、完善政策的具体措施和进度安排等）</w:t>
      </w:r>
    </w:p>
    <w:p w14:paraId="571CA115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2．关于……的追究责任建议，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</w:t>
      </w:r>
      <w:proofErr w:type="spell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（有管理权限的机关、单位名称）已按照……的有关规定给予……的处理。</w:t>
      </w:r>
    </w:p>
    <w:p w14:paraId="005C88E9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3．关于……的建议，因……（详细说明未采纳建议的原因，以及法律政策依据），经研究未予采纳。</w:t>
      </w:r>
    </w:p>
    <w:p w14:paraId="78FD03CB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经回访信访人，其对上述处理结果（化解方案）表示满意/部分满意/不满意。</w:t>
      </w:r>
    </w:p>
    <w:p w14:paraId="1D8788F2" w14:textId="77777777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39D7A10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包案领导：xxx（职务、姓名）</w:t>
      </w:r>
    </w:p>
    <w:p w14:paraId="7B60A2F5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责任单位：xxx</w:t>
      </w:r>
    </w:p>
    <w:p w14:paraId="4558879E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化解时限：xx年xx月（事项已化解的不列此项）</w:t>
      </w:r>
    </w:p>
    <w:p w14:paraId="7057808D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联系人：</w:t>
      </w:r>
    </w:p>
    <w:p w14:paraId="67EB9E5A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联系电话：</w:t>
      </w:r>
    </w:p>
    <w:p w14:paraId="5526C9B9" w14:textId="77777777" w:rsidR="005C2345" w:rsidRPr="005C2345" w:rsidRDefault="005C2345" w:rsidP="00297BEE">
      <w:pPr>
        <w:spacing w:line="700" w:lineRule="exac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附件：1．</w:t>
      </w:r>
      <w:proofErr w:type="spell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xxxxxx</w:t>
      </w:r>
      <w:proofErr w:type="spellEnd"/>
    </w:p>
    <w:p w14:paraId="4C158EAE" w14:textId="3B2C4328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297BE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297BEE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2.</w:t>
      </w:r>
    </w:p>
    <w:p w14:paraId="720F8632" w14:textId="77777777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589C15F6" w14:textId="77777777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7036A7C" w14:textId="77777777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59191B5E" w14:textId="1513691B" w:rsidR="005C2345" w:rsidRPr="005C2345" w:rsidRDefault="005C2345" w:rsidP="00297BEE">
      <w:pPr>
        <w:spacing w:line="700" w:lineRule="exac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297BEE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XXXX年XX月XX日</w:t>
      </w:r>
    </w:p>
    <w:p w14:paraId="333BDCF6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A988DD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6986BEC8" w14:textId="77777777" w:rsidR="005C2345" w:rsidRPr="005C2345" w:rsidRDefault="005C2345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151EFA5" w14:textId="77777777" w:rsidR="005C2345" w:rsidRPr="005C2345" w:rsidRDefault="005C2345" w:rsidP="005C2345">
      <w:pPr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14:paraId="6F6389D8" w14:textId="77777777" w:rsidR="005C2345" w:rsidRPr="005C2345" w:rsidRDefault="005C2345" w:rsidP="005C2345">
      <w:pPr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14:paraId="27CD4DB7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3482C87E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2B31B64E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7BCEDB52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08202521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44D05935" w14:textId="77777777" w:rsidR="00297BEE" w:rsidRDefault="00297BEE" w:rsidP="005C2345">
      <w:pPr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14:paraId="58AC1BE1" w14:textId="432EE0AE" w:rsidR="005C2345" w:rsidRPr="005C2345" w:rsidRDefault="005C2345" w:rsidP="005C2345">
      <w:pPr>
        <w:spacing w:line="600" w:lineRule="atLeast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  <w:r w:rsidRPr="005C234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附件11</w:t>
      </w:r>
    </w:p>
    <w:p w14:paraId="5DB65CAE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lastRenderedPageBreak/>
        <w:t> </w:t>
      </w: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380E662A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color w:val="000000"/>
          <w:kern w:val="0"/>
          <w:sz w:val="44"/>
          <w:szCs w:val="44"/>
        </w:rPr>
        <w:t>查询码告知书</w:t>
      </w:r>
    </w:p>
    <w:p w14:paraId="1B7222C4" w14:textId="77777777" w:rsidR="005C2345" w:rsidRPr="005C2345" w:rsidRDefault="005C2345" w:rsidP="005C2345">
      <w:pPr>
        <w:spacing w:line="60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 </w:t>
      </w:r>
    </w:p>
    <w:p w14:paraId="04AC73F3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XX（先生／女士）：</w:t>
      </w:r>
    </w:p>
    <w:p w14:paraId="66E8F456" w14:textId="77777777" w:rsidR="005C2345" w:rsidRPr="005C2345" w:rsidRDefault="005C2345" w:rsidP="00297BEE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您提出的信访事项，根据《信访工作条例》的有关规定，已转送xxx（有权处理的机关、单位名称）。您可以凭查询码xxx登陆xxx（门户网站等）“信访事项查询”窗口，查询办理情况，并</w:t>
      </w:r>
      <w:proofErr w:type="gramStart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作出</w:t>
      </w:r>
      <w:proofErr w:type="gramEnd"/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评价。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·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‘</w:t>
      </w:r>
    </w:p>
    <w:p w14:paraId="11F276E3" w14:textId="77777777" w:rsidR="005C2345" w:rsidRPr="005C2345" w:rsidRDefault="005C2345" w:rsidP="00297BEE">
      <w:pPr>
        <w:spacing w:line="600" w:lineRule="atLeast"/>
        <w:ind w:firstLine="6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特此告知。</w:t>
      </w:r>
    </w:p>
    <w:p w14:paraId="1DC7AEAB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1084A58C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4BCFB404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</w:p>
    <w:p w14:paraId="7A39D438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（承办单位印章）</w:t>
      </w:r>
    </w:p>
    <w:p w14:paraId="178F4F39" w14:textId="63832C90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="00297BE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297BEE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                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 </w:t>
      </w:r>
      <w:r w:rsidRPr="005C234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XXXX年XX月XX日</w:t>
      </w:r>
    </w:p>
    <w:p w14:paraId="6FDF0051" w14:textId="77777777" w:rsidR="005C2345" w:rsidRPr="005C2345" w:rsidRDefault="005C2345" w:rsidP="005C2345">
      <w:pPr>
        <w:spacing w:line="6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 w:rsidRPr="005C2345">
        <w:rPr>
          <w:rFonts w:ascii="方正仿宋简体" w:eastAsia="方正仿宋简体" w:hAnsi="Arial" w:cs="Arial" w:hint="eastAsia"/>
          <w:color w:val="000000"/>
          <w:kern w:val="0"/>
          <w:sz w:val="32"/>
          <w:szCs w:val="32"/>
        </w:rPr>
        <w:t> </w:t>
      </w:r>
    </w:p>
    <w:p w14:paraId="591C0F9F" w14:textId="77777777" w:rsidR="005C2345" w:rsidRPr="005C2345" w:rsidRDefault="005C2345" w:rsidP="005C2345">
      <w:pPr>
        <w:rPr>
          <w:rFonts w:ascii="等线" w:eastAsia="等线" w:hAnsi="等线" w:cs="Times New Roman"/>
          <w:szCs w:val="22"/>
        </w:rPr>
      </w:pPr>
    </w:p>
    <w:p w14:paraId="1457EDDC" w14:textId="5E005C8B" w:rsidR="001E3CE5" w:rsidRPr="005C2345" w:rsidRDefault="001E3CE5" w:rsidP="005C2345"/>
    <w:sectPr w:rsidR="001E3CE5" w:rsidRPr="005C2345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7F6B" w14:textId="77777777" w:rsidR="00203D94" w:rsidRDefault="00203D94">
      <w:r>
        <w:separator/>
      </w:r>
    </w:p>
  </w:endnote>
  <w:endnote w:type="continuationSeparator" w:id="0">
    <w:p w14:paraId="5CD2B522" w14:textId="77777777" w:rsidR="00203D94" w:rsidRDefault="002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4B6E" w14:textId="1009C527" w:rsidR="00D34292" w:rsidRDefault="00724A00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66962" wp14:editId="4E5438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0476B" w14:textId="77777777" w:rsidR="00D34292" w:rsidRDefault="00000000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66962" id="文本框 8" o:spid="_x0000_s1026" style="position:absolute;left:0;text-align:left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" filled="f" stroked="f">
              <v:textbox style="mso-fit-shape-to-text:t" inset="0,0,0,0">
                <w:txbxContent>
                  <w:p w14:paraId="7FA0476B" w14:textId="77777777" w:rsidR="00D34292" w:rsidRDefault="00000000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5DD9938" w14:textId="69F60838" w:rsidR="00D34292" w:rsidRDefault="00724A00">
    <w:pPr>
      <w:pStyle w:val="a6"/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AF" wp14:editId="5A9E5EC2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A9061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" strokecolor="#005192" strokeweight="1.75pt"/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>陕西省</w:t>
    </w:r>
    <w:r w:rsidR="00305FA3">
      <w:rPr>
        <w:rFonts w:ascii="宋体" w:hAnsi="宋体" w:cs="宋体" w:hint="eastAsia"/>
        <w:b/>
        <w:bCs/>
        <w:color w:val="005192"/>
        <w:sz w:val="28"/>
        <w:szCs w:val="44"/>
      </w:rPr>
      <w:t>信访局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614BE683" w14:textId="77777777" w:rsidR="00D34292" w:rsidRDefault="00D34292">
    <w:pPr>
      <w:pStyle w:val="a6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D57D" w14:textId="77777777" w:rsidR="00203D94" w:rsidRDefault="00203D94">
      <w:r>
        <w:separator/>
      </w:r>
    </w:p>
  </w:footnote>
  <w:footnote w:type="continuationSeparator" w:id="0">
    <w:p w14:paraId="478B7708" w14:textId="77777777" w:rsidR="00203D94" w:rsidRDefault="002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B735" w14:textId="2C3D59C3" w:rsidR="00D34292" w:rsidRDefault="00724A00">
    <w:pPr>
      <w:pStyle w:val="a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AE7D6" wp14:editId="40342A08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F26A9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4.35pt" to="442.2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" strokecolor="#005192" strokeweight="1.75pt"/>
          </w:pict>
        </mc:Fallback>
      </mc:AlternateContent>
    </w:r>
  </w:p>
  <w:p w14:paraId="69E339F4" w14:textId="04939D81" w:rsidR="00D34292" w:rsidRDefault="00724A00">
    <w:pPr>
      <w:pStyle w:val="a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noProof/>
        <w:color w:val="005192"/>
        <w:sz w:val="32"/>
      </w:rPr>
      <w:drawing>
        <wp:inline distT="0" distB="0" distL="0" distR="0" wp14:anchorId="24ACAE46" wp14:editId="4C244B32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ascii="宋体" w:hAnsi="宋体" w:cs="宋体" w:hint="eastAsia"/>
        <w:b/>
        <w:bCs/>
        <w:color w:val="005192"/>
        <w:sz w:val="32"/>
        <w:szCs w:val="32"/>
      </w:rPr>
      <w:t>陕西省</w:t>
    </w:r>
    <w:bookmarkEnd w:id="0"/>
    <w:r w:rsidR="00305FA3">
      <w:rPr>
        <w:rFonts w:ascii="宋体" w:hAnsi="宋体" w:cs="宋体" w:hint="eastAsia"/>
        <w:b/>
        <w:bCs/>
        <w:color w:val="005192"/>
        <w:sz w:val="32"/>
        <w:szCs w:val="32"/>
      </w:rPr>
      <w:t>信访局</w:t>
    </w:r>
    <w:r>
      <w:rPr>
        <w:rFonts w:ascii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2C8"/>
    <w:rsid w:val="000167BC"/>
    <w:rsid w:val="00043704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1E3CE5"/>
    <w:rsid w:val="002027B8"/>
    <w:rsid w:val="00203D94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97BEE"/>
    <w:rsid w:val="002B5203"/>
    <w:rsid w:val="002D4311"/>
    <w:rsid w:val="002F08DA"/>
    <w:rsid w:val="00300A70"/>
    <w:rsid w:val="0030273D"/>
    <w:rsid w:val="00305FA3"/>
    <w:rsid w:val="003151B0"/>
    <w:rsid w:val="00325FC8"/>
    <w:rsid w:val="00342DFA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4E0B05"/>
    <w:rsid w:val="00551D1C"/>
    <w:rsid w:val="005704E2"/>
    <w:rsid w:val="0057521D"/>
    <w:rsid w:val="005767A1"/>
    <w:rsid w:val="005A7BF0"/>
    <w:rsid w:val="005C02EC"/>
    <w:rsid w:val="005C2345"/>
    <w:rsid w:val="005E2D42"/>
    <w:rsid w:val="005F08CC"/>
    <w:rsid w:val="00602F3B"/>
    <w:rsid w:val="0060702A"/>
    <w:rsid w:val="0062602D"/>
    <w:rsid w:val="00641B22"/>
    <w:rsid w:val="00641F4E"/>
    <w:rsid w:val="00647BF9"/>
    <w:rsid w:val="006732D4"/>
    <w:rsid w:val="006C4486"/>
    <w:rsid w:val="006E48E1"/>
    <w:rsid w:val="00721254"/>
    <w:rsid w:val="00724A00"/>
    <w:rsid w:val="00744087"/>
    <w:rsid w:val="00751763"/>
    <w:rsid w:val="00752648"/>
    <w:rsid w:val="00752757"/>
    <w:rsid w:val="00754135"/>
    <w:rsid w:val="00755671"/>
    <w:rsid w:val="007626D4"/>
    <w:rsid w:val="0079152F"/>
    <w:rsid w:val="00794921"/>
    <w:rsid w:val="00796A26"/>
    <w:rsid w:val="007A1C76"/>
    <w:rsid w:val="007A7922"/>
    <w:rsid w:val="007B34F0"/>
    <w:rsid w:val="007C4CD9"/>
    <w:rsid w:val="007D72DC"/>
    <w:rsid w:val="008024B3"/>
    <w:rsid w:val="00825573"/>
    <w:rsid w:val="008311A0"/>
    <w:rsid w:val="008445CB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2093"/>
    <w:rsid w:val="00A13856"/>
    <w:rsid w:val="00A22BEE"/>
    <w:rsid w:val="00A35990"/>
    <w:rsid w:val="00A364A1"/>
    <w:rsid w:val="00A57232"/>
    <w:rsid w:val="00A91971"/>
    <w:rsid w:val="00AB5BC5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3429"/>
    <w:rsid w:val="00D16E56"/>
    <w:rsid w:val="00D22822"/>
    <w:rsid w:val="00D232C0"/>
    <w:rsid w:val="00D263FD"/>
    <w:rsid w:val="00D34292"/>
    <w:rsid w:val="00D4694E"/>
    <w:rsid w:val="00D628F6"/>
    <w:rsid w:val="00D639B0"/>
    <w:rsid w:val="00D64696"/>
    <w:rsid w:val="00D76B4C"/>
    <w:rsid w:val="00D9223D"/>
    <w:rsid w:val="00D9684C"/>
    <w:rsid w:val="00DC0158"/>
    <w:rsid w:val="00DC3AD8"/>
    <w:rsid w:val="00DC6AB1"/>
    <w:rsid w:val="00DD0DA2"/>
    <w:rsid w:val="00DE2CB3"/>
    <w:rsid w:val="00E3043B"/>
    <w:rsid w:val="00EA14FF"/>
    <w:rsid w:val="00EC1320"/>
    <w:rsid w:val="00EC515C"/>
    <w:rsid w:val="00EE43AF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80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FC3644C"/>
  <w15:docId w15:val="{1B7DFBBD-39D7-462A-AF52-D192973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annotation reference"/>
    <w:basedOn w:val="a0"/>
    <w:rPr>
      <w:sz w:val="21"/>
      <w:szCs w:val="21"/>
    </w:rPr>
  </w:style>
  <w:style w:type="paragraph" w:customStyle="1" w:styleId="11">
    <w:name w:val="列表段落1"/>
    <w:basedOn w:val="a"/>
    <w:uiPriority w:val="99"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宋体" w:hAnsi="宋体"/>
      <w:b/>
      <w:bCs/>
      <w:kern w:val="44"/>
      <w:sz w:val="48"/>
      <w:szCs w:val="48"/>
    </w:rPr>
  </w:style>
  <w:style w:type="paragraph" w:styleId="ab">
    <w:name w:val="Date"/>
    <w:basedOn w:val="a"/>
    <w:next w:val="a"/>
    <w:link w:val="ac"/>
    <w:rsid w:val="0036709C"/>
    <w:pPr>
      <w:ind w:leftChars="2500" w:left="100"/>
    </w:pPr>
  </w:style>
  <w:style w:type="character" w:customStyle="1" w:styleId="ac">
    <w:name w:val="日期 字符"/>
    <w:basedOn w:val="a0"/>
    <w:link w:val="ab"/>
    <w:rsid w:val="0036709C"/>
    <w:rPr>
      <w:rFonts w:ascii="Calibri" w:hAnsi="Calibri" w:cs="黑体"/>
      <w:kern w:val="2"/>
      <w:sz w:val="21"/>
      <w:szCs w:val="24"/>
    </w:rPr>
  </w:style>
  <w:style w:type="paragraph" w:styleId="ad">
    <w:name w:val="List Paragraph"/>
    <w:basedOn w:val="a"/>
    <w:uiPriority w:val="99"/>
    <w:rsid w:val="00D4694E"/>
    <w:pPr>
      <w:ind w:firstLineChars="200" w:firstLine="420"/>
    </w:pPr>
  </w:style>
  <w:style w:type="numbering" w:customStyle="1" w:styleId="12">
    <w:name w:val="无列表1"/>
    <w:next w:val="a2"/>
    <w:uiPriority w:val="99"/>
    <w:semiHidden/>
    <w:unhideWhenUsed/>
    <w:rsid w:val="005C2345"/>
  </w:style>
  <w:style w:type="paragraph" w:customStyle="1" w:styleId="msonormal0">
    <w:name w:val="msonormal"/>
    <w:basedOn w:val="a"/>
    <w:uiPriority w:val="99"/>
    <w:semiHidden/>
    <w:rsid w:val="005C23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眉 字符"/>
    <w:basedOn w:val="a0"/>
    <w:link w:val="a6"/>
    <w:uiPriority w:val="99"/>
    <w:rsid w:val="005C2345"/>
    <w:rPr>
      <w:rFonts w:ascii="Calibri" w:hAnsi="Calibri" w:cs="黑体"/>
      <w:kern w:val="2"/>
      <w:sz w:val="18"/>
      <w:szCs w:val="24"/>
    </w:rPr>
  </w:style>
  <w:style w:type="character" w:customStyle="1" w:styleId="a5">
    <w:name w:val="页脚 字符"/>
    <w:basedOn w:val="a0"/>
    <w:link w:val="a4"/>
    <w:uiPriority w:val="99"/>
    <w:rsid w:val="005C2345"/>
    <w:rPr>
      <w:rFonts w:ascii="Calibri" w:hAnsi="Calibri" w:cs="黑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陕西省人民政府办公厅关于</dc:title>
  <dc:creator>t</dc:creator>
  <cp:lastModifiedBy>c cx</cp:lastModifiedBy>
  <cp:revision>3</cp:revision>
  <cp:lastPrinted>2022-09-22T09:56:00Z</cp:lastPrinted>
  <dcterms:created xsi:type="dcterms:W3CDTF">2022-09-22T09:56:00Z</dcterms:created>
  <dcterms:modified xsi:type="dcterms:W3CDTF">2022-09-22T09:57:00Z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48C61CB29D3F4D9384F5922CF0F7FFB4</vt:lpwstr>
  </property>
</Properties>
</file>