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B3A9" w14:textId="77777777" w:rsidR="00CE3D73" w:rsidRDefault="00CE3D73" w:rsidP="00CE3D73">
      <w:pPr>
        <w:spacing w:line="360" w:lineRule="atLeast"/>
        <w:jc w:val="center"/>
        <w:rPr>
          <w:rFonts w:ascii="宋体" w:hAnsi="宋体" w:cs="宋体"/>
          <w:kern w:val="0"/>
          <w:sz w:val="44"/>
          <w:szCs w:val="44"/>
        </w:rPr>
      </w:pPr>
    </w:p>
    <w:p w14:paraId="41EBE40A" w14:textId="77777777" w:rsidR="00CE3D73" w:rsidRDefault="00CE3D73" w:rsidP="00CE3D73">
      <w:pPr>
        <w:spacing w:line="360" w:lineRule="atLeast"/>
        <w:jc w:val="center"/>
        <w:rPr>
          <w:rFonts w:ascii="宋体" w:hAnsi="宋体" w:cs="宋体"/>
          <w:kern w:val="0"/>
          <w:sz w:val="44"/>
          <w:szCs w:val="44"/>
        </w:rPr>
      </w:pPr>
    </w:p>
    <w:p w14:paraId="4C823C0E" w14:textId="0992058F" w:rsidR="00CE3D73" w:rsidRPr="00CE3D73" w:rsidRDefault="00CE3D73" w:rsidP="00CE3D73">
      <w:pPr>
        <w:spacing w:line="360" w:lineRule="atLeast"/>
        <w:jc w:val="center"/>
        <w:rPr>
          <w:rFonts w:ascii="宋体" w:hAnsi="宋体" w:cs="宋体"/>
          <w:kern w:val="0"/>
          <w:sz w:val="24"/>
        </w:rPr>
      </w:pPr>
      <w:r w:rsidRPr="00CE3D73">
        <w:rPr>
          <w:rFonts w:ascii="宋体" w:hAnsi="宋体" w:cs="宋体" w:hint="eastAsia"/>
          <w:kern w:val="0"/>
          <w:sz w:val="44"/>
          <w:szCs w:val="44"/>
        </w:rPr>
        <w:t>陕西省信访局</w:t>
      </w:r>
    </w:p>
    <w:p w14:paraId="3B46B1BD" w14:textId="77777777" w:rsidR="00CE3D73" w:rsidRPr="00CE3D73" w:rsidRDefault="00CE3D73" w:rsidP="00CE3D73">
      <w:pPr>
        <w:spacing w:line="600" w:lineRule="atLeast"/>
        <w:jc w:val="center"/>
        <w:rPr>
          <w:rFonts w:ascii="宋体" w:hAnsi="宋体" w:cs="宋体" w:hint="eastAsia"/>
          <w:kern w:val="0"/>
          <w:sz w:val="24"/>
        </w:rPr>
      </w:pPr>
      <w:r w:rsidRPr="00CE3D73">
        <w:rPr>
          <w:rFonts w:ascii="宋体" w:hAnsi="宋体" w:cs="宋体" w:hint="eastAsia"/>
          <w:kern w:val="0"/>
          <w:sz w:val="44"/>
          <w:szCs w:val="44"/>
        </w:rPr>
        <w:t>关于印发</w:t>
      </w:r>
      <w:proofErr w:type="gramStart"/>
      <w:r w:rsidRPr="00CE3D73">
        <w:rPr>
          <w:rFonts w:ascii="宋体" w:hAnsi="宋体" w:cs="宋体" w:hint="eastAsia"/>
          <w:kern w:val="0"/>
          <w:sz w:val="44"/>
          <w:szCs w:val="44"/>
        </w:rPr>
        <w:t>《</w:t>
      </w:r>
      <w:proofErr w:type="gramEnd"/>
      <w:r w:rsidRPr="00CE3D73">
        <w:rPr>
          <w:rFonts w:ascii="宋体" w:hAnsi="宋体" w:cs="宋体" w:hint="eastAsia"/>
          <w:kern w:val="0"/>
          <w:sz w:val="44"/>
          <w:szCs w:val="44"/>
        </w:rPr>
        <w:t>信访事项办理群众满意度评价</w:t>
      </w:r>
    </w:p>
    <w:p w14:paraId="221D7288" w14:textId="77777777" w:rsidR="00CE3D73" w:rsidRPr="00CE3D73" w:rsidRDefault="00CE3D73" w:rsidP="00CE3D73">
      <w:pPr>
        <w:spacing w:line="600" w:lineRule="atLeast"/>
        <w:jc w:val="center"/>
        <w:rPr>
          <w:rFonts w:ascii="宋体" w:hAnsi="宋体" w:cs="宋体" w:hint="eastAsia"/>
          <w:kern w:val="0"/>
          <w:sz w:val="24"/>
        </w:rPr>
      </w:pPr>
      <w:r w:rsidRPr="00CE3D73">
        <w:rPr>
          <w:rFonts w:ascii="宋体" w:hAnsi="宋体" w:cs="宋体" w:hint="eastAsia"/>
          <w:kern w:val="0"/>
          <w:sz w:val="44"/>
          <w:szCs w:val="44"/>
        </w:rPr>
        <w:t>工作办法（试行）</w:t>
      </w:r>
      <w:proofErr w:type="gramStart"/>
      <w:r w:rsidRPr="00CE3D73">
        <w:rPr>
          <w:rFonts w:ascii="宋体" w:hAnsi="宋体" w:cs="宋体" w:hint="eastAsia"/>
          <w:kern w:val="0"/>
          <w:sz w:val="44"/>
          <w:szCs w:val="44"/>
        </w:rPr>
        <w:t>》</w:t>
      </w:r>
      <w:proofErr w:type="gramEnd"/>
      <w:r w:rsidRPr="00CE3D73">
        <w:rPr>
          <w:rFonts w:ascii="宋体" w:hAnsi="宋体" w:cs="宋体" w:hint="eastAsia"/>
          <w:kern w:val="0"/>
          <w:sz w:val="44"/>
          <w:szCs w:val="44"/>
        </w:rPr>
        <w:t>的通知</w:t>
      </w:r>
    </w:p>
    <w:p w14:paraId="5EBFA133" w14:textId="77777777" w:rsidR="00CE3D73" w:rsidRPr="00CE3D73" w:rsidRDefault="00CE3D73" w:rsidP="00CE3D73">
      <w:pPr>
        <w:spacing w:line="360" w:lineRule="atLeast"/>
        <w:jc w:val="center"/>
        <w:rPr>
          <w:rFonts w:ascii="宋体" w:hAnsi="宋体" w:cs="宋体" w:hint="eastAsia"/>
          <w:kern w:val="0"/>
          <w:sz w:val="24"/>
        </w:rPr>
      </w:pPr>
      <w:proofErr w:type="gramStart"/>
      <w:r w:rsidRPr="00CE3D73">
        <w:rPr>
          <w:rFonts w:ascii="楷体_GB2312" w:eastAsia="楷体_GB2312" w:hAnsi="宋体" w:cs="宋体" w:hint="eastAsia"/>
          <w:kern w:val="0"/>
          <w:sz w:val="32"/>
          <w:szCs w:val="32"/>
        </w:rPr>
        <w:t>陕信发</w:t>
      </w:r>
      <w:proofErr w:type="gramEnd"/>
      <w:r w:rsidRPr="00CE3D73">
        <w:rPr>
          <w:rFonts w:ascii="楷体_GB2312" w:eastAsia="楷体_GB2312" w:hAnsi="宋体" w:cs="宋体" w:hint="eastAsia"/>
          <w:kern w:val="0"/>
          <w:sz w:val="32"/>
          <w:szCs w:val="32"/>
        </w:rPr>
        <w:t>〔2022〕6号</w:t>
      </w:r>
    </w:p>
    <w:p w14:paraId="7973783D" w14:textId="11982A1A" w:rsidR="00CE3D73" w:rsidRPr="00CE3D73" w:rsidRDefault="00CE3D73" w:rsidP="00CE3D73">
      <w:pPr>
        <w:spacing w:line="600" w:lineRule="atLeast"/>
        <w:rPr>
          <w:rFonts w:ascii="宋体" w:hAnsi="宋体" w:cs="宋体" w:hint="eastAsia"/>
          <w:kern w:val="0"/>
          <w:sz w:val="24"/>
        </w:rPr>
      </w:pPr>
    </w:p>
    <w:p w14:paraId="5DD8C2F4"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各设区市、杨凌示范区、韩城市信访局，省直有关部门、中央驻陕有关单位和省属国有重点企业信访办(室)：</w:t>
      </w:r>
    </w:p>
    <w:p w14:paraId="5FBC0226" w14:textId="77777777" w:rsidR="00CE3D73" w:rsidRPr="00CE3D73" w:rsidRDefault="00CE3D73" w:rsidP="00CE3D73">
      <w:pPr>
        <w:spacing w:line="600" w:lineRule="atLeast"/>
        <w:ind w:firstLine="630"/>
        <w:jc w:val="left"/>
        <w:rPr>
          <w:rFonts w:ascii="宋体" w:hAnsi="宋体" w:cs="宋体" w:hint="eastAsia"/>
          <w:kern w:val="0"/>
          <w:sz w:val="24"/>
        </w:rPr>
      </w:pPr>
      <w:r w:rsidRPr="00CE3D73">
        <w:rPr>
          <w:rFonts w:ascii="仿宋_GB2312" w:eastAsia="仿宋_GB2312" w:hAnsi="宋体" w:cs="宋体" w:hint="eastAsia"/>
          <w:kern w:val="0"/>
          <w:sz w:val="32"/>
          <w:szCs w:val="32"/>
        </w:rPr>
        <w:t>为认真贯彻落实《信访工作条例》，根据《国家信访局关于印发〈信访事项办理群众满意度评价工作办法（试行）〉的通知》（国信发〔2022〕11号）要求，省信访局结合工作实际，研究修订了我省《信访事项办理群众满意度评价工作办法（试行）》。现印发你们，请结合实际抓好落实。原《信访事项办理群众满意度评价工作办法）》（国信发〔2014〕16号）、《陕西省信访事项办理群众满意度评价工作规则（试行）》（</w:t>
      </w:r>
      <w:proofErr w:type="gramStart"/>
      <w:r w:rsidRPr="00CE3D73">
        <w:rPr>
          <w:rFonts w:ascii="仿宋_GB2312" w:eastAsia="仿宋_GB2312" w:hAnsi="宋体" w:cs="宋体" w:hint="eastAsia"/>
          <w:kern w:val="0"/>
          <w:sz w:val="32"/>
          <w:szCs w:val="32"/>
        </w:rPr>
        <w:t>陕信发</w:t>
      </w:r>
      <w:proofErr w:type="gramEnd"/>
      <w:r w:rsidRPr="00CE3D73">
        <w:rPr>
          <w:rFonts w:ascii="仿宋_GB2312" w:eastAsia="仿宋_GB2312" w:hAnsi="宋体" w:cs="宋体" w:hint="eastAsia"/>
          <w:kern w:val="0"/>
          <w:sz w:val="32"/>
          <w:szCs w:val="32"/>
        </w:rPr>
        <w:t>〔2017〕28号）同时废止。</w:t>
      </w:r>
    </w:p>
    <w:p w14:paraId="4AAB6124" w14:textId="77777777" w:rsidR="00CE3D73" w:rsidRPr="00CE3D73" w:rsidRDefault="00CE3D73" w:rsidP="00CE3D73">
      <w:pPr>
        <w:spacing w:line="600" w:lineRule="atLeast"/>
        <w:ind w:firstLine="630"/>
        <w:jc w:val="left"/>
        <w:rPr>
          <w:rFonts w:ascii="宋体" w:hAnsi="宋体" w:cs="宋体" w:hint="eastAsia"/>
          <w:kern w:val="0"/>
          <w:sz w:val="24"/>
        </w:rPr>
      </w:pPr>
      <w:r w:rsidRPr="00CE3D73">
        <w:rPr>
          <w:rFonts w:ascii="仿宋_GB2312" w:eastAsia="仿宋_GB2312" w:hAnsi="宋体" w:cs="宋体" w:hint="eastAsia"/>
          <w:kern w:val="0"/>
          <w:sz w:val="32"/>
          <w:szCs w:val="32"/>
        </w:rPr>
        <w:t> </w:t>
      </w:r>
    </w:p>
    <w:p w14:paraId="2BBA8D27" w14:textId="77777777" w:rsidR="00CE3D73" w:rsidRPr="00CE3D73" w:rsidRDefault="00CE3D73" w:rsidP="00CE3D73">
      <w:pPr>
        <w:spacing w:line="600" w:lineRule="atLeast"/>
        <w:ind w:firstLine="630"/>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陕西省信访局</w:t>
      </w:r>
    </w:p>
    <w:p w14:paraId="2EC5DA4D"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2022年6月9日</w:t>
      </w:r>
    </w:p>
    <w:p w14:paraId="77547A3C"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仿宋_GB2312" w:eastAsia="仿宋_GB2312" w:hAnsi="宋体" w:cs="宋体" w:hint="eastAsia"/>
          <w:kern w:val="0"/>
          <w:sz w:val="32"/>
          <w:szCs w:val="32"/>
        </w:rPr>
        <w:lastRenderedPageBreak/>
        <w:t> </w:t>
      </w:r>
    </w:p>
    <w:p w14:paraId="7EE24DD3"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仿宋_GB2312" w:eastAsia="仿宋_GB2312" w:hAnsi="宋体" w:cs="宋体" w:hint="eastAsia"/>
          <w:kern w:val="0"/>
          <w:sz w:val="32"/>
          <w:szCs w:val="32"/>
        </w:rPr>
        <w:t>（此件公开发布）</w:t>
      </w:r>
    </w:p>
    <w:p w14:paraId="4AD08592" w14:textId="77777777" w:rsidR="00CE3D73" w:rsidRPr="00CE3D73" w:rsidRDefault="00CE3D73" w:rsidP="00CE3D73">
      <w:pPr>
        <w:spacing w:line="600" w:lineRule="atLeast"/>
        <w:jc w:val="center"/>
        <w:rPr>
          <w:rFonts w:ascii="宋体" w:hAnsi="宋体" w:cs="宋体" w:hint="eastAsia"/>
          <w:kern w:val="0"/>
          <w:sz w:val="24"/>
        </w:rPr>
      </w:pPr>
    </w:p>
    <w:p w14:paraId="3CA11DDD" w14:textId="77777777" w:rsidR="00CE3D73" w:rsidRPr="00CE3D73" w:rsidRDefault="00CE3D73" w:rsidP="00CE3D73">
      <w:pPr>
        <w:spacing w:line="600" w:lineRule="atLeast"/>
        <w:jc w:val="center"/>
        <w:rPr>
          <w:rFonts w:ascii="宋体" w:hAnsi="宋体" w:cs="宋体" w:hint="eastAsia"/>
          <w:kern w:val="0"/>
          <w:sz w:val="32"/>
          <w:szCs w:val="32"/>
        </w:rPr>
      </w:pPr>
      <w:r w:rsidRPr="00CE3D73">
        <w:rPr>
          <w:rFonts w:ascii="黑体" w:eastAsia="黑体" w:hAnsi="黑体" w:cs="宋体" w:hint="eastAsia"/>
          <w:kern w:val="0"/>
          <w:sz w:val="32"/>
          <w:szCs w:val="32"/>
        </w:rPr>
        <w:t>信访事项办理群众满意度评价工作办法（试行）</w:t>
      </w:r>
    </w:p>
    <w:p w14:paraId="0C036960" w14:textId="77777777" w:rsidR="00CE3D73" w:rsidRPr="00CE3D73" w:rsidRDefault="00CE3D73" w:rsidP="00CE3D73">
      <w:pPr>
        <w:spacing w:line="600" w:lineRule="atLeast"/>
        <w:jc w:val="center"/>
        <w:rPr>
          <w:rFonts w:ascii="宋体" w:hAnsi="宋体" w:cs="宋体" w:hint="eastAsia"/>
          <w:kern w:val="0"/>
          <w:sz w:val="24"/>
        </w:rPr>
      </w:pPr>
      <w:r w:rsidRPr="00CE3D73">
        <w:rPr>
          <w:rFonts w:ascii="宋体" w:hAnsi="宋体" w:cs="宋体" w:hint="eastAsia"/>
          <w:b/>
          <w:bCs/>
          <w:kern w:val="0"/>
          <w:sz w:val="44"/>
          <w:szCs w:val="44"/>
        </w:rPr>
        <w:t> </w:t>
      </w:r>
    </w:p>
    <w:p w14:paraId="79EE434A"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第一条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为进一步提高信访事项办理质量和效率，方便信访人监督、查询、评价信访事项办理情况，根据《信访工作条例》，结合工作实际，制定本办法。</w:t>
      </w:r>
    </w:p>
    <w:p w14:paraId="44986FA9"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 </w:t>
      </w:r>
      <w:r w:rsidRPr="00CE3D73">
        <w:rPr>
          <w:rFonts w:ascii="黑体" w:eastAsia="黑体" w:hAnsi="黑体" w:cs="宋体" w:hint="eastAsia"/>
          <w:kern w:val="0"/>
          <w:sz w:val="32"/>
          <w:szCs w:val="32"/>
        </w:rPr>
        <w:t>第二条</w:t>
      </w:r>
      <w:r w:rsidRPr="00CE3D73">
        <w:rPr>
          <w:rFonts w:eastAsia="黑体" w:cs="Calibri"/>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本办法所称信访事项，是指公民、法人或者其他组织（以下简称“信访人”）采用信息网络、书信、电话、传真、走访等形式，向各级机关、单位反映的情况、提出的建议、意见或者投诉请求。</w:t>
      </w:r>
    </w:p>
    <w:p w14:paraId="270070F3"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第三条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本办法所称群众满意度评价（以下简称“满意度评价”），是指信访人（即评价主体）对各级党委和政府信访部门以及有权处理的机关、单位（即评价对象）处理信访事项工作情况</w:t>
      </w:r>
      <w:proofErr w:type="gramStart"/>
      <w:r w:rsidRPr="00CE3D73">
        <w:rPr>
          <w:rFonts w:ascii="仿宋_GB2312" w:eastAsia="仿宋_GB2312" w:hAnsi="宋体" w:cs="宋体" w:hint="eastAsia"/>
          <w:kern w:val="0"/>
          <w:sz w:val="32"/>
          <w:szCs w:val="32"/>
        </w:rPr>
        <w:t>作出</w:t>
      </w:r>
      <w:proofErr w:type="gramEnd"/>
      <w:r w:rsidRPr="00CE3D73">
        <w:rPr>
          <w:rFonts w:ascii="仿宋_GB2312" w:eastAsia="仿宋_GB2312" w:hAnsi="宋体" w:cs="宋体" w:hint="eastAsia"/>
          <w:kern w:val="0"/>
          <w:sz w:val="32"/>
          <w:szCs w:val="32"/>
        </w:rPr>
        <w:t>的评价。</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p>
    <w:p w14:paraId="56F9E9DA"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第四条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满意度评价的范围是通过信访信息系统初次登记受理办理的信访事项。</w:t>
      </w:r>
    </w:p>
    <w:p w14:paraId="4C8D264A"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对属于下列信访事项的，可依据相关法律法规另行</w:t>
      </w:r>
      <w:proofErr w:type="gramStart"/>
      <w:r w:rsidRPr="00CE3D73">
        <w:rPr>
          <w:rFonts w:ascii="仿宋_GB2312" w:eastAsia="仿宋_GB2312" w:hAnsi="宋体" w:cs="宋体" w:hint="eastAsia"/>
          <w:kern w:val="0"/>
          <w:sz w:val="32"/>
          <w:szCs w:val="32"/>
        </w:rPr>
        <w:t>作出</w:t>
      </w:r>
      <w:proofErr w:type="gramEnd"/>
      <w:r w:rsidRPr="00CE3D73">
        <w:rPr>
          <w:rFonts w:ascii="仿宋_GB2312" w:eastAsia="仿宋_GB2312" w:hAnsi="宋体" w:cs="宋体" w:hint="eastAsia"/>
          <w:kern w:val="0"/>
          <w:sz w:val="32"/>
          <w:szCs w:val="32"/>
        </w:rPr>
        <w:t>满意度评价规定：</w:t>
      </w:r>
    </w:p>
    <w:p w14:paraId="5E02B368"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lastRenderedPageBreak/>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（一）检举控告类事项。</w:t>
      </w:r>
    </w:p>
    <w:p w14:paraId="28A98469"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二）申诉求决类事项。一是应当通过审判机关诉讼程序或者复议程序、检察机关刑事立案程序或者法律监督程序、公安机关法律程序处理的，涉法涉诉信访事项未依法终结的；二是应当通过仲裁解决的；三是可以通过党员申诉、申请复审等解决的；四是可以通过行政复议、行政裁决、行政确认、行政许可、行政处罚等行政程序解决的；五是属于申请查处违法行为，履行保护人身权或者财产权等合法权益职责，依法履行或者答复的。</w:t>
      </w:r>
    </w:p>
    <w:p w14:paraId="0A496BA4"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依法依规不宜公开的信访事项，不纳入满意度评价的范围。</w:t>
      </w:r>
    </w:p>
    <w:p w14:paraId="3DB32E99"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 </w:t>
      </w:r>
      <w:r w:rsidRPr="00CE3D73">
        <w:rPr>
          <w:rFonts w:ascii="黑体" w:eastAsia="黑体" w:hAnsi="黑体" w:cs="宋体" w:hint="eastAsia"/>
          <w:kern w:val="0"/>
          <w:sz w:val="32"/>
          <w:szCs w:val="32"/>
        </w:rPr>
        <w:t>第五条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满意度评价工作坚持谁初次办理、谁负责公开、谁接受评价的原则；坚持服务群众、依靠群众、让群众参与、由群众评价的原则；坚持公开透明、接受监督、主动改进工作的原则；坚持科学管理、落实责任、严明纪律、提高效能的原则。</w:t>
      </w:r>
    </w:p>
    <w:p w14:paraId="1E0F6A04"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第六条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各级党委和政府信访部门登记受理的信访事项应在15日内分级完成向有权处理的机关、单位转送、交办工作。国家信访局登记的信访事项，分级转送、交办时限一般为：国</w:t>
      </w:r>
      <w:r w:rsidRPr="00CE3D73">
        <w:rPr>
          <w:rFonts w:ascii="仿宋_GB2312" w:eastAsia="仿宋_GB2312" w:hAnsi="宋体" w:cs="宋体" w:hint="eastAsia"/>
          <w:kern w:val="0"/>
          <w:sz w:val="32"/>
          <w:szCs w:val="32"/>
        </w:rPr>
        <w:lastRenderedPageBreak/>
        <w:t>家信访局5日内、省级信访部门3日内、市（地）级信访部门3日内、县级信访部门4日内。</w:t>
      </w:r>
    </w:p>
    <w:p w14:paraId="5062EB67"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第七条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各级机关、单位应当健全完善信访事项办理制度，按照“三到位</w:t>
      </w:r>
      <w:proofErr w:type="gramStart"/>
      <w:r w:rsidRPr="00CE3D73">
        <w:rPr>
          <w:rFonts w:ascii="仿宋_GB2312" w:eastAsia="仿宋_GB2312" w:hAnsi="宋体" w:cs="宋体" w:hint="eastAsia"/>
          <w:kern w:val="0"/>
          <w:sz w:val="32"/>
          <w:szCs w:val="32"/>
        </w:rPr>
        <w:t>一</w:t>
      </w:r>
      <w:proofErr w:type="gramEnd"/>
      <w:r w:rsidRPr="00CE3D73">
        <w:rPr>
          <w:rFonts w:ascii="仿宋_GB2312" w:eastAsia="仿宋_GB2312" w:hAnsi="宋体" w:cs="宋体" w:hint="eastAsia"/>
          <w:kern w:val="0"/>
          <w:sz w:val="32"/>
          <w:szCs w:val="32"/>
        </w:rPr>
        <w:t>处理”要求，落实首问首办责任，通过督查、回访、约谈、群众评价等方式，强化过程监督，实施结果问效，推动问题解决。</w:t>
      </w:r>
    </w:p>
    <w:p w14:paraId="7DEDA0FC"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第八条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各级机关、单位应当依托信访信息系统及时向信访人公开信访事项处理进展以及结果，主动接受监督。公开内容包括：信访事项登记日期，党委和政府信访部门分级转交日期，向有权处理的机关、单位转交日期，有权处理的机关、单位出具的告知单、信访处理意见书及日期等。</w:t>
      </w:r>
    </w:p>
    <w:p w14:paraId="2045EA32"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黑体" w:eastAsia="黑体" w:hAnsi="黑体" w:cs="宋体" w:hint="eastAsia"/>
          <w:kern w:val="0"/>
          <w:sz w:val="32"/>
          <w:szCs w:val="32"/>
        </w:rPr>
        <w:t>第九条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各级机关、单位应当加大宣传力度，依托信访信息系统，为信访人查询、评价信访事项办理情况提供便利条件，通过短信通知、系统提醒、回复回访等方式，积极引导信访人进行满意度评价。</w:t>
      </w:r>
    </w:p>
    <w:p w14:paraId="35364360"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仿宋_GB2312" w:eastAsia="仿宋_GB2312" w:hAnsi="宋体" w:cs="宋体" w:hint="eastAsia"/>
          <w:kern w:val="0"/>
          <w:sz w:val="32"/>
          <w:szCs w:val="32"/>
        </w:rPr>
        <w:t>对纳入满意度评价的来信、来访事项，采取短信、邮寄、告知等方式向信访人提供查询码，信访人凭查询码查询信访事项处理进展和结果，</w:t>
      </w:r>
      <w:proofErr w:type="gramStart"/>
      <w:r w:rsidRPr="00CE3D73">
        <w:rPr>
          <w:rFonts w:ascii="仿宋_GB2312" w:eastAsia="仿宋_GB2312" w:hAnsi="宋体" w:cs="宋体" w:hint="eastAsia"/>
          <w:kern w:val="0"/>
          <w:sz w:val="32"/>
          <w:szCs w:val="32"/>
        </w:rPr>
        <w:t>作出</w:t>
      </w:r>
      <w:proofErr w:type="gramEnd"/>
      <w:r w:rsidRPr="00CE3D73">
        <w:rPr>
          <w:rFonts w:ascii="仿宋_GB2312" w:eastAsia="仿宋_GB2312" w:hAnsi="宋体" w:cs="宋体" w:hint="eastAsia"/>
          <w:kern w:val="0"/>
          <w:sz w:val="32"/>
          <w:szCs w:val="32"/>
        </w:rPr>
        <w:t>是否满意评价；信访人未留手机号码的，在登记转交后，由直接转交有权处理的机关、单位办理的</w:t>
      </w:r>
      <w:r w:rsidRPr="00CE3D73">
        <w:rPr>
          <w:rFonts w:ascii="仿宋_GB2312" w:eastAsia="仿宋_GB2312" w:hAnsi="宋体" w:cs="宋体" w:hint="eastAsia"/>
          <w:kern w:val="0"/>
          <w:sz w:val="32"/>
          <w:szCs w:val="32"/>
        </w:rPr>
        <w:lastRenderedPageBreak/>
        <w:t>党委和政府信访部门负责联系信访人，告知查询码。国家信访局登记受理的，信访人登录国家信访局门户网站查询、评价；陕西省各级信访部门登记受理的，信访人登录陕西省各级信访部门或人民政府门户网站查询、评价，也可通过各级党委、政府指定的信访接待场所配备的信访事项自助查询机查询、评价。</w:t>
      </w:r>
    </w:p>
    <w:p w14:paraId="7DC39117"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仿宋_GB2312" w:eastAsia="仿宋_GB2312" w:hAnsi="宋体" w:cs="宋体" w:hint="eastAsia"/>
          <w:kern w:val="0"/>
          <w:sz w:val="32"/>
          <w:szCs w:val="32"/>
        </w:rPr>
        <w:t>对纳入满意度评价的网上信访事项，信访人使用网上投诉时注册的账户查询、评价。向国家信访局投诉的，登录国家信访局门户网站查询、评价；向陕西省各级信访部门投诉的，登录陕西省各级信访部门或人民政府门户网站查询、评价。</w:t>
      </w:r>
    </w:p>
    <w:p w14:paraId="52A209AE"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第十条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信访人自信访部门登记受理信访事项之日起，一般可对信访部门进行满意度评价。信访人在办理期限内自收到信访处理意见书（或超过办理期限未收到信访处理意见书）之日起， 30日内可对有权处理的机关、单位进行满意度评价。超期未作评价的，视为放弃评价。</w:t>
      </w:r>
    </w:p>
    <w:p w14:paraId="2D5A2876"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楷体" w:eastAsia="楷体" w:hAnsi="楷体" w:cs="宋体" w:hint="eastAsia"/>
          <w:kern w:val="0"/>
          <w:sz w:val="32"/>
          <w:szCs w:val="32"/>
        </w:rPr>
        <w:t> </w:t>
      </w:r>
      <w:r w:rsidRPr="00CE3D73">
        <w:rPr>
          <w:rFonts w:ascii="黑体" w:eastAsia="黑体" w:hAnsi="黑体" w:cs="宋体" w:hint="eastAsia"/>
          <w:kern w:val="0"/>
          <w:sz w:val="32"/>
          <w:szCs w:val="32"/>
        </w:rPr>
        <w:t>第十一条</w:t>
      </w:r>
      <w:r w:rsidRPr="00CE3D73">
        <w:rPr>
          <w:rFonts w:eastAsia="黑体" w:cs="Calibri"/>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满意度评价内容。</w:t>
      </w:r>
    </w:p>
    <w:p w14:paraId="76CEFEF2"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（一）对党委和政府信访部门的评价内容：工作人员的服务态度和工作效率等方面。</w:t>
      </w:r>
    </w:p>
    <w:p w14:paraId="7E178013"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（二）对有权处理的机关、单位的评价内容：工作人员的</w:t>
      </w:r>
      <w:r w:rsidRPr="00CE3D73">
        <w:rPr>
          <w:rFonts w:ascii="仿宋_GB2312" w:eastAsia="仿宋_GB2312" w:hAnsi="宋体" w:cs="宋体" w:hint="eastAsia"/>
          <w:kern w:val="0"/>
          <w:sz w:val="32"/>
          <w:szCs w:val="32"/>
        </w:rPr>
        <w:lastRenderedPageBreak/>
        <w:t>服务态度和工作效率、在规定期限内</w:t>
      </w:r>
      <w:proofErr w:type="gramStart"/>
      <w:r w:rsidRPr="00CE3D73">
        <w:rPr>
          <w:rFonts w:ascii="仿宋_GB2312" w:eastAsia="仿宋_GB2312" w:hAnsi="宋体" w:cs="宋体" w:hint="eastAsia"/>
          <w:kern w:val="0"/>
          <w:sz w:val="32"/>
          <w:szCs w:val="32"/>
        </w:rPr>
        <w:t>作出</w:t>
      </w:r>
      <w:proofErr w:type="gramEnd"/>
      <w:r w:rsidRPr="00CE3D73">
        <w:rPr>
          <w:rFonts w:ascii="仿宋_GB2312" w:eastAsia="仿宋_GB2312" w:hAnsi="宋体" w:cs="宋体" w:hint="eastAsia"/>
          <w:kern w:val="0"/>
          <w:sz w:val="32"/>
          <w:szCs w:val="32"/>
        </w:rPr>
        <w:t>告知、依法按政策解决信访问题、按期出具信访处理意见书并送达等方面。</w:t>
      </w:r>
    </w:p>
    <w:p w14:paraId="669943F9"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评价设满意、基本满意、不满意三个选项；设“留言”栏，供信访人填写评价意见。</w:t>
      </w:r>
    </w:p>
    <w:p w14:paraId="20D19707"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第十二条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各级党委和政府信访部门应当通过信访信息系统，对超出办理期限仍未出具信访处理意见书的信访事项，下发督办提醒信息，督促有权处理的机关、单位依法按政策认真解决群众合法合理诉求，并按规定将处理进展以及结果告知信访人。</w:t>
      </w:r>
    </w:p>
    <w:p w14:paraId="239BACC7"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黑体" w:eastAsia="黑体" w:hAnsi="黑体" w:cs="宋体" w:hint="eastAsia"/>
          <w:kern w:val="0"/>
          <w:sz w:val="32"/>
          <w:szCs w:val="32"/>
        </w:rPr>
        <w:t>第十三条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各级党委和政府信访部门和有权处理的机关、单位要高度重视满意度评价工作。省信访局对各地各部门满意度评价总体情况和存在的突出问题，及时进行综合分析和通报。</w:t>
      </w:r>
    </w:p>
    <w:p w14:paraId="264021D7"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各级党委和政府信访部门要把满意度评价结果纳入党委、政府信访工作绩效考核内容，作为评选表彰的参考。对评价工作中群众反映强烈的突出问题，及时报告本级党委、政府和信访工作联席会议。</w:t>
      </w:r>
    </w:p>
    <w:p w14:paraId="055EFCE4"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黑体" w:eastAsia="黑体" w:hAnsi="黑体" w:cs="宋体" w:hint="eastAsia"/>
          <w:kern w:val="0"/>
          <w:sz w:val="32"/>
          <w:szCs w:val="32"/>
        </w:rPr>
        <w:t>第十四条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各级党委和政府信访部门以及有权处理的机关、单位要加强对满意度评价工作的督导检查。对工作不到</w:t>
      </w:r>
      <w:r w:rsidRPr="00CE3D73">
        <w:rPr>
          <w:rFonts w:ascii="仿宋_GB2312" w:eastAsia="仿宋_GB2312" w:hAnsi="宋体" w:cs="宋体" w:hint="eastAsia"/>
          <w:kern w:val="0"/>
          <w:sz w:val="32"/>
          <w:szCs w:val="32"/>
        </w:rPr>
        <w:lastRenderedPageBreak/>
        <w:t>位、责任不落实，推诿扯皮、弄虚作假的，要视情予以通报批评；造成严重后果的，要依照相关规定严肃追究责任。</w:t>
      </w:r>
    </w:p>
    <w:p w14:paraId="28186AC1"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黑体" w:eastAsia="黑体" w:hAnsi="黑体" w:cs="宋体" w:hint="eastAsia"/>
          <w:kern w:val="0"/>
          <w:sz w:val="32"/>
          <w:szCs w:val="32"/>
        </w:rPr>
        <w:t>第十五条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各市（区）和省级有关部门可以参照本办法制定满意度评价工作细则。</w:t>
      </w:r>
    </w:p>
    <w:p w14:paraId="4BC4433B"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黑体" w:eastAsia="黑体" w:hAnsi="黑体" w:cs="宋体" w:hint="eastAsia"/>
          <w:kern w:val="0"/>
          <w:sz w:val="32"/>
          <w:szCs w:val="32"/>
        </w:rPr>
        <w:t>第十六条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本办法由陕西省信访局负责解释。</w:t>
      </w:r>
    </w:p>
    <w:p w14:paraId="43541576"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黑体" w:eastAsia="黑体" w:hAnsi="黑体" w:cs="宋体" w:hint="eastAsia"/>
          <w:kern w:val="0"/>
          <w:sz w:val="32"/>
          <w:szCs w:val="32"/>
        </w:rPr>
        <w:t>第十七条</w:t>
      </w:r>
      <w:r w:rsidRPr="00CE3D73">
        <w:rPr>
          <w:rFonts w:ascii="仿宋_GB2312" w:eastAsia="仿宋_GB2312" w:hAnsi="宋体" w:cs="宋体" w:hint="eastAsia"/>
          <w:kern w:val="0"/>
          <w:sz w:val="32"/>
          <w:szCs w:val="32"/>
        </w:rPr>
        <w:t> </w:t>
      </w:r>
      <w:r w:rsidRPr="00CE3D73">
        <w:rPr>
          <w:rFonts w:ascii="仿宋_GB2312" w:eastAsia="仿宋_GB2312" w:hAnsi="宋体" w:cs="宋体" w:hint="eastAsia"/>
          <w:kern w:val="0"/>
          <w:sz w:val="32"/>
          <w:szCs w:val="32"/>
        </w:rPr>
        <w:t xml:space="preserve"> 本办法自印发之日起试行。</w:t>
      </w:r>
    </w:p>
    <w:p w14:paraId="0BC82058"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p>
    <w:p w14:paraId="178D8698" w14:textId="77777777" w:rsidR="00CE3D73" w:rsidRPr="00CE3D73" w:rsidRDefault="00CE3D73" w:rsidP="00CE3D73">
      <w:pPr>
        <w:spacing w:line="600" w:lineRule="atLeast"/>
        <w:ind w:firstLine="645"/>
        <w:jc w:val="left"/>
        <w:rPr>
          <w:rFonts w:ascii="宋体" w:hAnsi="宋体" w:cs="宋体" w:hint="eastAsia"/>
          <w:kern w:val="0"/>
          <w:sz w:val="24"/>
        </w:rPr>
      </w:pPr>
      <w:r w:rsidRPr="00CE3D73">
        <w:rPr>
          <w:rFonts w:ascii="方正仿宋简体" w:eastAsia="方正仿宋简体" w:hAnsi="宋体" w:cs="宋体" w:hint="eastAsia"/>
          <w:kern w:val="0"/>
          <w:sz w:val="32"/>
          <w:szCs w:val="32"/>
        </w:rPr>
        <w:t> </w:t>
      </w:r>
    </w:p>
    <w:p w14:paraId="2B7138A8" w14:textId="77777777" w:rsidR="00CE3D73" w:rsidRPr="00CE3D73" w:rsidRDefault="00CE3D73" w:rsidP="00CE3D73">
      <w:pPr>
        <w:spacing w:line="600" w:lineRule="atLeast"/>
        <w:jc w:val="left"/>
        <w:rPr>
          <w:rFonts w:ascii="宋体" w:hAnsi="宋体" w:cs="宋体" w:hint="eastAsia"/>
          <w:kern w:val="0"/>
          <w:sz w:val="24"/>
        </w:rPr>
      </w:pPr>
      <w:r w:rsidRPr="00CE3D73">
        <w:rPr>
          <w:rFonts w:ascii="仿宋_GB2312" w:eastAsia="仿宋_GB2312" w:hAnsi="宋体" w:cs="宋体" w:hint="eastAsia"/>
          <w:kern w:val="0"/>
          <w:sz w:val="32"/>
          <w:szCs w:val="32"/>
        </w:rPr>
        <w:t> </w:t>
      </w:r>
    </w:p>
    <w:p w14:paraId="31974ACA" w14:textId="77777777" w:rsidR="00CE3D73" w:rsidRPr="00CE3D73" w:rsidRDefault="00CE3D73" w:rsidP="00CE3D73">
      <w:pPr>
        <w:rPr>
          <w:rFonts w:ascii="等线" w:eastAsia="等线" w:hAnsi="等线" w:cs="Times New Roman" w:hint="eastAsia"/>
          <w:szCs w:val="22"/>
        </w:rPr>
      </w:pPr>
    </w:p>
    <w:p w14:paraId="1457EDDC" w14:textId="7B537A28" w:rsidR="001E3CE5" w:rsidRPr="00CE3D73" w:rsidRDefault="001E3CE5" w:rsidP="00CE3D73"/>
    <w:sectPr w:rsidR="001E3CE5" w:rsidRPr="00CE3D7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7F27" w14:textId="77777777" w:rsidR="000519F4" w:rsidRDefault="000519F4">
      <w:r>
        <w:separator/>
      </w:r>
    </w:p>
  </w:endnote>
  <w:endnote w:type="continuationSeparator" w:id="0">
    <w:p w14:paraId="535E9732" w14:textId="77777777" w:rsidR="000519F4" w:rsidRDefault="0005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4E543889">
              <wp:simplePos x="0" y="0"/>
              <wp:positionH relativeFrom="margin">
                <wp:align>outside</wp:align>
              </wp:positionH>
              <wp:positionV relativeFrom="paragraph">
                <wp:posOffset>0</wp:posOffset>
              </wp:positionV>
              <wp:extent cx="445135" cy="23050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69F60838"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0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陕西省</w:t>
    </w:r>
    <w:r w:rsidR="00305FA3">
      <w:rPr>
        <w:rFonts w:ascii="宋体" w:hAnsi="宋体" w:cs="宋体" w:hint="eastAsia"/>
        <w:b/>
        <w:bCs/>
        <w:color w:val="005192"/>
        <w:sz w:val="28"/>
        <w:szCs w:val="44"/>
      </w:rPr>
      <w:t>信访局</w:t>
    </w:r>
    <w:r>
      <w:rPr>
        <w:rFonts w:ascii="宋体" w:hAnsi="宋体" w:cs="宋体" w:hint="eastAsia"/>
        <w:b/>
        <w:bCs/>
        <w:color w:val="005192"/>
        <w:sz w:val="28"/>
        <w:szCs w:val="44"/>
      </w:rPr>
      <w:t xml:space="preserve">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7BDC" w14:textId="77777777" w:rsidR="000519F4" w:rsidRDefault="000519F4">
      <w:r>
        <w:separator/>
      </w:r>
    </w:p>
  </w:footnote>
  <w:footnote w:type="continuationSeparator" w:id="0">
    <w:p w14:paraId="6002F12A" w14:textId="77777777" w:rsidR="000519F4" w:rsidRDefault="0005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26A9"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04939D81"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w:t>
    </w:r>
    <w:bookmarkEnd w:id="0"/>
    <w:r w:rsidR="00305FA3">
      <w:rPr>
        <w:rFonts w:ascii="宋体" w:hAnsi="宋体" w:cs="宋体" w:hint="eastAsia"/>
        <w:b/>
        <w:bCs/>
        <w:color w:val="005192"/>
        <w:sz w:val="32"/>
        <w:szCs w:val="32"/>
      </w:rPr>
      <w:t>信访局</w:t>
    </w:r>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167BC"/>
    <w:rsid w:val="00045270"/>
    <w:rsid w:val="00046993"/>
    <w:rsid w:val="000519F4"/>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05FA3"/>
    <w:rsid w:val="003151B0"/>
    <w:rsid w:val="00325FC8"/>
    <w:rsid w:val="0036697B"/>
    <w:rsid w:val="0036709C"/>
    <w:rsid w:val="0036781B"/>
    <w:rsid w:val="00370FEA"/>
    <w:rsid w:val="003A107A"/>
    <w:rsid w:val="003A2E85"/>
    <w:rsid w:val="003F2D22"/>
    <w:rsid w:val="004B05F0"/>
    <w:rsid w:val="004D5222"/>
    <w:rsid w:val="004E0B05"/>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732D4"/>
    <w:rsid w:val="006C4486"/>
    <w:rsid w:val="006E48E1"/>
    <w:rsid w:val="00721254"/>
    <w:rsid w:val="00724A00"/>
    <w:rsid w:val="00744087"/>
    <w:rsid w:val="00751763"/>
    <w:rsid w:val="00752648"/>
    <w:rsid w:val="00752757"/>
    <w:rsid w:val="00754135"/>
    <w:rsid w:val="00755671"/>
    <w:rsid w:val="007626D4"/>
    <w:rsid w:val="0079152F"/>
    <w:rsid w:val="00794921"/>
    <w:rsid w:val="00796A26"/>
    <w:rsid w:val="007A1C76"/>
    <w:rsid w:val="007A7922"/>
    <w:rsid w:val="007B34F0"/>
    <w:rsid w:val="007C4CD9"/>
    <w:rsid w:val="007D72DC"/>
    <w:rsid w:val="008024B3"/>
    <w:rsid w:val="00825573"/>
    <w:rsid w:val="008311A0"/>
    <w:rsid w:val="008445CB"/>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2093"/>
    <w:rsid w:val="00A13856"/>
    <w:rsid w:val="00A22BEE"/>
    <w:rsid w:val="00A35990"/>
    <w:rsid w:val="00A364A1"/>
    <w:rsid w:val="00A57232"/>
    <w:rsid w:val="00A91971"/>
    <w:rsid w:val="00AB5BC5"/>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3429"/>
    <w:rsid w:val="00CE3D73"/>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644B8"/>
    <w:rsid w:val="00F67BBB"/>
    <w:rsid w:val="00F806C1"/>
    <w:rsid w:val="00F90DAF"/>
    <w:rsid w:val="00FD5B8A"/>
    <w:rsid w:val="00FD65DD"/>
    <w:rsid w:val="00FE3510"/>
    <w:rsid w:val="00FF580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 w:type="paragraph" w:styleId="ab">
    <w:name w:val="List Paragraph"/>
    <w:basedOn w:val="a"/>
    <w:uiPriority w:val="99"/>
    <w:rsid w:val="00D469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188">
      <w:bodyDiv w:val="1"/>
      <w:marLeft w:val="0"/>
      <w:marRight w:val="0"/>
      <w:marTop w:val="0"/>
      <w:marBottom w:val="0"/>
      <w:divBdr>
        <w:top w:val="none" w:sz="0" w:space="0" w:color="auto"/>
        <w:left w:val="none" w:sz="0" w:space="0" w:color="auto"/>
        <w:bottom w:val="none" w:sz="0" w:space="0" w:color="auto"/>
        <w:right w:val="none" w:sz="0" w:space="0" w:color="auto"/>
      </w:divBdr>
    </w:div>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193470251">
      <w:bodyDiv w:val="1"/>
      <w:marLeft w:val="0"/>
      <w:marRight w:val="0"/>
      <w:marTop w:val="0"/>
      <w:marBottom w:val="0"/>
      <w:divBdr>
        <w:top w:val="none" w:sz="0" w:space="0" w:color="auto"/>
        <w:left w:val="none" w:sz="0" w:space="0" w:color="auto"/>
        <w:bottom w:val="none" w:sz="0" w:space="0" w:color="auto"/>
        <w:right w:val="none" w:sz="0" w:space="0" w:color="auto"/>
      </w:divBdr>
    </w:div>
    <w:div w:id="415322101">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564225447">
      <w:bodyDiv w:val="1"/>
      <w:marLeft w:val="0"/>
      <w:marRight w:val="0"/>
      <w:marTop w:val="0"/>
      <w:marBottom w:val="0"/>
      <w:divBdr>
        <w:top w:val="none" w:sz="0" w:space="0" w:color="auto"/>
        <w:left w:val="none" w:sz="0" w:space="0" w:color="auto"/>
        <w:bottom w:val="none" w:sz="0" w:space="0" w:color="auto"/>
        <w:right w:val="none" w:sz="0" w:space="0" w:color="auto"/>
      </w:divBdr>
    </w:div>
    <w:div w:id="592512649">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733088273">
      <w:bodyDiv w:val="1"/>
      <w:marLeft w:val="0"/>
      <w:marRight w:val="0"/>
      <w:marTop w:val="0"/>
      <w:marBottom w:val="0"/>
      <w:divBdr>
        <w:top w:val="none" w:sz="0" w:space="0" w:color="auto"/>
        <w:left w:val="none" w:sz="0" w:space="0" w:color="auto"/>
        <w:bottom w:val="none" w:sz="0" w:space="0" w:color="auto"/>
        <w:right w:val="none" w:sz="0" w:space="0" w:color="auto"/>
      </w:divBdr>
    </w:div>
    <w:div w:id="755518169">
      <w:bodyDiv w:val="1"/>
      <w:marLeft w:val="0"/>
      <w:marRight w:val="0"/>
      <w:marTop w:val="0"/>
      <w:marBottom w:val="0"/>
      <w:divBdr>
        <w:top w:val="none" w:sz="0" w:space="0" w:color="auto"/>
        <w:left w:val="none" w:sz="0" w:space="0" w:color="auto"/>
        <w:bottom w:val="none" w:sz="0" w:space="0" w:color="auto"/>
        <w:right w:val="none" w:sz="0" w:space="0" w:color="auto"/>
      </w:divBdr>
    </w:div>
    <w:div w:id="904030367">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01293830">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381130190">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689869038">
      <w:bodyDiv w:val="1"/>
      <w:marLeft w:val="0"/>
      <w:marRight w:val="0"/>
      <w:marTop w:val="0"/>
      <w:marBottom w:val="0"/>
      <w:divBdr>
        <w:top w:val="none" w:sz="0" w:space="0" w:color="auto"/>
        <w:left w:val="none" w:sz="0" w:space="0" w:color="auto"/>
        <w:bottom w:val="none" w:sz="0" w:space="0" w:color="auto"/>
        <w:right w:val="none" w:sz="0" w:space="0" w:color="auto"/>
      </w:divBdr>
    </w:div>
    <w:div w:id="1722897363">
      <w:bodyDiv w:val="1"/>
      <w:marLeft w:val="0"/>
      <w:marRight w:val="0"/>
      <w:marTop w:val="0"/>
      <w:marBottom w:val="0"/>
      <w:divBdr>
        <w:top w:val="none" w:sz="0" w:space="0" w:color="auto"/>
        <w:left w:val="none" w:sz="0" w:space="0" w:color="auto"/>
        <w:bottom w:val="none" w:sz="0" w:space="0" w:color="auto"/>
        <w:right w:val="none" w:sz="0" w:space="0" w:color="auto"/>
      </w:divBdr>
    </w:div>
    <w:div w:id="1776557893">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 w:id="1979259000">
      <w:bodyDiv w:val="1"/>
      <w:marLeft w:val="0"/>
      <w:marRight w:val="0"/>
      <w:marTop w:val="0"/>
      <w:marBottom w:val="0"/>
      <w:divBdr>
        <w:top w:val="none" w:sz="0" w:space="0" w:color="auto"/>
        <w:left w:val="none" w:sz="0" w:space="0" w:color="auto"/>
        <w:bottom w:val="none" w:sz="0" w:space="0" w:color="auto"/>
        <w:right w:val="none" w:sz="0" w:space="0" w:color="auto"/>
      </w:divBdr>
    </w:div>
    <w:div w:id="204455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c cx</cp:lastModifiedBy>
  <cp:revision>2</cp:revision>
  <cp:lastPrinted>2021-12-28T07:02:00Z</cp:lastPrinted>
  <dcterms:created xsi:type="dcterms:W3CDTF">2022-09-22T09:41:00Z</dcterms:created>
  <dcterms:modified xsi:type="dcterms:W3CDTF">2022-09-22T09:41:00Z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