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 xml:space="preserve">陕西省商务厅 陕西省市场监管局关于转发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《商务部 市场监管总局关于开展国家级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服务业标准化试点（商贸流通专项）的通知》的通知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陕商函〔2021〕196号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  <w:t>各设区市（区）、韩城市、杨凌示范区、西咸新区商务主管部门、市场监管局：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为充分发挥标准化对商务工作的技术支撑作用，引领商贸流通高质量发展，依据服务业标准化建设总体要求，结合商贸流通标准化工作实际，商务部、市场监管总局决定开展国家级服务业标准化试点（商贸流通专项）。为切实做好我省试点项目的申报工作，现将《商务部 市场监管总局关于开展国家级服务业标准化试点（商贸流通专项）的通知》（商建函〔2021〕132号）转发你们，并根据《关于明确国家级服务业标准化试点（商贸流通专项）申报要求的函》（商建司函〔2021〕151号），就有关具体事项通知如下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一、各市（区）商务主管部门要会同市场监管部门报请所属市级人民政府同意，对照通知要求申报城市试点，同时按照自愿择优的原则，组织辖区内符合条件的相关企业申报企业试点。推荐申报的试点单位应按照优先级进行排序，原则上试点单位申报数量不做限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二、在满足申报基础条件的基础上，各地要结合本地商贸流通业发展和标准化建设水平，切实组织好代表性强、亮点突出的企业积极申报，有条件的地区可选择多个商贸流通领域或行业申报试点。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三、申报材料包括市级商务主管部门和市场监管部门两部门函（含推荐申报单位名单、市级商务主管部门联系人及联系方式）、《国家级服务业标准化试点（商贸流通专项）申报书》（见附件），电子版发指定邮箱（992076829@qq.com），纸质版一式四份邮寄至省商务厅（流通业发展处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四、省商务厅将会同省市场监管局组织专家对申报材料进行评审，共同确定推荐申报单位。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五、请各地严格按照时间节点和要求报送相关材料，5月17日前分别报送省商务厅、省市场监管局。试点申报过程中如有问题，请及时向省商务厅（流通业发展处）反馈。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省商务厅联系人：谢文娟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电  话：029—63913882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地  址：西安市新城广场省政府院内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省市场监管局联系人：韩宇东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电  话：86138612   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right"/>
        <w:textAlignment w:val="auto"/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陕西省商务厅  陕西省市场监督管理局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黑体" w:eastAsia="仿宋_GB2312" w:cs="黑体"/>
          <w:kern w:val="2"/>
          <w:sz w:val="32"/>
          <w:szCs w:val="32"/>
          <w:lang w:val="en-US" w:eastAsia="zh-CN" w:bidi="ar-SA"/>
        </w:rPr>
        <w:t xml:space="preserve">                 </w:t>
      </w:r>
      <w:r>
        <w:rPr>
          <w:rFonts w:hint="default" w:ascii="仿宋_GB2312" w:hAnsi="黑体" w:eastAsia="仿宋_GB2312" w:cs="黑体"/>
          <w:kern w:val="2"/>
          <w:sz w:val="32"/>
          <w:szCs w:val="32"/>
          <w:lang w:val="en-US" w:eastAsia="zh-CN" w:bidi="ar-SA"/>
        </w:rPr>
        <w:t>2021年4月30日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 </w:t>
      </w:r>
    </w:p>
    <w:p/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7"/>
        <w:keepNext/>
        <w:keepLines/>
        <w:widowControl w:val="0"/>
        <w:shd w:val="clear" w:color="auto" w:fill="auto"/>
        <w:bidi w:val="0"/>
        <w:spacing w:before="0" w:after="580"/>
        <w:ind w:left="0" w:right="0" w:firstLine="0"/>
        <w:jc w:val="left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bookmarkStart w:id="0" w:name="bookmark27"/>
      <w:bookmarkStart w:id="1" w:name="bookmark26"/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附件一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580"/>
        <w:ind w:left="0" w:right="0" w:firstLine="0"/>
        <w:jc w:val="center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关于明确国家级服务业标准化试点（商贸流通专项）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br w:type="textWrapping"/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申报要求的函</w:t>
      </w:r>
      <w:bookmarkEnd w:id="0"/>
      <w:bookmarkEnd w:id="1"/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各省、自治区、直辖市、计划单列市及新疆生产建设兵团商务主管部门：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27" w:lineRule="exact"/>
        <w:ind w:left="0" w:right="0" w:firstLine="82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《商务部市场监管总局关于开展国家级服务业标准化试点（商贸流通专项）的通知》（商建函〔2021〕132号）已于2021年4月15日印发，为做好试点申报工作，我们制定了《国家级服务业标准化试点（商贸流通专项）申报书》（见附件），现印发给你们，并就有关申报要求明确如下：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79"/>
        </w:tabs>
        <w:bidi w:val="0"/>
        <w:spacing w:before="0" w:after="0" w:line="627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一、各省级商务主管部门要会同市场监管部门按照自愿择优的原则，组织辖区内符合条件的市级人民政府和相关企业申报试点，推荐申报的试点单位应按照优先级进行排序，原则上试点单位申报数量不做限制。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79"/>
        </w:tabs>
        <w:bidi w:val="0"/>
        <w:spacing w:before="0" w:after="0" w:line="610" w:lineRule="exact"/>
        <w:ind w:left="0" w:right="0" w:firstLine="640" w:firstLineChars="200"/>
        <w:jc w:val="left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二、在满足申报基本条件的基础上，各地要结合本地商贸流通业发展和标准化建设水平，切实组织基础好、代表性强、亮点突出的城市、企业做好试点申报工作，鼓励有条件的地区选择多个商贸流通领域或行业申报试点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9" w:lineRule="exact"/>
        <w:ind w:right="0" w:firstLine="681" w:firstLineChars="213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三、申报材料包括省级商务主管部门和市场监管部门两 部门函（含推荐申报单位名单、省级主管部门联系人及联系方式）、《国家级服务业标准化试点（商贸</w:t>
      </w:r>
      <w:r>
        <w:rPr>
          <w:rFonts w:hint="eastAsia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流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通专项）申报书》</w:t>
      </w:r>
      <w:r>
        <w:rPr>
          <w:rFonts w:hint="eastAsia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电子版发指定邮箱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en-US" w:bidi="ar-SA"/>
        </w:rPr>
        <w:t>（songxiaoqiangQlmofconi.gov.cn）</w:t>
      </w:r>
      <w:r>
        <w:rPr>
          <w:rFonts w:hint="eastAsia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纸质版一式两份邮寄至商务部市场建设司。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9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四、商务部将会同市场监管总局组织专家对申报材料进行评审，共同确定试点单位，同时印发试点建设工作要点和考核验收评估细则，组织开展相关培训，并视情赴有关试点单位进行督导指导，确保试点成效。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1294"/>
        </w:tabs>
        <w:bidi w:val="0"/>
        <w:spacing w:before="0" w:after="0" w:line="629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五</w:t>
      </w:r>
      <w:r>
        <w:rPr>
          <w:rFonts w:hint="eastAsia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请各单位严格按照时间节点报送相关材料。试点申报过程中出现有关情况和问题，请及时向商务部市场建设司反馈。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联系人：宋小强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zh-CN" w:eastAsia="zh-CN" w:bidi="ar-SA"/>
        </w:rPr>
        <w:t>电话：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en-US" w:bidi="ar-SA"/>
        </w:rPr>
        <w:t>010-85093673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640" w:line="629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地 址：北京市东城区东长安街2号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640" w:line="629" w:lineRule="exact"/>
        <w:ind w:left="0" w:right="0" w:firstLine="680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40" w:line="557" w:lineRule="exact"/>
        <w:ind w:right="0" w:firstLine="4841" w:firstLineChars="1513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商务部市场体系</w:t>
      </w:r>
      <w:r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 xml:space="preserve">建设司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40" w:line="557" w:lineRule="exact"/>
        <w:ind w:right="0" w:firstLine="5161" w:firstLineChars="1613"/>
        <w:jc w:val="both"/>
        <w:rPr>
          <w:rFonts w:hint="default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黑体" w:eastAsia="仿宋_GB2312" w:cs="黑体"/>
          <w:kern w:val="2"/>
          <w:sz w:val="32"/>
          <w:szCs w:val="32"/>
          <w:u w:val="none"/>
          <w:lang w:val="en-US" w:eastAsia="zh-CN" w:bidi="ar-SA"/>
        </w:rPr>
        <w:t>2021年4月23日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  <w:t>附件二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  <w:t>国家级服务业标准化试点（商贸流通专项）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  <w:t>申报书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900" w:firstLineChars="883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smallCaps w:val="0"/>
          <w:strike w:val="0"/>
          <w:color w:val="333333"/>
          <w:spacing w:val="0"/>
          <w:w w:val="100"/>
          <w:kern w:val="2"/>
          <w:position w:val="0"/>
          <w:sz w:val="44"/>
          <w:szCs w:val="44"/>
          <w:u w:val="none"/>
          <w:shd w:val="clear" w:color="auto" w:fill="FFFFFF"/>
          <w:lang w:val="en-US" w:eastAsia="zh-CN" w:bidi="ar-SA"/>
        </w:rPr>
      </w:pPr>
    </w:p>
    <w:p>
      <w:pPr>
        <w:pStyle w:val="19"/>
        <w:keepNext w:val="0"/>
        <w:keepLines w:val="0"/>
        <w:widowControl w:val="0"/>
        <w:shd w:val="clear" w:color="auto" w:fill="auto"/>
        <w:tabs>
          <w:tab w:val="left" w:leader="underscore" w:pos="7054"/>
        </w:tabs>
        <w:bidi w:val="0"/>
        <w:spacing w:before="0" w:after="22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  <w:t>试点申报单位：</w:t>
      </w: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  <w:tab/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leader="underscore" w:pos="7054"/>
        </w:tabs>
        <w:bidi w:val="0"/>
        <w:spacing w:before="0" w:after="0" w:line="240" w:lineRule="auto"/>
        <w:ind w:left="0" w:right="0" w:firstLine="0"/>
        <w:jc w:val="center"/>
        <w:sectPr>
          <w:headerReference r:id="rId3" w:type="default"/>
          <w:footerReference r:id="rId4" w:type="default"/>
          <w:footnotePr>
            <w:numFmt w:val="decimal"/>
          </w:footnotePr>
          <w:pgSz w:w="11900" w:h="16840"/>
          <w:pgMar w:top="1962" w:right="1474" w:bottom="1848" w:left="1587" w:header="914" w:footer="456" w:gutter="0"/>
          <w:pgNumType w:fmt="numberInDash"/>
          <w:cols w:space="720" w:num="1"/>
          <w:rtlGutter w:val="0"/>
          <w:docGrid w:linePitch="360" w:charSpace="0"/>
        </w:sectPr>
      </w:pP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  <w:t>申  报  时  间：</w:t>
      </w: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  <w:tab/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  <w:bookmarkStart w:id="2" w:name="bookmark28"/>
      <w:bookmarkStart w:id="3" w:name="bookmark29"/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  <w:t>填写说明</w:t>
      </w:r>
      <w:bookmarkEnd w:id="2"/>
      <w:bookmarkEnd w:id="3"/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2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1</w:t>
      </w:r>
      <w:r>
        <w:rPr>
          <w:rFonts w:hint="eastAsia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.</w:t>
      </w:r>
      <w:r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申报城市负责人为市政府分管领导。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2</w:t>
      </w:r>
      <w:r>
        <w:rPr>
          <w:rFonts w:hint="eastAsia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.</w:t>
      </w:r>
      <w:r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标准化管理机构名称：城市具体牵头部门或企业内部机构名 称。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3</w:t>
      </w:r>
      <w:r>
        <w:rPr>
          <w:rFonts w:hint="eastAsia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.</w:t>
      </w:r>
      <w:r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本申请书一式四份，字迹要工整清晰，可以打印，电子版在商务部市场建设司网站下载。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left"/>
        <w:rPr>
          <w:rFonts w:hint="default" w:ascii="仿宋_GB2312" w:hAnsi="黑体" w:eastAsia="仿宋_GB2312" w:cs="黑体"/>
          <w:b w:val="0"/>
          <w:bCs w:val="0"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leftChars="0" w:right="0" w:firstLine="0" w:firstLineChars="0"/>
        <w:jc w:val="left"/>
      </w:pPr>
      <w:r>
        <w:br w:type="page"/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8"/>
        <w:gridCol w:w="2400"/>
        <w:gridCol w:w="219"/>
        <w:gridCol w:w="886"/>
        <w:gridCol w:w="1527"/>
        <w:gridCol w:w="16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6" w:hRule="atLeast"/>
          <w:jc w:val="center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/>
                <w:lang w:val="en-US" w:eastAsia="zh-CN" w:bidi="ar-SA"/>
              </w:rPr>
              <w:t>一、基本信息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8" w:hRule="atLeast"/>
          <w:jc w:val="center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申报单位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单位名称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统一社会信用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代码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" w:hRule="atLeast"/>
          <w:jc w:val="center"/>
        </w:trPr>
        <w:tc>
          <w:tcPr>
            <w:tcW w:w="1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法定代表人（负责人）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联系电话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9" w:hRule="atLeast"/>
          <w:jc w:val="center"/>
        </w:trPr>
        <w:tc>
          <w:tcPr>
            <w:tcW w:w="16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单位地址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标准化管理机构（部门）名称</w:t>
            </w:r>
          </w:p>
        </w:tc>
        <w:tc>
          <w:tcPr>
            <w:tcW w:w="67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标准化负责人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联系电话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试点方向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1、商贸流通提质增效口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2、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ab/>
            </w: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内外贸一体化口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/>
                <w:lang w:val="en-US" w:eastAsia="zh-CN" w:bidi="ar-SA"/>
              </w:rPr>
              <w:t>试点领域或行业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numPr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/>
                <w:lang w:val="en-US" w:eastAsia="zh-CN" w:bidi="ar-SA"/>
              </w:rPr>
              <w:t>二、</w:t>
            </w:r>
            <w:bookmarkStart w:id="5" w:name="_GoBack"/>
            <w:bookmarkEnd w:id="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/>
                <w:lang w:val="en-US" w:eastAsia="zh-CN" w:bidi="ar-SA"/>
              </w:rPr>
              <w:t>工作基础</w:t>
            </w:r>
          </w:p>
          <w:p>
            <w:pPr>
              <w:pStyle w:val="2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 w:firstLine="420" w:firstLineChars="20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城市：经济社会发展基本情况，商贸流通产业发展情况；现有标准化组织领导机制，已出台的标准化政策措施；城市商贸流通标准体系建设情况，包括但不限于标准课题研究，已发布的地方标准和参与制定国际标准、国家标准、行业标准情况，商务领域标准宣贯培训实施情况等；标准化创新做法。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 w:firstLineChars="20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企业：企业简介、经营现状、在所属行业的代表性等基本情况；现有标准化工作机制，企业标准体系建设情况，从事标准化工作人员情况；开展标准化工作的情况及成效，包括但不限于已发布的企业标准和参与制定国际标准、国家标准、行业标准、地方标准、团体标准情况，参与国内外标准相关课题研究的情况，已发布标准应用实施成效等；标准化创新做法。（可另外附页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/>
              <w:keepLines/>
              <w:widowControl w:val="0"/>
              <w:pBdr>
                <w:bottom w:val="single" w:color="auto" w:sz="4" w:space="0"/>
              </w:pBdr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三、试点建设工作方案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 w:firstLineChars="20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  <w:t>试点建设总体思路和工作目标，试点任务、工作计划和进度安排，预期社会经济效益，保障措施及长效机制等。（可另外附页）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680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680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680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>
            <w:pPr>
              <w:pStyle w:val="21"/>
              <w:keepNext/>
              <w:keepLines/>
              <w:widowControl w:val="0"/>
              <w:pBdr>
                <w:bottom w:val="single" w:color="auto" w:sz="4" w:space="0"/>
              </w:pBdr>
              <w:shd w:val="clear" w:color="auto" w:fill="auto"/>
              <w:bidi w:val="0"/>
              <w:spacing w:before="0" w:after="7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四、申报单位意见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17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申报单位（盖章）: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负责人（签名）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680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7" w:lineRule="exact"/>
              <w:ind w:left="0" w:leftChars="0" w:right="0" w:rightChars="0" w:firstLine="660" w:firstLineChars="0"/>
              <w:jc w:val="both"/>
              <w:rPr>
                <w:rFonts w:ascii="MingLiU" w:hAnsi="MingLiU" w:eastAsia="MingLiU" w:cs="MingLiU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6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/>
              <w:keepLines/>
              <w:widowControl w:val="0"/>
              <w:pBdr>
                <w:bottom w:val="single" w:color="auto" w:sz="4" w:space="0"/>
              </w:pBdr>
              <w:shd w:val="clear" w:color="auto" w:fill="auto"/>
              <w:bidi w:val="0"/>
              <w:spacing w:before="0" w:after="740" w:line="240" w:lineRule="auto"/>
              <w:ind w:left="0" w:right="0" w:firstLine="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四、申报单位意见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  <w:t>申报单位（盖章）：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920" w:firstLineChars="600"/>
              <w:jc w:val="left"/>
              <w:rPr>
                <w:rFonts w:hint="eastAsia" w:ascii="仿宋_GB2312" w:hAnsi="黑体" w:eastAsia="仿宋_GB2312" w:cs="黑体"/>
                <w:b w:val="0"/>
                <w:bCs w:val="0"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32"/>
                <w:szCs w:val="32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86" w:firstLineChars="866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86" w:firstLineChars="866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86" w:firstLineChars="866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  <w:t>负责人（签名）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  <w:t xml:space="preserve">                                                 年   月   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仿宋_GB2312" w:hAnsi="黑体" w:eastAsia="仿宋_GB2312" w:cs="黑体"/>
                <w:b/>
                <w:bCs/>
                <w:i w:val="0"/>
                <w:iCs w:val="0"/>
                <w:smallCaps w:val="0"/>
                <w:strike w:val="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7" w:lineRule="exact"/>
              <w:ind w:left="0" w:leftChars="0" w:right="0" w:rightChars="0" w:firstLine="660" w:firstLineChars="0"/>
              <w:jc w:val="both"/>
              <w:rPr>
                <w:rFonts w:ascii="MingLiU" w:hAnsi="MingLiU" w:eastAsia="MingLiU" w:cs="MingLiU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zh-CN" w:eastAsia="zh-CN" w:bidi="zh-CN"/>
              </w:rPr>
            </w:pPr>
          </w:p>
        </w:tc>
      </w:tr>
    </w:tbl>
    <w:p>
      <w:pPr>
        <w:jc w:val="both"/>
        <w:rPr>
          <w:rFonts w:hint="eastAsia" w:ascii="宋体" w:hAnsi="宋体" w:cs="宋体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5224145</wp:posOffset>
              </wp:positionH>
              <wp:positionV relativeFrom="paragraph">
                <wp:posOffset>-8890</wp:posOffset>
              </wp:positionV>
              <wp:extent cx="445135" cy="230505"/>
              <wp:effectExtent l="0" t="0" r="0" b="0"/>
              <wp:wrapNone/>
              <wp:docPr id="1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left:411.35pt;margin-top:-0.7pt;height:18.15pt;width:35.05p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mJmHXXAAAACQEAAA8AAAAAAAAAAQAgAAAAOAAAAGRy&#10;cy9kb3ducmV2LnhtbFBLAQIUABQAAAAIAIdO4kBJyPXO8AEAALUDAAAOAAAAAAAAAAEAIAAAADw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rPr>
        <w:rFonts w:hint="default" w:eastAsia="仿宋"/>
        <w:color w:val="FAFAFA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1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3360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LYsu9bSAQAAZA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QJnV1NimcEZ3X/6/vPjl18/&#10;PmO8//aV1MmlwYUGi5d25ZNOPtpbdwP8QyAWlj2zG5nZ3u0dIkS/lamp+KsrLYLD49bDGxBYxrYR&#10;smtj501CRT/ImIezPw9HjpFw3Kxn1ax+iSQ55qqLMrMqWHPqdT7E1xIMST8t1com61jDdjchJi6s&#10;OZWkbQvXSus8fm3J0NIpfnXuCKCVSNlUF/xmvdSe7Fi6QWVdXUyzMsw8LPOwteJwirZH4Unrwbg1&#10;iP3KnwzBUWY6x2uX7srDde7+8zg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v8kdX0gAAAAYB&#10;AAAPAAAAAAAAAAEAIAAAADgAAABkcnMvZG93bnJldi54bWxQSwECFAAUAAAACACHTuJAtiy71tIB&#10;AABkAwAADgAAAAAAAAABACAAAAA3AQAAZHJzL2Uyb0RvYy54bWxQSwUGAAAAAAYABgBZAQAAewUA&#10;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                                                          </w:t>
    </w:r>
  </w:p>
  <w:p>
    <w:pPr>
      <w:pStyle w:val="6"/>
      <w:jc w:val="center"/>
      <w:rPr>
        <w:rFonts w:hint="eastAsia" w:eastAsia="仿宋"/>
        <w:color w:val="FAFAFA"/>
        <w:sz w:val="32"/>
        <w:szCs w:val="48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>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12700" b="12700"/>
          <wp:docPr id="9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  <w:p>
    <w:pPr>
      <w:pStyle w:val="7"/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144145</wp:posOffset>
              </wp:positionV>
              <wp:extent cx="5620385" cy="635"/>
              <wp:effectExtent l="0" t="10795" r="18415" b="17145"/>
              <wp:wrapNone/>
              <wp:docPr id="13" name="直接连接符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15pt;margin-top:11.35pt;height:0.05pt;width:442.55pt;z-index:251661312;mso-width-relative:page;mso-height-relative:page;" filled="f" stroked="t" coordsize="21600,21600" o:gfxdata="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Teg4e9EAAAAHAQAA&#10;DwAAAAAAAAABACAAAAA4AAAAZHJzL2Rvd25yZXYueG1sUEsBAhQAFAAAAAgAh07iQCksJjDRAQAA&#10;ZAMAAA4AAAAAAAAAAQAgAAAANgEAAGRycy9lMm9Eb2MueG1sUEsFBgAAAAAGAAYAWQEAAHkFAAAA&#10;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4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7D43F2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71445FA"/>
    <w:rsid w:val="7C9011D9"/>
    <w:rsid w:val="7DC651C5"/>
    <w:rsid w:val="7FCC2834"/>
    <w:rsid w:val="BF7F54E2"/>
    <w:rsid w:val="FCFF9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10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5">
    <w:name w:val="日期 字符"/>
    <w:basedOn w:val="10"/>
    <w:link w:val="5"/>
    <w:qFormat/>
    <w:uiPriority w:val="0"/>
    <w:rPr>
      <w:rFonts w:ascii="Calibri" w:hAnsi="Calibri" w:cs="黑体"/>
      <w:kern w:val="2"/>
      <w:sz w:val="21"/>
      <w:szCs w:val="24"/>
    </w:rPr>
  </w:style>
  <w:style w:type="paragraph" w:customStyle="1" w:styleId="16">
    <w:name w:val="正文文本1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17">
    <w:name w:val="标题 #3"/>
    <w:basedOn w:val="1"/>
    <w:qFormat/>
    <w:uiPriority w:val="0"/>
    <w:pPr>
      <w:widowControl w:val="0"/>
      <w:shd w:val="clear" w:color="auto" w:fill="FFFFFF"/>
      <w:spacing w:before="380" w:after="590" w:line="643" w:lineRule="exact"/>
      <w:jc w:val="center"/>
      <w:outlineLvl w:val="2"/>
    </w:pPr>
    <w:rPr>
      <w:rFonts w:ascii="MingLiU" w:hAnsi="MingLiU" w:eastAsia="MingLiU" w:cs="MingLiU"/>
      <w:sz w:val="34"/>
      <w:szCs w:val="34"/>
      <w:u w:val="none"/>
      <w:lang w:val="zh-CN" w:eastAsia="zh-CN" w:bidi="zh-CN"/>
    </w:rPr>
  </w:style>
  <w:style w:type="paragraph" w:customStyle="1" w:styleId="18">
    <w:name w:val="正文文本 (2)"/>
    <w:basedOn w:val="1"/>
    <w:qFormat/>
    <w:uiPriority w:val="0"/>
    <w:pPr>
      <w:widowControl w:val="0"/>
      <w:shd w:val="clear" w:color="auto" w:fill="FFFFFF"/>
      <w:spacing w:after="120" w:line="586" w:lineRule="exact"/>
      <w:ind w:firstLine="690"/>
    </w:pPr>
    <w:rPr>
      <w:rFonts w:ascii="Times New Roman" w:hAnsi="Times New Roman" w:eastAsia="Times New Roman" w:cs="Times New Roman"/>
      <w:sz w:val="30"/>
      <w:szCs w:val="30"/>
      <w:u w:val="none"/>
    </w:rPr>
  </w:style>
  <w:style w:type="paragraph" w:customStyle="1" w:styleId="19">
    <w:name w:val="正文文本 (5)"/>
    <w:basedOn w:val="1"/>
    <w:qFormat/>
    <w:uiPriority w:val="0"/>
    <w:pPr>
      <w:widowControl w:val="0"/>
      <w:shd w:val="clear" w:color="auto" w:fill="FFFFFF"/>
      <w:spacing w:after="110"/>
      <w:jc w:val="center"/>
    </w:pPr>
    <w:rPr>
      <w:rFonts w:ascii="MingLiU" w:hAnsi="MingLiU" w:eastAsia="MingLiU" w:cs="MingLiU"/>
      <w:sz w:val="32"/>
      <w:szCs w:val="32"/>
      <w:u w:val="none"/>
      <w:lang w:val="zh-CN" w:eastAsia="zh-CN" w:bidi="zh-CN"/>
    </w:rPr>
  </w:style>
  <w:style w:type="paragraph" w:customStyle="1" w:styleId="20">
    <w:name w:val="其他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21">
    <w:name w:val="标题 #4"/>
    <w:basedOn w:val="1"/>
    <w:qFormat/>
    <w:uiPriority w:val="0"/>
    <w:pPr>
      <w:widowControl w:val="0"/>
      <w:shd w:val="clear" w:color="auto" w:fill="FFFFFF"/>
      <w:spacing w:line="591" w:lineRule="exact"/>
      <w:ind w:firstLine="660"/>
      <w:outlineLvl w:val="3"/>
    </w:pPr>
    <w:rPr>
      <w:rFonts w:ascii="MingLiU" w:hAnsi="MingLiU" w:eastAsia="MingLiU" w:cs="MingLiU"/>
      <w:b/>
      <w:bCs/>
      <w:sz w:val="26"/>
      <w:szCs w:val="26"/>
      <w:u w:val="none"/>
      <w:lang w:val="zh-CN" w:eastAsia="zh-CN" w:bidi="zh-CN"/>
    </w:rPr>
  </w:style>
  <w:style w:type="paragraph" w:customStyle="1" w:styleId="22">
    <w:name w:val="正文文本 (4)"/>
    <w:basedOn w:val="1"/>
    <w:qFormat/>
    <w:uiPriority w:val="0"/>
    <w:pPr>
      <w:widowControl w:val="0"/>
      <w:shd w:val="clear" w:color="auto" w:fill="FFFFFF"/>
      <w:spacing w:after="600" w:line="752" w:lineRule="exact"/>
      <w:jc w:val="center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4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2022-08-10T23:12:00Z</dcterms:created>
  <dc:creator>t</dc:creator>
  <cp:lastModifiedBy>user</cp:lastModifiedBy>
  <cp:lastPrinted>2021-12-28T23:02:00Z</cp:lastPrinted>
  <dcterms:modified xsi:type="dcterms:W3CDTF">2022-09-16T17:21:27Z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