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陕西省商务厅关于认定第二批“陕西老字号”企业（品牌）的通知</w:t>
      </w:r>
    </w:p>
    <w:bookmarkEnd w:id="1"/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陕商函〔2022〕24号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default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0" w:lineRule="exact"/>
        <w:jc w:val="both"/>
        <w:textAlignment w:val="auto"/>
        <w:rPr>
          <w:rFonts w:hint="eastAsia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各设区市（区）、韩城市商务主管部门：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firstLine="640" w:firstLineChars="200"/>
        <w:jc w:val="both"/>
        <w:textAlignment w:val="auto"/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依据《陕西省商务厅关于印发陕西老字号认定办法（暂行）的通知》（陕商发〔2020〕35号）的标准条件和程序要求，按照《陕西省商务厅关于继续开展“陕西老字号”申报认定工作的通知》（陕商函〔2021〕327号）精神，省商务厅组织业内专家，对经企业自愿申报、市县两级初审推荐的“陕西老字号”申报企业资料进行认真评审、实地现场核查以及面向社会公示，现认定西安市溢香园蔬菜加工有限公司等36个企业（品牌）为第二批“陕西老字号”（详见附件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firstLine="640" w:firstLineChars="200"/>
        <w:jc w:val="both"/>
        <w:textAlignment w:val="auto"/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希望获得“陕西老字号”品牌称号的企业珍惜荣誉、再接再厉，不断传承弘扬民族文化和独特技艺，加快创新发展，创造积累更丰富的社会经济和文化价值，在振兴陕西老字号工作中发挥更大作用。各地商务主管部门要密切关注老字号企业发展动态，加强与老字号企业的联系，研究制定有效的政策措施，努力营造有利的外部环境，积极帮助企业纾困解难，指导企业充分利用品牌优势，增强自主创新和市场竞争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0" w:lineRule="exact"/>
        <w:ind w:lef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联系人：王朝军，电话：029—63913972。</w:t>
      </w:r>
    </w:p>
    <w:p>
      <w:pPr>
        <w:pStyle w:val="10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center"/>
        <w:textAlignment w:val="auto"/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</w:t>
      </w:r>
      <w:r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陕西省商务厅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center"/>
        <w:textAlignment w:val="auto"/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</w:t>
      </w:r>
      <w:r>
        <w:rPr>
          <w:rFonts w:hint="default" w:ascii="仿宋_GB2312" w:hAnsi="Calibri" w:eastAsia="仿宋_GB2312" w:cs="黑体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2022年1月25日</w:t>
      </w:r>
    </w:p>
    <w:p/>
    <w:p>
      <w:pPr>
        <w:pStyle w:val="2"/>
      </w:pPr>
    </w:p>
    <w:p>
      <w:pPr>
        <w:spacing w:line="570" w:lineRule="exact"/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附件</w:t>
      </w:r>
    </w:p>
    <w:p>
      <w:pPr>
        <w:spacing w:line="57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spacing w:line="570" w:lineRule="exact"/>
        <w:ind w:firstLine="640" w:firstLineChars="200"/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val="en-US" w:eastAsia="zh-CN"/>
        </w:rPr>
        <w:t>第二批“陕西老字号”企业（品牌）名单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napToGrid w:val="0"/>
          <w:color w:val="000000"/>
          <w:w w:val="1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  <w:t>西安市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西安市溢香园蔬菜加工有限公司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南茂号）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西安同盛生清真食品有限公司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同盛生）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长盛德老刘家（西安）餐饮管理有限公司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老刘家）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陕西省止园饭店有限责任公司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止园饭店）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西安正德祥老陈家餐饮管理有限公司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东新街老陈家）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西安市西糖烟酒连锁超市有限公司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西糖）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光明眼镜有限公司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光明之家）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西安德富祥食品餐饮有限公司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德富祥）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宝鸡市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陕西紫光辰济药业有限公司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达兴堂）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陕西关中风情文化有限公司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关中风情园）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宝鸡医药大厦有限公司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宝鸡医药大厦）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宝鸡市恒佳食品有限责任公司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恒佳）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宝鸡康辉蜂产品有限责任公司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秦花）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陕西省军工（集团）鸿翔工贸有限责任公司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雍泉）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扶风孙大胜餐饮管理有限公司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孙大胜）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8.陕西秦萃坊食品有限公司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秦萃坊）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val="en-US" w:eastAsia="zh-CN"/>
        </w:rPr>
        <w:t>9.宝鸡福圆法门大酒店管理有限公司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</w:rPr>
        <w:t>注册商标：</w:t>
      </w:r>
      <w:r>
        <w:rPr>
          <w:rFonts w:hint="default" w:ascii="Times New Roman" w:hAnsi="Times New Roman" w:eastAsia="仿宋_GB2312" w:cs="Times New Roman"/>
          <w:snapToGrid w:val="0"/>
          <w:w w:val="100"/>
          <w:sz w:val="32"/>
          <w:szCs w:val="32"/>
          <w:lang w:eastAsia="zh-CN"/>
        </w:rPr>
        <w:t>悦心美）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咸阳市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1.三原兴邦油品有限公司（注册商标：张兴邦）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2.西咸新区茂盛茶叶股份有限公司（注册商标：茯源祥）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3.咸阳鑫响乞丐酱驴餐饮有限公司（注册商标：乞丐酱驴）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4.武功县胡记餐饮管理有限公司（注册商标：普集烧鸡）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5.咸阳老虢家餐饮有限公司（注册商标：虢家包子）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延安市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1.子长瓦堡老城里餐饮管理有限公司（注册商标：瓦堡老城里）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2.延安制药股份有限公司（注册商标：常泰）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榆林市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1.榆林市榆阳区双鱼塞上饭庄餐饮有限责任公司（注册商标：塞上饭庄）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2.靖边县老八碗餐饮有限公司（注册商标：梁镇老八碗）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3.陕西闯王酿酒总厂（注册商标：闯府）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4.靖边县老贺餐饮有限公司（注册商标：老贺）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5.乔沟湾老婆风干羊肉餐饮有限公司（注册商标：乔沟湾老婆风干羊肉剁荞面）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6.陕西省榆林市绥德县四十里铺汪茂元餐饮有限公司（注册商标：图标+汪茂元）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汉中市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1.南郑县良顺藤编发展有限公司（注册商标：良顺）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安康市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1.陕西安康星旗富硒食品科技有限公司（注册商标：克利旺）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2.陕西省紫阳县和平茶厂有限公司（注册商标：图标+和平）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杨凌示范区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1.杨凌新声铜鼓乐器有限公司（注册商标：威风）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w w:val="100"/>
          <w:sz w:val="32"/>
          <w:szCs w:val="32"/>
          <w:lang w:val="en-US" w:eastAsia="zh-CN"/>
        </w:rPr>
        <w:t>韩城市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1.韩城学巷醋业有限公司（注册商标：学巷）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w w:val="100"/>
          <w:sz w:val="32"/>
          <w:szCs w:val="32"/>
          <w:lang w:val="en-US" w:eastAsia="zh-CN"/>
        </w:rPr>
        <w:t>2.韩城苏胖子农业发展有限公司（注册商标：苏氏九味坊）</w:t>
      </w:r>
    </w:p>
    <w:p/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9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7FBF728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76F65AF"/>
    <w:rsid w:val="5DC34279"/>
    <w:rsid w:val="5DF27221"/>
    <w:rsid w:val="608816D1"/>
    <w:rsid w:val="60EF4E7F"/>
    <w:rsid w:val="665233C1"/>
    <w:rsid w:val="67CDC03A"/>
    <w:rsid w:val="6AD9688B"/>
    <w:rsid w:val="6D0E3F22"/>
    <w:rsid w:val="771445FA"/>
    <w:rsid w:val="79DEF9F7"/>
    <w:rsid w:val="79FF8B6D"/>
    <w:rsid w:val="7C9011D9"/>
    <w:rsid w:val="7DC651C5"/>
    <w:rsid w:val="7E630178"/>
    <w:rsid w:val="7FCC2834"/>
    <w:rsid w:val="7FFF4DCA"/>
    <w:rsid w:val="AFDBBF0A"/>
    <w:rsid w:val="B7FFCA45"/>
    <w:rsid w:val="BB5B18E2"/>
    <w:rsid w:val="CBBF2B47"/>
    <w:rsid w:val="E2FDEBEE"/>
    <w:rsid w:val="F9A34E15"/>
    <w:rsid w:val="FBAF060D"/>
    <w:rsid w:val="FEDB6ED8"/>
    <w:rsid w:val="FEE319A2"/>
    <w:rsid w:val="FFA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3"/>
    </w:pPr>
    <w:rPr>
      <w:rFonts w:ascii="Times New Roman" w:hAnsi="Times New Roman" w:eastAsia="方正小标宋简体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eastAsia="仿宋_GB2312"/>
      <w:sz w:val="36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annotation reference"/>
    <w:basedOn w:val="13"/>
    <w:qFormat/>
    <w:uiPriority w:val="0"/>
    <w:rPr>
      <w:sz w:val="21"/>
      <w:szCs w:val="21"/>
    </w:rPr>
  </w:style>
  <w:style w:type="paragraph" w:customStyle="1" w:styleId="18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  <w:style w:type="character" w:customStyle="1" w:styleId="20">
    <w:name w:val="标题 1 字符"/>
    <w:basedOn w:val="13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1">
    <w:name w:val="日期 字符"/>
    <w:basedOn w:val="13"/>
    <w:link w:val="7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22">
    <w:name w:val="标题 1 Char"/>
    <w:link w:val="3"/>
    <w:qFormat/>
    <w:uiPriority w:val="0"/>
    <w:rPr>
      <w:rFonts w:eastAsia="黑体"/>
      <w:b/>
      <w:kern w:val="44"/>
    </w:rPr>
  </w:style>
  <w:style w:type="paragraph" w:customStyle="1" w:styleId="23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24">
    <w:name w:val="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5">
    <w:name w:val="正文文本 (4)"/>
    <w:basedOn w:val="1"/>
    <w:qFormat/>
    <w:uiPriority w:val="0"/>
    <w:pPr>
      <w:widowControl w:val="0"/>
      <w:shd w:val="clear" w:color="auto" w:fill="FFFFFF"/>
      <w:spacing w:after="600" w:line="752" w:lineRule="exact"/>
      <w:jc w:val="center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  <w:style w:type="paragraph" w:customStyle="1" w:styleId="26">
    <w:name w:val="正文文本1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27">
    <w:name w:val="正文文本 (3)"/>
    <w:basedOn w:val="1"/>
    <w:qFormat/>
    <w:uiPriority w:val="0"/>
    <w:pPr>
      <w:widowControl w:val="0"/>
      <w:shd w:val="clear" w:color="auto" w:fill="FFFFFF"/>
      <w:spacing w:line="593" w:lineRule="exact"/>
      <w:ind w:left="1240"/>
    </w:pPr>
    <w:rPr>
      <w:rFonts w:ascii="Times New Roman" w:hAnsi="Times New Roman" w:eastAsia="Times New Roman" w:cs="Times New Roman"/>
      <w:sz w:val="30"/>
      <w:szCs w:val="30"/>
      <w:u w:val="none"/>
    </w:rPr>
  </w:style>
  <w:style w:type="paragraph" w:customStyle="1" w:styleId="28">
    <w:name w:val="标题 #1"/>
    <w:basedOn w:val="1"/>
    <w:qFormat/>
    <w:uiPriority w:val="0"/>
    <w:pPr>
      <w:widowControl w:val="0"/>
      <w:shd w:val="clear" w:color="auto" w:fill="FFFFFF"/>
      <w:spacing w:after="380"/>
      <w:jc w:val="center"/>
      <w:outlineLvl w:val="0"/>
    </w:pPr>
    <w:rPr>
      <w:rFonts w:ascii="MingLiU" w:hAnsi="MingLiU" w:eastAsia="MingLiU" w:cs="MingLiU"/>
      <w:sz w:val="36"/>
      <w:szCs w:val="36"/>
      <w:u w:val="none"/>
      <w:lang w:val="zh-CN" w:eastAsia="zh-CN" w:bidi="zh-CN"/>
    </w:rPr>
  </w:style>
  <w:style w:type="paragraph" w:customStyle="1" w:styleId="29">
    <w:name w:val="其他"/>
    <w:basedOn w:val="1"/>
    <w:qFormat/>
    <w:uiPriority w:val="0"/>
    <w:pPr>
      <w:widowControl w:val="0"/>
      <w:shd w:val="clear" w:color="auto" w:fill="FFFFFF"/>
      <w:spacing w:line="425" w:lineRule="auto"/>
      <w:ind w:firstLine="30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2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2022-08-13T15:12:00Z</dcterms:created>
  <dc:creator>t</dc:creator>
  <cp:lastModifiedBy>user</cp:lastModifiedBy>
  <cp:lastPrinted>2021-12-31T15:02:00Z</cp:lastPrinted>
  <dcterms:modified xsi:type="dcterms:W3CDTF">2022-09-16T14:49:16Z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