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b/>
          <w:bCs/>
          <w:sz w:val="44"/>
          <w:szCs w:val="44"/>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eastAsia" w:ascii="宋体" w:hAnsi="宋体" w:eastAsia="宋体" w:cs="宋体"/>
          <w:b/>
          <w:bCs/>
          <w:kern w:val="2"/>
          <w:sz w:val="44"/>
          <w:szCs w:val="44"/>
          <w:lang w:val="en-US" w:eastAsia="zh-CN" w:bidi="ar-SA"/>
        </w:rPr>
      </w:pPr>
      <w:bookmarkStart w:id="1" w:name="_GoBack"/>
      <w:r>
        <w:rPr>
          <w:rFonts w:hint="eastAsia" w:ascii="宋体" w:hAnsi="宋体" w:eastAsia="宋体" w:cs="宋体"/>
          <w:b/>
          <w:bCs/>
          <w:kern w:val="2"/>
          <w:sz w:val="44"/>
          <w:szCs w:val="44"/>
          <w:lang w:val="en-US" w:eastAsia="zh-CN" w:bidi="ar-SA"/>
        </w:rPr>
        <w:t>陕西省商务厅 陕西省发展改革委陕西省卫生健康委关于对重点商贸流通企业精准实施疫情防控措施的实施意见</w:t>
      </w:r>
    </w:p>
    <w:bookmarkEnd w:id="1"/>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center"/>
        <w:textAlignment w:val="auto"/>
        <w:rPr>
          <w:rFonts w:hint="eastAsia" w:ascii="楷体_GB2312" w:hAnsi="楷体_GB2312" w:eastAsia="楷体_GB2312" w:cs="楷体_GB2312"/>
          <w:color w:val="333333"/>
          <w:kern w:val="2"/>
          <w:sz w:val="32"/>
          <w:szCs w:val="32"/>
          <w:shd w:val="clear" w:color="auto" w:fill="FFFFFF"/>
          <w:lang w:val="en-US" w:eastAsia="zh-CN" w:bidi="ar-SA"/>
        </w:rPr>
      </w:pPr>
      <w:r>
        <w:rPr>
          <w:rFonts w:hint="eastAsia" w:ascii="楷体_GB2312" w:hAnsi="楷体_GB2312" w:eastAsia="楷体_GB2312" w:cs="楷体_GB2312"/>
          <w:color w:val="333333"/>
          <w:kern w:val="2"/>
          <w:sz w:val="32"/>
          <w:szCs w:val="32"/>
          <w:shd w:val="clear" w:color="auto" w:fill="FFFFFF"/>
          <w:lang w:val="en-US" w:eastAsia="zh-CN" w:bidi="ar-SA"/>
        </w:rPr>
        <w:t>陕商发〔2022〕14号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center"/>
        <w:textAlignment w:val="auto"/>
        <w:rPr>
          <w:rFonts w:hint="eastAsia" w:ascii="楷体_GB2312" w:hAnsi="楷体_GB2312" w:eastAsia="楷体_GB2312" w:cs="楷体_GB2312"/>
          <w:color w:val="333333"/>
          <w:kern w:val="2"/>
          <w:sz w:val="32"/>
          <w:szCs w:val="32"/>
          <w:shd w:val="clear" w:color="auto" w:fill="FFFFFF"/>
          <w:lang w:val="en-US"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各设区市人民政府，省人民政府各有关工作部门：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根据国家发展改革委等14个部委《关于促进服务业领域困难行业恢复发展的若干政策》（发改财金〔2022〕271号）精神，为认真落实服务业精准疫情防控措施，确保商贸流通企业健康发展，结合我省疫情防控工作实际，经省政府同意，现提出如下实施意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textAlignment w:val="auto"/>
        <w:rPr>
          <w:rFonts w:hint="default" w:ascii="黑体" w:hAnsi="黑体" w:eastAsia="黑体" w:cs="黑体"/>
          <w:color w:val="333333"/>
          <w:kern w:val="2"/>
          <w:sz w:val="32"/>
          <w:szCs w:val="32"/>
          <w:shd w:val="clear" w:color="auto" w:fill="FFFFFF"/>
          <w:lang w:val="en-US" w:eastAsia="zh-CN" w:bidi="ar-SA"/>
        </w:rPr>
      </w:pPr>
      <w:r>
        <w:rPr>
          <w:rFonts w:hint="default" w:ascii="黑体" w:hAnsi="黑体" w:eastAsia="黑体" w:cs="黑体"/>
          <w:color w:val="333333"/>
          <w:kern w:val="2"/>
          <w:sz w:val="32"/>
          <w:szCs w:val="32"/>
          <w:shd w:val="clear" w:color="auto" w:fill="FFFFFF"/>
          <w:lang w:val="en-US" w:eastAsia="zh-CN" w:bidi="ar-SA"/>
        </w:rPr>
        <w:t>一、实施范围</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2" w:firstLineChars="200"/>
        <w:textAlignment w:val="auto"/>
        <w:rPr>
          <w:rFonts w:hint="default" w:ascii="楷体_GB2312" w:hAnsi="楷体_GB2312" w:eastAsia="楷体_GB2312" w:cs="楷体_GB2312"/>
          <w:b/>
          <w:color w:val="333333"/>
          <w:kern w:val="2"/>
          <w:sz w:val="32"/>
          <w:szCs w:val="32"/>
          <w:shd w:val="clear" w:color="auto" w:fill="FFFFFF"/>
          <w:lang w:val="en-US" w:eastAsia="zh-CN" w:bidi="ar-SA"/>
        </w:rPr>
      </w:pPr>
      <w:r>
        <w:rPr>
          <w:rFonts w:hint="default" w:ascii="楷体_GB2312" w:hAnsi="楷体_GB2312" w:eastAsia="楷体_GB2312" w:cs="楷体_GB2312"/>
          <w:b/>
          <w:color w:val="333333"/>
          <w:kern w:val="2"/>
          <w:sz w:val="32"/>
          <w:szCs w:val="32"/>
          <w:shd w:val="clear" w:color="auto" w:fill="FFFFFF"/>
          <w:lang w:val="en-US" w:eastAsia="zh-CN" w:bidi="ar-SA"/>
        </w:rPr>
        <w:t>（一）省市两级生活必需品保供企业。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2" w:firstLineChars="200"/>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楷体_GB2312" w:hAnsi="楷体_GB2312" w:eastAsia="楷体_GB2312" w:cs="楷体_GB2312"/>
          <w:b/>
          <w:color w:val="333333"/>
          <w:kern w:val="2"/>
          <w:sz w:val="32"/>
          <w:szCs w:val="32"/>
          <w:shd w:val="clear" w:color="auto" w:fill="FFFFFF"/>
          <w:lang w:val="en-US" w:eastAsia="zh-CN" w:bidi="ar-SA"/>
        </w:rPr>
        <w:t xml:space="preserve">（二）全省限额以上贸易企业（单位）。 </w:t>
      </w:r>
      <w:r>
        <w:rPr>
          <w:rFonts w:hint="default" w:ascii="仿宋_GB2312" w:hAnsi="仿宋_GB2312" w:eastAsia="仿宋_GB2312" w:cs="仿宋_GB2312"/>
          <w:color w:val="333333"/>
          <w:kern w:val="2"/>
          <w:sz w:val="32"/>
          <w:szCs w:val="32"/>
          <w:shd w:val="clear" w:color="auto" w:fill="FFFFFF"/>
          <w:lang w:val="en-US" w:eastAsia="zh-CN" w:bidi="ar-SA"/>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textAlignment w:val="auto"/>
        <w:rPr>
          <w:rFonts w:hint="default" w:ascii="黑体" w:hAnsi="黑体" w:eastAsia="黑体" w:cs="黑体"/>
          <w:color w:val="333333"/>
          <w:kern w:val="2"/>
          <w:sz w:val="32"/>
          <w:szCs w:val="32"/>
          <w:shd w:val="clear" w:color="auto" w:fill="FFFFFF"/>
          <w:lang w:val="en-US" w:eastAsia="zh-CN" w:bidi="ar-SA"/>
        </w:rPr>
      </w:pPr>
      <w:r>
        <w:rPr>
          <w:rFonts w:hint="default" w:ascii="黑体" w:hAnsi="黑体" w:eastAsia="黑体" w:cs="黑体"/>
          <w:color w:val="333333"/>
          <w:kern w:val="2"/>
          <w:sz w:val="32"/>
          <w:szCs w:val="32"/>
          <w:shd w:val="clear" w:color="auto" w:fill="FFFFFF"/>
          <w:lang w:val="en-US" w:eastAsia="zh-CN" w:bidi="ar-SA"/>
        </w:rPr>
        <w:t>二、实施机构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重点商贸流通企业因疫情防控需要关停或解封，由各市（区）疫情防控领导小组（指挥部）办公室会商商务主管部门审核认定，县（市、区）疫情防控机构具体组织实施。</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textAlignment w:val="auto"/>
        <w:rPr>
          <w:rFonts w:hint="default" w:ascii="黑体" w:hAnsi="黑体" w:eastAsia="黑体" w:cs="黑体"/>
          <w:color w:val="333333"/>
          <w:kern w:val="2"/>
          <w:sz w:val="32"/>
          <w:szCs w:val="32"/>
          <w:shd w:val="clear" w:color="auto" w:fill="FFFFFF"/>
          <w:lang w:val="en-US" w:eastAsia="zh-CN" w:bidi="ar-SA"/>
        </w:rPr>
      </w:pPr>
      <w:r>
        <w:rPr>
          <w:rFonts w:hint="default" w:ascii="黑体" w:hAnsi="黑体" w:eastAsia="黑体" w:cs="黑体"/>
          <w:color w:val="333333"/>
          <w:kern w:val="2"/>
          <w:sz w:val="32"/>
          <w:szCs w:val="32"/>
          <w:shd w:val="clear" w:color="auto" w:fill="FFFFFF"/>
          <w:lang w:val="en-US" w:eastAsia="zh-CN" w:bidi="ar-SA"/>
        </w:rPr>
        <w:t>三、工作标准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2" w:firstLineChars="200"/>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楷体_GB2312" w:hAnsi="楷体_GB2312" w:eastAsia="楷体_GB2312" w:cs="楷体_GB2312"/>
          <w:b/>
          <w:color w:val="333333"/>
          <w:kern w:val="2"/>
          <w:sz w:val="32"/>
          <w:szCs w:val="32"/>
          <w:shd w:val="clear" w:color="auto" w:fill="FFFFFF"/>
          <w:lang w:val="en-US" w:eastAsia="zh-CN" w:bidi="ar-SA"/>
        </w:rPr>
        <w:t>（一）重点商贸流通企业疫情防控封控关停实施标准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1.根据属地流调溯源工作组流调结果，企业员工出现确诊病例或无症状感染者，达到国务院联防联控机制综合组规定的“封控区”标准，可以关停封控企业。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2.企业员工出现核酸检测阳性感染者，达到中、高风险地区划分标准的，可以关停封控企业。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3.根据属地流调溯源工作组流调结果，商贸流通企业员工中有B、C类密接人员，按照规定对相关风险人群分类落实隔离管控措施，对相关工作场所落实消杀等处置要求，可精准关闭所在楼层或特定区域，一般不得全部关停营业场所。同时指导企业签定疫情防控承诺书，严格落实企业、个人防控责任措施。</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2" w:firstLineChars="200"/>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楷体_GB2312" w:hAnsi="楷体_GB2312" w:eastAsia="楷体_GB2312" w:cs="楷体_GB2312"/>
          <w:b/>
          <w:color w:val="333333"/>
          <w:kern w:val="2"/>
          <w:sz w:val="32"/>
          <w:szCs w:val="32"/>
          <w:shd w:val="clear" w:color="auto" w:fill="FFFFFF"/>
          <w:lang w:val="en-US" w:eastAsia="zh-CN" w:bidi="ar-SA"/>
        </w:rPr>
        <w:t>（二）重点商贸流通企业疫情防控封控关停解除标准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同时满足以下条件时，可解除企业封控关停：</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1.近14天企业无新增确诊病例或无症状感染者。</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2.企业区域内最后一名密切接触者自末次暴露超过14天，核酸检测为阴性。</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3.解封前2天区域内所有人员完成一轮核酸筛查，均为阴性。</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2" w:firstLineChars="200"/>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楷体_GB2312" w:hAnsi="楷体_GB2312" w:eastAsia="楷体_GB2312" w:cs="楷体_GB2312"/>
          <w:b/>
          <w:color w:val="333333"/>
          <w:kern w:val="2"/>
          <w:sz w:val="32"/>
          <w:szCs w:val="32"/>
          <w:shd w:val="clear" w:color="auto" w:fill="FFFFFF"/>
          <w:lang w:val="en-US" w:eastAsia="zh-CN" w:bidi="ar-SA"/>
        </w:rPr>
        <w:t>（三）关停和解封标准随国家、全省疫情防控政策变化随时调整。</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textAlignment w:val="auto"/>
        <w:rPr>
          <w:rFonts w:hint="default" w:ascii="黑体" w:hAnsi="黑体" w:eastAsia="黑体" w:cs="黑体"/>
          <w:color w:val="333333"/>
          <w:kern w:val="2"/>
          <w:sz w:val="32"/>
          <w:szCs w:val="32"/>
          <w:shd w:val="clear" w:color="auto" w:fill="FFFFFF"/>
          <w:lang w:val="en-US" w:eastAsia="zh-CN" w:bidi="ar-SA"/>
        </w:rPr>
      </w:pPr>
      <w:r>
        <w:rPr>
          <w:rFonts w:hint="default" w:ascii="黑体" w:hAnsi="黑体" w:eastAsia="黑体" w:cs="黑体"/>
          <w:color w:val="333333"/>
          <w:kern w:val="2"/>
          <w:sz w:val="32"/>
          <w:szCs w:val="32"/>
          <w:shd w:val="clear" w:color="auto" w:fill="FFFFFF"/>
          <w:lang w:val="en-US" w:eastAsia="zh-CN" w:bidi="ar-SA"/>
        </w:rPr>
        <w:t> 四、工作程序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一）重点商贸流通企业达到疫情防控封控关停标准，由属地县（区、市）级疫情防控领导小组（指挥部）确认后，在2个小时内书面报市级疫情防控领导小组（指挥部）和商务主管部门，市级疫情防控领导小组（指挥部）办公室和商务主管部门会商后决定是否封控关停，在2个小时内将意见书面反馈县（区、市）级疫情防控领导小组（指挥部），同时将相关情况书面报送省商务厅。</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由市级疫情防控领导小组（指挥部）及其办公室决定封控关停的，2个小时内将意见书面通知县（区、市）级疫情防控领导小组（指挥部）落实，同时将相关情况书面报送省商务厅。</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特殊紧急情况时，可以边实施封控关停边履行报批手续。市级疫情防控领导小组（指挥部）办公室和商务主管部门会商后决定不予封控关停的，属地县（区、市）级疫情防控领导小组（指挥部）应在2小时内书面通知企业解除封控关停。</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（二）县（区、市）级疫情防控领导小组（指挥部）根据市级意见向企业书面下达封控关停通知书，督导企业严格实施封控关停。</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（三）省级保供企业和省级“一对一”联系服务限额以上贸易企业（单位）关停要会商省商务厅审核认定。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（四）属地县（区、市）级疫情防控领导小组（指挥部）根据属地疫情防控进展，持续督导企业严格落实防控措施。</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（五）关停贸易企业在达到解除标准前1至2日，原决定部门组织评估，提出是否解封认定意见。如无特殊情况到期自动解封，不得无故延长封闭关停时间。</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textAlignment w:val="auto"/>
        <w:rPr>
          <w:rFonts w:hint="default" w:ascii="黑体" w:hAnsi="黑体" w:eastAsia="黑体" w:cs="黑体"/>
          <w:color w:val="333333"/>
          <w:kern w:val="2"/>
          <w:sz w:val="32"/>
          <w:szCs w:val="32"/>
          <w:shd w:val="clear" w:color="auto" w:fill="FFFFFF"/>
          <w:lang w:val="en-US" w:eastAsia="zh-CN" w:bidi="ar-SA"/>
        </w:rPr>
      </w:pPr>
      <w:r>
        <w:rPr>
          <w:rFonts w:hint="default" w:ascii="黑体" w:hAnsi="黑体" w:eastAsia="黑体" w:cs="黑体"/>
          <w:color w:val="333333"/>
          <w:kern w:val="2"/>
          <w:sz w:val="32"/>
          <w:szCs w:val="32"/>
          <w:shd w:val="clear" w:color="auto" w:fill="FFFFFF"/>
          <w:lang w:val="en-US" w:eastAsia="zh-CN" w:bidi="ar-SA"/>
        </w:rPr>
        <w:t>五、工作要求</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2" w:firstLineChars="200"/>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楷体_GB2312" w:hAnsi="楷体_GB2312" w:eastAsia="楷体_GB2312" w:cs="楷体_GB2312"/>
          <w:b/>
          <w:color w:val="333333"/>
          <w:kern w:val="2"/>
          <w:sz w:val="32"/>
          <w:szCs w:val="32"/>
          <w:shd w:val="clear" w:color="auto" w:fill="FFFFFF"/>
          <w:lang w:val="en-US" w:eastAsia="zh-CN" w:bidi="ar-SA"/>
        </w:rPr>
        <w:t>（一）加强组织领导。</w:t>
      </w:r>
      <w:r>
        <w:rPr>
          <w:rFonts w:hint="default" w:ascii="仿宋_GB2312" w:hAnsi="仿宋_GB2312" w:eastAsia="仿宋_GB2312" w:cs="仿宋_GB2312"/>
          <w:color w:val="333333"/>
          <w:kern w:val="2"/>
          <w:sz w:val="32"/>
          <w:szCs w:val="32"/>
          <w:shd w:val="clear" w:color="auto" w:fill="FFFFFF"/>
          <w:lang w:val="en-US" w:eastAsia="zh-CN" w:bidi="ar-SA"/>
        </w:rPr>
        <w:t>各市（区）政府和相关部门要深刻认识落实服务业领域精准防控措施对稳增长工作的重大意义，切实加强组织保障，健全工作机制，细化工作措施。发改、卫健、商务主管部门要统筹协调，全力推动各项政策措施落地见效。</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2" w:firstLineChars="200"/>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楷体_GB2312" w:hAnsi="楷体_GB2312" w:eastAsia="楷体_GB2312" w:cs="楷体_GB2312"/>
          <w:b/>
          <w:color w:val="333333"/>
          <w:kern w:val="2"/>
          <w:sz w:val="32"/>
          <w:szCs w:val="32"/>
          <w:shd w:val="clear" w:color="auto" w:fill="FFFFFF"/>
          <w:lang w:val="en-US" w:eastAsia="zh-CN" w:bidi="ar-SA"/>
        </w:rPr>
        <w:t>（二）精准执行标准。</w:t>
      </w:r>
      <w:r>
        <w:rPr>
          <w:rFonts w:hint="default" w:ascii="仿宋_GB2312" w:hAnsi="仿宋_GB2312" w:eastAsia="仿宋_GB2312" w:cs="仿宋_GB2312"/>
          <w:color w:val="333333"/>
          <w:kern w:val="2"/>
          <w:sz w:val="32"/>
          <w:szCs w:val="32"/>
          <w:shd w:val="clear" w:color="auto" w:fill="FFFFFF"/>
          <w:lang w:val="en-US" w:eastAsia="zh-CN" w:bidi="ar-SA"/>
        </w:rPr>
        <w:t>关停解封重点商贸流通企业要严格坚持精准防控总要求，坚持流调确认达到封控区标准方可实施，坚持工作流程，全程跟踪督导，杜绝随意关停、一关了之、无故拖延等，努力做到以最小的代价实现最大的防控效果，最大限度减少疫情对经济社会的影响。</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三）强化检查督导。省级有关部门和各市（区）要按照归口管理和属地原则要求，切实加强对各级有关部门单位的检查督导，对不按程序随意关停重点商贸流通企业的将予以通报批评。各级商务主管部门要加强工作协调，及时解决实施中遇到的重大问题。</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2" w:firstLineChars="200"/>
        <w:textAlignment w:val="auto"/>
        <w:rPr>
          <w:rFonts w:hint="default" w:ascii="sans-serif" w:hAnsi="sans-serif" w:eastAsia="sans-serif" w:cs="sans-serif"/>
          <w:i w:val="0"/>
          <w:caps w:val="0"/>
          <w:color w:val="000000"/>
          <w:spacing w:val="0"/>
          <w:sz w:val="31"/>
          <w:szCs w:val="31"/>
        </w:rPr>
      </w:pPr>
      <w:r>
        <w:rPr>
          <w:rFonts w:hint="default" w:ascii="楷体_GB2312" w:hAnsi="楷体_GB2312" w:eastAsia="楷体_GB2312" w:cs="楷体_GB2312"/>
          <w:b/>
          <w:color w:val="333333"/>
          <w:kern w:val="2"/>
          <w:sz w:val="32"/>
          <w:szCs w:val="32"/>
          <w:shd w:val="clear" w:color="auto" w:fill="FFFFFF"/>
          <w:lang w:val="en-US" w:eastAsia="zh-CN" w:bidi="ar-SA"/>
        </w:rPr>
        <w:t>（四）加强舆论宣传。</w:t>
      </w:r>
      <w:r>
        <w:rPr>
          <w:rFonts w:hint="default" w:ascii="仿宋_GB2312" w:hAnsi="仿宋_GB2312" w:eastAsia="仿宋_GB2312" w:cs="仿宋_GB2312"/>
          <w:color w:val="333333"/>
          <w:kern w:val="2"/>
          <w:sz w:val="32"/>
          <w:szCs w:val="32"/>
          <w:shd w:val="clear" w:color="auto" w:fill="FFFFFF"/>
          <w:lang w:val="en-US" w:eastAsia="zh-CN" w:bidi="ar-SA"/>
        </w:rPr>
        <w:t>省级各有关部门和各市（区）要通过各种渠道和方式，充分利用主流媒体、自媒体等加强宣传解读，确保政策有效传导至市场主体，及时回应社会诉求和关切。各有关行业协会要充分发挥联系企业的桥梁和纽带作用，指导帮助企业用足用好相关纾困扶持措施。</w:t>
      </w:r>
      <w:r>
        <w:rPr>
          <w:rFonts w:hint="default" w:ascii="仿宋_GB2312" w:hAnsi="sans-serif" w:eastAsia="仿宋_GB2312" w:cs="仿宋_GB2312"/>
          <w:i w:val="0"/>
          <w:caps w:val="0"/>
          <w:color w:val="000000"/>
          <w:spacing w:val="0"/>
          <w:sz w:val="31"/>
          <w:szCs w:val="31"/>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textAlignment w:val="auto"/>
        <w:rPr>
          <w:rFonts w:hint="default" w:ascii="sans-serif" w:hAnsi="sans-serif" w:eastAsia="sans-serif" w:cs="sans-serif"/>
          <w:i w:val="0"/>
          <w:caps w:val="0"/>
          <w:color w:val="000000"/>
          <w:spacing w:val="0"/>
          <w:sz w:val="31"/>
          <w:szCs w:val="31"/>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textAlignment w:val="auto"/>
        <w:rPr>
          <w:rFonts w:hint="default" w:ascii="sans-serif" w:hAnsi="sans-serif" w:eastAsia="sans-serif" w:cs="sans-serif"/>
          <w:i w:val="0"/>
          <w:caps w:val="0"/>
          <w:color w:val="000000"/>
          <w:spacing w:val="0"/>
          <w:sz w:val="31"/>
          <w:szCs w:val="31"/>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20" w:firstLineChars="200"/>
        <w:jc w:val="right"/>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sans-serif" w:eastAsia="仿宋_GB2312" w:cs="仿宋_GB2312"/>
          <w:i w:val="0"/>
          <w:caps w:val="0"/>
          <w:color w:val="000000"/>
          <w:spacing w:val="0"/>
          <w:sz w:val="31"/>
          <w:szCs w:val="31"/>
        </w:rPr>
        <w:t>       </w:t>
      </w:r>
      <w:r>
        <w:rPr>
          <w:rFonts w:hint="default" w:ascii="仿宋_GB2312" w:hAnsi="仿宋_GB2312" w:eastAsia="仿宋_GB2312" w:cs="仿宋_GB2312"/>
          <w:color w:val="333333"/>
          <w:kern w:val="2"/>
          <w:sz w:val="32"/>
          <w:szCs w:val="32"/>
          <w:shd w:val="clear" w:color="auto" w:fill="FFFFFF"/>
          <w:lang w:val="en-US" w:eastAsia="zh-CN" w:bidi="ar-SA"/>
        </w:rPr>
        <w:t>陕西省商务厅   陕西省发展和改革委员会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right"/>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               陕西省卫生健康委员会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640" w:firstLineChars="200"/>
        <w:jc w:val="center"/>
        <w:textAlignment w:val="auto"/>
        <w:rPr>
          <w:rFonts w:hint="eastAsia" w:eastAsia="宋体"/>
          <w:lang w:val="en-US" w:eastAsia="zh-CN"/>
        </w:rPr>
      </w:pPr>
      <w:r>
        <w:rPr>
          <w:rFonts w:hint="default"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color w:val="333333"/>
          <w:kern w:val="2"/>
          <w:sz w:val="32"/>
          <w:szCs w:val="32"/>
          <w:shd w:val="clear" w:color="auto" w:fill="FFFFFF"/>
          <w:lang w:val="en-US" w:eastAsia="zh-CN" w:bidi="ar-SA"/>
        </w:rPr>
        <w:t xml:space="preserve">    </w:t>
      </w:r>
      <w:r>
        <w:rPr>
          <w:rFonts w:hint="default" w:ascii="仿宋_GB2312" w:hAnsi="仿宋_GB2312" w:eastAsia="仿宋_GB2312" w:cs="仿宋_GB2312"/>
          <w:color w:val="333333"/>
          <w:kern w:val="2"/>
          <w:sz w:val="32"/>
          <w:szCs w:val="32"/>
          <w:shd w:val="clear" w:color="auto" w:fill="FFFFFF"/>
          <w:lang w:val="en-US" w:eastAsia="zh-CN" w:bidi="ar-SA"/>
        </w:rPr>
        <w:t> 2022年4月22日</w:t>
      </w:r>
    </w:p>
    <w:p>
      <w:pPr>
        <w:pStyle w:val="11"/>
        <w:keepNext w:val="0"/>
        <w:keepLines w:val="0"/>
        <w:pageBreakBefore w:val="0"/>
        <w:kinsoku/>
        <w:wordWrap/>
        <w:overflowPunct/>
        <w:topLinePunct w:val="0"/>
        <w:autoSpaceDE/>
        <w:autoSpaceDN/>
        <w:bidi w:val="0"/>
        <w:adjustRightInd/>
        <w:spacing w:line="600" w:lineRule="exact"/>
        <w:jc w:val="left"/>
        <w:rPr>
          <w:rFonts w:hint="eastAsia" w:ascii="黑体" w:hAnsi="黑体" w:eastAsia="黑体" w:cs="黑体"/>
          <w:color w:val="333333"/>
          <w:kern w:val="2"/>
          <w:sz w:val="32"/>
          <w:szCs w:val="32"/>
          <w:shd w:val="clear" w:color="auto" w:fill="FFFFFF"/>
          <w:lang w:val="en-US" w:eastAsia="zh-CN" w:bidi="ar-SA"/>
        </w:rPr>
      </w:pPr>
    </w:p>
    <w:p>
      <w:pPr>
        <w:pStyle w:val="11"/>
        <w:keepNext w:val="0"/>
        <w:keepLines w:val="0"/>
        <w:pageBreakBefore w:val="0"/>
        <w:kinsoku/>
        <w:wordWrap/>
        <w:overflowPunct/>
        <w:topLinePunct w:val="0"/>
        <w:autoSpaceDE/>
        <w:autoSpaceDN/>
        <w:bidi w:val="0"/>
        <w:adjustRightInd/>
        <w:spacing w:line="600" w:lineRule="exact"/>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附件</w:t>
      </w:r>
    </w:p>
    <w:p>
      <w:pPr>
        <w:pStyle w:val="11"/>
        <w:keepNext w:val="0"/>
        <w:keepLines w:val="0"/>
        <w:pageBreakBefore w:val="0"/>
        <w:kinsoku/>
        <w:wordWrap/>
        <w:overflowPunct/>
        <w:topLinePunct w:val="0"/>
        <w:autoSpaceDE/>
        <w:autoSpaceDN/>
        <w:bidi w:val="0"/>
        <w:adjustRightInd/>
        <w:spacing w:line="600" w:lineRule="exact"/>
        <w:jc w:val="center"/>
        <w:rPr>
          <w:rFonts w:hint="eastAsia" w:ascii="CESI黑体-GB13000" w:hAnsi="CESI黑体-GB13000" w:eastAsia="CESI黑体-GB13000" w:cs="CESI黑体-GB13000"/>
          <w:snapToGrid w:val="0"/>
          <w:color w:val="000000"/>
          <w:spacing w:val="0"/>
          <w:kern w:val="0"/>
          <w:sz w:val="44"/>
          <w:szCs w:val="44"/>
          <w:lang w:val="en-US" w:eastAsia="zh-CN"/>
        </w:rPr>
      </w:pPr>
    </w:p>
    <w:p>
      <w:pPr>
        <w:pStyle w:val="11"/>
        <w:keepNext w:val="0"/>
        <w:keepLines w:val="0"/>
        <w:pageBreakBefore w:val="0"/>
        <w:kinsoku/>
        <w:wordWrap/>
        <w:overflowPunct/>
        <w:topLinePunct w:val="0"/>
        <w:autoSpaceDE/>
        <w:autoSpaceDN/>
        <w:bidi w:val="0"/>
        <w:adjustRightInd/>
        <w:spacing w:line="600" w:lineRule="exact"/>
        <w:jc w:val="center"/>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词义解释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jc w:val="both"/>
        <w:textAlignment w:val="auto"/>
        <w:rPr>
          <w:rFonts w:hint="default" w:ascii="楷体_GB2312" w:hAnsi="楷体_GB2312" w:eastAsia="楷体_GB2312" w:cs="楷体_GB2312"/>
          <w:color w:val="333333"/>
          <w:sz w:val="32"/>
          <w:szCs w:val="32"/>
          <w:shd w:val="clear" w:color="auto" w:fill="FFFFFF"/>
          <w:lang w:val="en" w:eastAsia="zh-CN"/>
        </w:rPr>
      </w:pPr>
      <w:r>
        <w:rPr>
          <w:rFonts w:hint="default" w:ascii="仿宋_GB2312" w:hAnsi="仿宋_GB2312" w:eastAsia="仿宋_GB2312" w:cs="仿宋_GB2312"/>
          <w:color w:val="333333"/>
          <w:kern w:val="2"/>
          <w:sz w:val="32"/>
          <w:szCs w:val="32"/>
          <w:shd w:val="clear" w:color="auto" w:fill="FFFFFF"/>
          <w:lang w:val="en-US" w:eastAsia="zh-CN" w:bidi="ar-SA"/>
        </w:rPr>
        <w:t>“封控区”标准：国务院联防联控机制综合组《关于印发新冠肺炎疫情社区防控方案的通知》（联防联控机制综发〔2021〕92号）“封控区”标准：“病例和无症状感染者的居住地所在小区及活动频繁的周边区域可划为封控区。病例发病前2天或无症状感染者检测阳性前2天起至隔离管理前，如其对工作活动地等区域人员造成传播的可能性较高，且密切接触者、密接的密接追踪判定难度较大，也可将相关区域划为封控区”</w:t>
      </w:r>
      <w:r>
        <w:rPr>
          <w:rFonts w:hint="eastAsia" w:ascii="仿宋_GB2312" w:hAnsi="仿宋_GB2312" w:eastAsia="仿宋_GB2312" w:cs="仿宋_GB2312"/>
          <w:color w:val="333333"/>
          <w:kern w:val="2"/>
          <w:sz w:val="32"/>
          <w:szCs w:val="32"/>
          <w:shd w:val="clear" w:color="auto" w:fill="FFFFFF"/>
          <w:lang w:val="en-US" w:eastAsia="zh-CN" w:bidi="ar-SA"/>
        </w:rPr>
        <w:t>。</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0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楷体_GB2312">
    <w:altName w:val="方正楷体_GBK"/>
    <w:panose1 w:val="02010609030101010101"/>
    <w:charset w:val="86"/>
    <w:family w:val="modern"/>
    <w:pitch w:val="default"/>
    <w:sig w:usb0="00000000" w:usb1="00000000" w:usb2="00000010" w:usb3="00000000" w:csb0="00040000" w:csb1="00000000"/>
  </w:font>
  <w:font w:name="sans-serif">
    <w:altName w:val="URW Bookman"/>
    <w:panose1 w:val="00000000000000000000"/>
    <w:charset w:val="00"/>
    <w:family w:val="auto"/>
    <w:pitch w:val="default"/>
    <w:sig w:usb0="00000000" w:usb1="00000000" w:usb2="00000000"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方正楷体_GBK"/>
    <w:panose1 w:val="02010609030101010101"/>
    <w:charset w:val="00"/>
    <w:family w:val="modern"/>
    <w:pitch w:val="default"/>
    <w:sig w:usb0="00000000" w:usb1="00000000" w:usb2="00000010" w:usb3="00000000" w:csb0="00040000" w:csb1="00000000"/>
  </w:font>
  <w:font w:name="Standard Symbols PS">
    <w:panose1 w:val="05050102010706020507"/>
    <w:charset w:val="00"/>
    <w:family w:val="auto"/>
    <w:pitch w:val="default"/>
    <w:sig w:usb0="00000003" w:usb1="00000000" w:usb2="00000000" w:usb3="00000000" w:csb0="00000001" w:csb1="00000000"/>
  </w:font>
  <w:font w:name="仿宋_GB2312">
    <w:altName w:val="方正仿宋_GBK"/>
    <w:panose1 w:val="02010609030101010101"/>
    <w:charset w:val="00"/>
    <w:family w:val="modern"/>
    <w:pitch w:val="default"/>
    <w:sig w:usb0="00000000" w:usb1="00000000" w:usb2="00000010" w:usb3="00000000" w:csb0="00040000" w:csb1="00000000"/>
  </w:font>
  <w:font w:name="CESI黑体-GB13000">
    <w:panose1 w:val="02000500000000000000"/>
    <w:charset w:val="86"/>
    <w:family w:val="auto"/>
    <w:pitch w:val="default"/>
    <w:sig w:usb0="800002BF" w:usb1="38CF7CF8"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true"/>
                    </wps:cNvSpPr>
                    <wps:spPr bwMode="auto">
                      <a:xfrm>
                        <a:off x="0" y="0"/>
                        <a:ext cx="445135" cy="230505"/>
                      </a:xfrm>
                      <a:prstGeom prst="rect">
                        <a:avLst/>
                      </a:prstGeom>
                      <a:noFill/>
                      <a:ln>
                        <a:noFill/>
                      </a:ln>
                    </wps:spPr>
                    <wps:txbx>
                      <w:txbxContent>
                        <w:p>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slI2s0gAAAAMBAAAPAAAAAAAAAAEAIAAAADgAAABkcnMvZG93&#10;bnJldi54bWxQSwECFAAUAAAACACHTuJAgRwSDvABAAC0AwAADgAAAAAAAAABACAAAAA3AQAAZHJz&#10;L2Uyb0RvYy54bWxQSwUGAAAAAAYABgBZAQAAmQUAAAAA&#10;">
              <v:fill on="f" focussize="0,0"/>
              <v:stroke on="f"/>
              <v:imagedata o:title=""/>
              <o:lock v:ext="edit" aspectratio="f"/>
              <v:textbox inset="0mm,0mm,0mm,0mm" style="mso-fit-shape-to-text:t;">
                <w:txbxContent>
                  <w:p>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9"/>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yR1fSAAAABgEA&#10;AA8AAAAAAAAAAQAgAAAAOAAAAGRycy9kb3ducmV2LnhtbFBLAQIUABQAAAAIAIdO4kCEZ37Q0QEA&#10;AGMDAAAOAAAAAAAAAAEAIAAAADcBAABkcnMvZTJvRG9jLnhtbFBLBQYAAAAABgAGAFkBAAB6BQAA&#10;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eastAsia="zh-CN"/>
      </w:rPr>
      <w:t>商务厅</w:t>
    </w:r>
    <w:r>
      <w:rPr>
        <w:rFonts w:hint="eastAsia" w:ascii="宋体" w:hAnsi="宋体" w:cs="宋体"/>
        <w:b/>
        <w:bCs/>
        <w:color w:val="005192"/>
        <w:sz w:val="28"/>
        <w:szCs w:val="44"/>
      </w:rPr>
      <w:t xml:space="preserve">发布     </w:t>
    </w:r>
  </w:p>
  <w:p>
    <w:pPr>
      <w:pStyle w:val="9"/>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2hKwnSAAAACQEA&#10;AA8AAAAAAAAAAQAgAAAAOAAAAGRycy9kb3ducmV2LnhtbFBLAQIUABQAAAAIAIdO4kCqUxRQ0QEA&#10;AGIDAAAOAAAAAAAAAAEAIAAAADcBAABkcnMvZTJvRG9jLnhtbFBLBQYAAAAABgAGAFkBAAB6BQAA&#10;AAA=&#10;">
              <v:fill on="f" focussize="0,0"/>
              <v:stroke weight="1.75pt" color="#005192" joinstyle="round"/>
              <v:imagedata o:title=""/>
              <o:lock v:ext="edit" aspectratio="f"/>
            </v:line>
          </w:pict>
        </mc:Fallback>
      </mc:AlternateContent>
    </w:r>
  </w:p>
  <w:p>
    <w:pPr>
      <w:pStyle w:val="9"/>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eastAsia="zh-CN"/>
      </w:rPr>
      <w:t>商务厅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D0E3F22"/>
    <w:rsid w:val="771445FA"/>
    <w:rsid w:val="79FF8B6D"/>
    <w:rsid w:val="7BFBBA60"/>
    <w:rsid w:val="7C9011D9"/>
    <w:rsid w:val="7DC651C5"/>
    <w:rsid w:val="7E630178"/>
    <w:rsid w:val="7FCC2834"/>
    <w:rsid w:val="7FFF4DCA"/>
    <w:rsid w:val="B7FFCA45"/>
    <w:rsid w:val="CBBF2B47"/>
    <w:rsid w:val="E2FDEBEE"/>
    <w:rsid w:val="F9A34E15"/>
    <w:rsid w:val="FEDB6ED8"/>
    <w:rsid w:val="FEE31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19"/>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ind w:firstLine="200" w:firstLineChars="200"/>
    </w:pPr>
    <w:rPr>
      <w:rFonts w:eastAsia="楷体_GB2312"/>
    </w:rPr>
  </w:style>
  <w:style w:type="paragraph" w:styleId="4">
    <w:name w:val="annotation text"/>
    <w:basedOn w:val="1"/>
    <w:qFormat/>
    <w:uiPriority w:val="0"/>
    <w:pPr>
      <w:jc w:val="left"/>
    </w:pPr>
  </w:style>
  <w:style w:type="paragraph" w:styleId="5">
    <w:name w:val="Body Text Indent"/>
    <w:basedOn w:val="1"/>
    <w:unhideWhenUsed/>
    <w:qFormat/>
    <w:uiPriority w:val="99"/>
    <w:pPr>
      <w:autoSpaceDE w:val="0"/>
      <w:autoSpaceDN w:val="0"/>
      <w:adjustRightInd w:val="0"/>
      <w:ind w:firstLine="640" w:firstLineChars="200"/>
      <w:jc w:val="left"/>
    </w:pPr>
    <w:rPr>
      <w:rFonts w:eastAsia="仿宋_GB2312"/>
      <w:sz w:val="32"/>
    </w:rPr>
  </w:style>
  <w:style w:type="paragraph" w:styleId="6">
    <w:name w:val="toc 3"/>
    <w:basedOn w:val="1"/>
    <w:next w:val="1"/>
    <w:unhideWhenUsed/>
    <w:qFormat/>
    <w:uiPriority w:val="39"/>
    <w:pPr>
      <w:ind w:left="420"/>
    </w:pPr>
    <w:rPr>
      <w:rFonts w:ascii="等线" w:hAnsi="等线" w:eastAsia="等线"/>
      <w:b/>
      <w:sz w:val="30"/>
      <w:szCs w:val="30"/>
    </w:rPr>
  </w:style>
  <w:style w:type="paragraph" w:styleId="7">
    <w:name w:val="Date"/>
    <w:basedOn w:val="1"/>
    <w:next w:val="1"/>
    <w:link w:val="20"/>
    <w:qFormat/>
    <w:uiPriority w:val="0"/>
    <w:pPr>
      <w:ind w:left="100" w:leftChars="25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5"/>
    <w:qFormat/>
    <w:uiPriority w:val="0"/>
    <w:pPr>
      <w:spacing w:line="240" w:lineRule="atLeast"/>
      <w:jc w:val="center"/>
      <w:textAlignment w:val="baseline"/>
    </w:pPr>
    <w:rPr>
      <w:rFonts w:ascii="Arial" w:hAnsi="Arial" w:eastAsia="黑体"/>
      <w:kern w:val="2"/>
      <w:sz w:val="52"/>
      <w:szCs w:val="22"/>
      <w:lang w:val="en-US" w:eastAsia="zh-CN" w:bidi="ar-SA"/>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rPr>
  </w:style>
  <w:style w:type="character" w:styleId="16">
    <w:name w:val="Hyperlink"/>
    <w:basedOn w:val="14"/>
    <w:qFormat/>
    <w:uiPriority w:val="0"/>
    <w:rPr>
      <w:color w:val="0000FF"/>
      <w:u w:val="single"/>
    </w:rPr>
  </w:style>
  <w:style w:type="character" w:styleId="17">
    <w:name w:val="annotation reference"/>
    <w:basedOn w:val="14"/>
    <w:qFormat/>
    <w:uiPriority w:val="0"/>
    <w:rPr>
      <w:sz w:val="21"/>
      <w:szCs w:val="21"/>
    </w:rPr>
  </w:style>
  <w:style w:type="paragraph" w:customStyle="1" w:styleId="18">
    <w:name w:val="列表段落1"/>
    <w:basedOn w:val="1"/>
    <w:qFormat/>
    <w:uiPriority w:val="99"/>
    <w:pPr>
      <w:ind w:firstLine="420" w:firstLineChars="200"/>
    </w:pPr>
  </w:style>
  <w:style w:type="character" w:customStyle="1" w:styleId="19">
    <w:name w:val="标题 1 字符"/>
    <w:basedOn w:val="14"/>
    <w:link w:val="3"/>
    <w:qFormat/>
    <w:uiPriority w:val="0"/>
    <w:rPr>
      <w:rFonts w:ascii="宋体" w:hAnsi="宋体"/>
      <w:b/>
      <w:bCs/>
      <w:kern w:val="44"/>
      <w:sz w:val="48"/>
      <w:szCs w:val="48"/>
    </w:rPr>
  </w:style>
  <w:style w:type="character" w:customStyle="1" w:styleId="20">
    <w:name w:val="日期 字符"/>
    <w:basedOn w:val="14"/>
    <w:link w:val="7"/>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591</Words>
  <Characters>3370</Characters>
  <Lines>28</Lines>
  <Paragraphs>7</Paragraphs>
  <TotalTime>4</TotalTime>
  <ScaleCrop>false</ScaleCrop>
  <LinksUpToDate>false</LinksUpToDate>
  <CharactersWithSpaces>3954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2022-08-11T23:12:00Z</dcterms:created>
  <dc:creator>t</dc:creator>
  <cp:lastModifiedBy>user</cp:lastModifiedBy>
  <cp:lastPrinted>2021-12-29T23:02:00Z</cp:lastPrinted>
  <dcterms:modified xsi:type="dcterms:W3CDTF">2022-09-15T10:23:38Z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