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 xml:space="preserve">陕西省商务厅关于做好苏陕扶贫协作共建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ascii="sans-serif" w:hAnsi="sans-serif" w:eastAsia="sans-serif" w:cs="sans-serif"/>
          <w:b/>
          <w:bCs/>
          <w:i w:val="0"/>
          <w:caps w:val="0"/>
          <w:color w:val="333333"/>
          <w:spacing w:val="0"/>
          <w:sz w:val="24"/>
          <w:szCs w:val="24"/>
        </w:rPr>
      </w:pPr>
      <w:r>
        <w:rPr>
          <w:rFonts w:hint="eastAsia" w:ascii="宋体" w:hAnsi="宋体" w:eastAsia="宋体" w:cs="宋体"/>
          <w:b/>
          <w:bCs/>
          <w:kern w:val="2"/>
          <w:sz w:val="44"/>
          <w:szCs w:val="44"/>
          <w:lang w:val="en-US" w:eastAsia="zh-CN" w:bidi="ar-SA"/>
        </w:rPr>
        <w:t>“区中园”新增工作的通知</w:t>
      </w:r>
    </w:p>
    <w:bookmarkEnd w:id="1"/>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陕商函〔2019〕194号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各设区市招商主管部门：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2017年以来，我省各级招商主管部门及各“区中园”管委会积极落实苏陕扶贫共建“区中园”合作协议，将“区中园”建设作为打赢脱贫攻坚战的重要抓手，并取得初步成效。以园区为载体的两省经济合作与交流不断深化，江苏对口帮扶市（区）在政策资金扶持、招商项目落地、人才培训交流和扶贫扶智帮困等方面与我省结对开发区（园区）进入全面深入合作阶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为进一步巩固两省商务系统良好合作势头，全面学习江苏开发区管理运营先进经验，经与江苏省商务厅沟通，在首批试点“区中园”的基础上，两厅决定在我省贫困县再新增若干苏陕扶贫协作“区中园”，现将有关事项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一、各设区市招商主管部门要不断提高政治站位，充分认识“区中园”建设对区域经济发展和扶贫帮困的重要作用，认真选择本地区符合条件的园区上报认定。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二、拟新增园区应当具备一定的产业基础，基础设施配套相对完善，营商环境持续改善，能够为企业提供高效便捷服务，并已有与江苏企业合作项目落地。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三、申报新增园区前，各设区市招商主管部门要协助园区征求江苏对口合作地区政府部门或开发区意见，并与江苏方面初步达成合作共建园区意向。若对原“区中园”有调整意愿，可一并提出调整意见。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四、请各设区市招商主管部门负责汇总上报本市内拟新增“区中园”的相关信息，并于5月15日前将《新增“区中园”信息统计表》和拟新增“区中园”有关情况（格式见附件）反馈省厅。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五、新增“区中园”经认定后，严格按照《江苏省商务厅  陕西省商务厅关于推进苏陕合作共建“区中园”的工作机制》开展有关工作，参与年度评估，并享受《苏陕扶贫协作共建“区中园”年度评估激励办法》有关政策支持。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联系人：李琳      电话：029—63914015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邮    箱：dofcom@vip.163.com</w:t>
      </w:r>
    </w:p>
    <w:p>
      <w:pPr>
        <w:ind w:firstLine="640" w:firstLineChars="200"/>
        <w:jc w:val="center"/>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 w:eastAsia="zh-CN"/>
        </w:rPr>
        <w:t xml:space="preserve">                             </w:t>
      </w:r>
      <w:r>
        <w:rPr>
          <w:rFonts w:hint="default" w:ascii="仿宋_GB2312" w:hAnsi="仿宋_GB2312" w:eastAsia="仿宋_GB2312" w:cs="仿宋_GB2312"/>
          <w:color w:val="333333"/>
          <w:sz w:val="32"/>
          <w:szCs w:val="32"/>
          <w:shd w:val="clear" w:color="auto" w:fill="FFFFFF"/>
          <w:lang w:val="en-US" w:eastAsia="zh-CN"/>
        </w:rPr>
        <w:t>陕西省商务厅</w:t>
      </w:r>
    </w:p>
    <w:p>
      <w:pPr>
        <w:ind w:firstLine="640" w:firstLineChars="200"/>
        <w:jc w:val="center"/>
        <w:rPr>
          <w:rFonts w:hint="eastAsia" w:ascii="黑体" w:hAnsi="黑体" w:eastAsia="黑体" w:cs="黑体"/>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 w:eastAsia="zh-CN"/>
        </w:rPr>
        <w:t xml:space="preserve">                             </w:t>
      </w:r>
      <w:r>
        <w:rPr>
          <w:rFonts w:hint="default" w:ascii="仿宋_GB2312" w:hAnsi="仿宋_GB2312" w:eastAsia="仿宋_GB2312" w:cs="仿宋_GB2312"/>
          <w:color w:val="333333"/>
          <w:sz w:val="32"/>
          <w:szCs w:val="32"/>
          <w:shd w:val="clear" w:color="auto" w:fill="FFFFFF"/>
          <w:lang w:val="en-US" w:eastAsia="zh-CN"/>
        </w:rPr>
        <w:t>2019年4月8日</w:t>
      </w:r>
    </w:p>
    <w:p>
      <w:pPr>
        <w:jc w:val="left"/>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附件1</w:t>
      </w:r>
    </w:p>
    <w:p>
      <w:pPr>
        <w:jc w:val="center"/>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拟新增“区中园”信息统计表</w:t>
      </w:r>
    </w:p>
    <w:tbl>
      <w:tblPr>
        <w:tblStyle w:val="9"/>
        <w:tblW w:w="943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88"/>
        <w:gridCol w:w="2750"/>
        <w:gridCol w:w="2510"/>
        <w:gridCol w:w="20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5" w:hRule="atLeast"/>
          <w:tblCellSpacing w:w="0" w:type="dxa"/>
        </w:trPr>
        <w:tc>
          <w:tcPr>
            <w:tcW w:w="208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共建“区中园”名称</w:t>
            </w:r>
          </w:p>
        </w:tc>
        <w:tc>
          <w:tcPr>
            <w:tcW w:w="275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陕西开发区（园区）名称</w:t>
            </w:r>
          </w:p>
        </w:tc>
        <w:tc>
          <w:tcPr>
            <w:tcW w:w="25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江苏结对开发区名称</w:t>
            </w:r>
          </w:p>
        </w:tc>
        <w:tc>
          <w:tcPr>
            <w:tcW w:w="208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联络员信息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56" w:hRule="atLeast"/>
          <w:tblCellSpacing w:w="0" w:type="dxa"/>
        </w:trPr>
        <w:tc>
          <w:tcPr>
            <w:tcW w:w="208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拟合作共建“区中园”</w:t>
            </w:r>
          </w:p>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名称</w:t>
            </w:r>
          </w:p>
        </w:tc>
        <w:tc>
          <w:tcPr>
            <w:tcW w:w="275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“区中园”规划所在开发区</w:t>
            </w:r>
          </w:p>
        </w:tc>
        <w:tc>
          <w:tcPr>
            <w:tcW w:w="25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江苏对口合作开发区</w:t>
            </w:r>
          </w:p>
        </w:tc>
        <w:tc>
          <w:tcPr>
            <w:tcW w:w="208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r>
              <w:rPr>
                <w:rFonts w:ascii="Arial" w:hAnsi="Arial" w:eastAsia="宋体" w:cs="Arial"/>
                <w:color w:val="222222"/>
                <w:kern w:val="0"/>
                <w:sz w:val="24"/>
                <w:szCs w:val="24"/>
              </w:rPr>
              <w:t>拟新增“区中园”工作联系人姓名、职务及联系方式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5" w:hRule="atLeast"/>
          <w:tblCellSpacing w:w="0" w:type="dxa"/>
        </w:trPr>
        <w:tc>
          <w:tcPr>
            <w:tcW w:w="208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c>
          <w:tcPr>
            <w:tcW w:w="275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c>
          <w:tcPr>
            <w:tcW w:w="25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c>
          <w:tcPr>
            <w:tcW w:w="208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80" w:hRule="atLeast"/>
          <w:tblCellSpacing w:w="0" w:type="dxa"/>
        </w:trPr>
        <w:tc>
          <w:tcPr>
            <w:tcW w:w="208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c>
          <w:tcPr>
            <w:tcW w:w="275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c>
          <w:tcPr>
            <w:tcW w:w="25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c>
          <w:tcPr>
            <w:tcW w:w="208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Arial" w:hAnsi="Arial" w:eastAsia="宋体" w:cs="Arial"/>
                <w:color w:val="222222"/>
                <w:kern w:val="0"/>
                <w:sz w:val="18"/>
                <w:szCs w:val="18"/>
              </w:rPr>
            </w:pPr>
          </w:p>
        </w:tc>
      </w:tr>
    </w:tbl>
    <w:p/>
    <w:p>
      <w:pPr>
        <w:jc w:val="left"/>
        <w:rPr>
          <w:rFonts w:hint="eastAsia" w:ascii="黑体" w:hAnsi="黑体" w:eastAsia="黑体" w:cs="黑体"/>
          <w:color w:val="333333"/>
          <w:sz w:val="32"/>
          <w:szCs w:val="32"/>
          <w:shd w:val="clear" w:color="auto" w:fill="FFFFFF"/>
          <w:lang w:val="en-US" w:eastAsia="zh-CN"/>
        </w:rPr>
      </w:pPr>
    </w:p>
    <w:p>
      <w:pPr>
        <w:jc w:val="left"/>
        <w:rPr>
          <w:rFonts w:ascii="Arial" w:hAnsi="Arial" w:eastAsia="宋体" w:cs="Arial"/>
          <w:color w:val="222222"/>
          <w:kern w:val="0"/>
          <w:sz w:val="18"/>
          <w:szCs w:val="18"/>
        </w:rPr>
      </w:pPr>
      <w:r>
        <w:rPr>
          <w:rFonts w:hint="eastAsia" w:ascii="黑体" w:hAnsi="黑体" w:eastAsia="黑体" w:cs="黑体"/>
          <w:color w:val="333333"/>
          <w:sz w:val="32"/>
          <w:szCs w:val="32"/>
          <w:shd w:val="clear" w:color="auto" w:fill="FFFFFF"/>
          <w:lang w:val="en-US" w:eastAsia="zh-CN"/>
        </w:rPr>
        <w:t>附件2</w:t>
      </w:r>
    </w:p>
    <w:p>
      <w:pPr>
        <w:jc w:val="center"/>
        <w:rPr>
          <w:rFonts w:hint="eastAsia"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lang w:val="en-US" w:eastAsia="zh-CN"/>
        </w:rPr>
        <w:t>拟新增“区中园”有关情况</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一、园区概况</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ascii="Arial" w:hAnsi="Arial" w:eastAsia="宋体" w:cs="Arial"/>
          <w:color w:val="222222"/>
          <w:kern w:val="0"/>
          <w:sz w:val="24"/>
          <w:szCs w:val="24"/>
        </w:rPr>
        <w:t> </w:t>
      </w:r>
      <w:r>
        <w:rPr>
          <w:rFonts w:hint="default" w:ascii="仿宋_GB2312" w:hAnsi="仿宋_GB2312" w:eastAsia="仿宋_GB2312" w:cs="仿宋_GB2312"/>
          <w:color w:val="333333"/>
          <w:sz w:val="32"/>
          <w:szCs w:val="32"/>
          <w:shd w:val="clear" w:color="auto" w:fill="FFFFFF"/>
          <w:lang w:val="en-US" w:eastAsia="zh-CN"/>
        </w:rPr>
        <w:t>园区主导产业、规划面积、机构设置、人员编制、基础建设、入区企业、优惠政策制定等基本信息</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二、与江苏对口地区协商合作共建“区中园”情况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与江苏对口市（区）政府或开发区征求合作意向情况或工作进展</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三、已与江苏开展合作项目情况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与对口市（区）已开展的实质性园区合作工作进展情况，园区共建情况，园区已承接苏陕合作项目或已开展项目对接情况，项目扶贫帮困情况</w:t>
      </w:r>
    </w:p>
    <w:p>
      <w:pPr>
        <w:ind w:firstLine="640" w:firstLineChars="200"/>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四、其它有关情况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需说明的其它有关信息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URW Bookman"/>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仿宋_GB2312">
    <w:altName w:val="方正仿宋_GBK"/>
    <w:panose1 w:val="02010609030101010101"/>
    <w:charset w:val="00"/>
    <w:family w:val="modern"/>
    <w:pitch w:val="default"/>
    <w:sig w:usb0="00000000" w:usb1="00000000" w:usb2="0000001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BBDF164"/>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630178"/>
    <w:rsid w:val="7FCC2834"/>
    <w:rsid w:val="7FFF4DCA"/>
    <w:rsid w:val="B7FFCA45"/>
    <w:rsid w:val="CBBF2B47"/>
    <w:rsid w:val="E2FDEBEE"/>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7"/>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列表段落1"/>
    <w:basedOn w:val="1"/>
    <w:qFormat/>
    <w:uiPriority w:val="99"/>
    <w:pPr>
      <w:ind w:firstLine="420" w:firstLineChars="200"/>
    </w:pPr>
  </w:style>
  <w:style w:type="character" w:customStyle="1" w:styleId="17">
    <w:name w:val="标题 1 字符"/>
    <w:basedOn w:val="11"/>
    <w:link w:val="3"/>
    <w:qFormat/>
    <w:uiPriority w:val="0"/>
    <w:rPr>
      <w:rFonts w:ascii="宋体" w:hAnsi="宋体"/>
      <w:b/>
      <w:bCs/>
      <w:kern w:val="44"/>
      <w:sz w:val="48"/>
      <w:szCs w:val="48"/>
    </w:rPr>
  </w:style>
  <w:style w:type="character" w:customStyle="1" w:styleId="18">
    <w:name w:val="日期 字符"/>
    <w:basedOn w:val="11"/>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5</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2022-08-11T15:12:00Z</dcterms:created>
  <dc:creator>t</dc:creator>
  <cp:lastModifiedBy>user</cp:lastModifiedBy>
  <cp:lastPrinted>2021-12-29T15:02:00Z</cp:lastPrinted>
  <dcterms:modified xsi:type="dcterms:W3CDTF">2022-09-15T09:01:24Z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