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sz w:val="44"/>
          <w:szCs w:val="44"/>
        </w:rPr>
      </w:pPr>
      <w:bookmarkStart w:id="1" w:name="_GoBack"/>
      <w:r>
        <w:rPr>
          <w:rFonts w:hint="eastAsia" w:ascii="宋体" w:hAnsi="宋体" w:cs="宋体"/>
          <w:b/>
          <w:bCs/>
          <w:sz w:val="44"/>
          <w:szCs w:val="44"/>
        </w:rPr>
        <w:t>陕西省商务厅关于组建第六届丝博会执委会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sz w:val="44"/>
          <w:szCs w:val="44"/>
        </w:rPr>
      </w:pPr>
      <w:r>
        <w:rPr>
          <w:rFonts w:hint="eastAsia" w:ascii="宋体" w:hAnsi="宋体" w:cs="宋体"/>
          <w:b/>
          <w:bCs/>
          <w:sz w:val="44"/>
          <w:szCs w:val="44"/>
        </w:rPr>
        <w:t>投资促进部的函</w:t>
      </w:r>
    </w:p>
    <w:bookmarkEnd w:id="1"/>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陕商函〔2022〕107号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委台办、省委外办，省发展改革委、省教育厅、省科技厅、省工业和信息化厅、省生态环境厅、省农业农村厅、省文化和旅游厅、省国资委、省市场监管局、省知识产权局、省妇联、省侨联、省工商联、省贸促会、西安海关、省会展中心：</w:t>
      </w:r>
      <w:r>
        <w:rPr>
          <w:rFonts w:hint="default" w:ascii="仿宋_GB2312" w:hAnsi="仿宋_GB2312" w:eastAsia="仿宋_GB2312" w:cs="仿宋_GB2312"/>
          <w:color w:val="333333"/>
          <w:sz w:val="32"/>
          <w:szCs w:val="32"/>
          <w:shd w:val="clear" w:color="auto" w:fill="FFFFFF"/>
        </w:rPr>
        <w:br w:type="textWrapping"/>
      </w:r>
      <w:r>
        <w:rPr>
          <w:rFonts w:hint="default" w:ascii="仿宋_GB2312" w:hAnsi="仿宋_GB2312" w:eastAsia="仿宋_GB2312" w:cs="仿宋_GB2312"/>
          <w:color w:val="333333"/>
          <w:sz w:val="32"/>
          <w:szCs w:val="32"/>
          <w:shd w:val="clear" w:color="auto" w:fill="FFFFFF"/>
        </w:rPr>
        <w:t>    按照丝博会执委会《关于组建第六届丝绸之路国际博览会暨中国东西部合作与投资贸易洽谈会执委会各工作机构的通知》（丝博会执办发〔2022〕2号）要求，由省商务厅牵头，会同省级有关部门和单位，组建执委会投资促进部，主要负责招商引资组织协调和投资促进服务工作；协助境外代表团、各省区市代表团开展经济合作活动；负责指导我省各市区分团开展投资促进活动；负责组织省内企业和客商参会工作；协助邀请境外客商和重点国内客商参会；配合做好线上展会的组织实施等工作。</w:t>
      </w:r>
      <w:r>
        <w:rPr>
          <w:rFonts w:hint="default" w:ascii="仿宋_GB2312" w:hAnsi="仿宋_GB2312" w:eastAsia="仿宋_GB2312" w:cs="仿宋_GB2312"/>
          <w:color w:val="333333"/>
          <w:sz w:val="32"/>
          <w:szCs w:val="32"/>
          <w:shd w:val="clear" w:color="auto" w:fill="FFFFFF"/>
        </w:rPr>
        <w:br w:type="textWrapping"/>
      </w:r>
      <w:r>
        <w:rPr>
          <w:rFonts w:hint="default" w:ascii="仿宋_GB2312" w:hAnsi="仿宋_GB2312" w:eastAsia="仿宋_GB2312" w:cs="仿宋_GB2312"/>
          <w:color w:val="333333"/>
          <w:sz w:val="32"/>
          <w:szCs w:val="32"/>
          <w:shd w:val="clear" w:color="auto" w:fill="FFFFFF"/>
        </w:rPr>
        <w:t>    执委会投资促进部部长由省商务厅负责同志担任，副部长由贵单位负责同志担任，请将副部长及联络员名单于3月3日（星期四）12:00前将报名回执传真我厅投资促进处。</w:t>
      </w: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rPr>
          <w:rFonts w:hint="default"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联系人：韦媛媛  </w:t>
      </w:r>
      <w:r>
        <w:rPr>
          <w:rFonts w:hint="default" w:ascii="仿宋_GB2312" w:hAnsi="仿宋_GB2312" w:eastAsia="仿宋_GB2312" w:cs="仿宋_GB2312"/>
          <w:color w:val="333333"/>
          <w:sz w:val="32"/>
          <w:szCs w:val="32"/>
          <w:shd w:val="clear" w:color="auto" w:fill="FFFFFF"/>
        </w:rPr>
        <w:br w:type="textWrapping"/>
      </w:r>
      <w:r>
        <w:rPr>
          <w:rFonts w:hint="default" w:ascii="仿宋_GB2312" w:hAnsi="仿宋_GB2312" w:eastAsia="仿宋_GB2312" w:cs="仿宋_GB2312"/>
          <w:color w:val="333333"/>
          <w:sz w:val="32"/>
          <w:szCs w:val="32"/>
          <w:shd w:val="clear" w:color="auto" w:fill="FFFFFF"/>
        </w:rPr>
        <w:t>电  话：63913986  15319736906</w:t>
      </w:r>
      <w:r>
        <w:rPr>
          <w:rFonts w:hint="default" w:ascii="仿宋_GB2312" w:hAnsi="仿宋_GB2312" w:eastAsia="仿宋_GB2312" w:cs="仿宋_GB2312"/>
          <w:color w:val="333333"/>
          <w:sz w:val="32"/>
          <w:szCs w:val="32"/>
          <w:shd w:val="clear" w:color="auto" w:fill="FFFFFF"/>
        </w:rPr>
        <w:br w:type="textWrapping"/>
      </w:r>
      <w:r>
        <w:rPr>
          <w:rFonts w:hint="default" w:ascii="仿宋_GB2312" w:hAnsi="仿宋_GB2312" w:eastAsia="仿宋_GB2312" w:cs="仿宋_GB2312"/>
          <w:color w:val="333333"/>
          <w:sz w:val="32"/>
          <w:szCs w:val="32"/>
          <w:shd w:val="clear" w:color="auto" w:fill="FFFFFF"/>
        </w:rPr>
        <w:t>传  真：63913989</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0"/>
        <w:textAlignment w:val="auto"/>
        <w:rPr>
          <w:rFonts w:hint="default" w:ascii="sans-serif" w:hAnsi="sans-serif" w:eastAsia="sans-serif" w:cs="sans-serif"/>
          <w:i w:val="0"/>
          <w:caps w:val="0"/>
          <w:color w:val="000000"/>
          <w:spacing w:val="0"/>
          <w:sz w:val="31"/>
          <w:szCs w:val="31"/>
        </w:rPr>
      </w:pPr>
      <w:r>
        <w:rPr>
          <w:rFonts w:hint="default" w:ascii="仿宋_GB2312" w:hAnsi="sans-serif" w:eastAsia="仿宋_GB2312" w:cs="仿宋_GB2312"/>
          <w:i w:val="0"/>
          <w:caps w:val="0"/>
          <w:color w:val="000000"/>
          <w:spacing w:val="0"/>
          <w:sz w:val="31"/>
          <w:szCs w:val="31"/>
        </w:rPr>
        <w:t> </w:t>
      </w:r>
    </w:p>
    <w:p>
      <w:pPr>
        <w:pStyle w:val="8"/>
        <w:keepNext w:val="0"/>
        <w:keepLines w:val="0"/>
        <w:widowControl/>
        <w:suppressLineNumbers w:val="0"/>
        <w:spacing w:line="315" w:lineRule="atLeast"/>
        <w:ind w:left="0" w:firstLine="630"/>
        <w:jc w:val="right"/>
        <w:rPr>
          <w:rFonts w:hint="default"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spacing w:line="315" w:lineRule="atLeast"/>
        <w:ind w:firstLine="640" w:firstLineChars="20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2022年3月1日</w:t>
      </w:r>
    </w:p>
    <w:p/>
    <w:p>
      <w:pPr>
        <w:pStyle w:val="2"/>
      </w:pPr>
    </w:p>
    <w:p>
      <w:pPr>
        <w:jc w:val="left"/>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w:t>
      </w:r>
      <w:r>
        <w:rPr>
          <w:rFonts w:hint="eastAsia" w:ascii="黑体" w:hAnsi="黑体" w:eastAsia="黑体" w:cs="黑体"/>
          <w:color w:val="333333"/>
          <w:sz w:val="32"/>
          <w:szCs w:val="32"/>
          <w:shd w:val="clear" w:color="auto" w:fill="FFFFFF"/>
          <w:lang w:val="en-US" w:eastAsia="zh-CN"/>
        </w:rPr>
        <w:t>件:</w:t>
      </w:r>
    </w:p>
    <w:p>
      <w:pPr>
        <w:jc w:val="cente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color w:val="333333"/>
          <w:sz w:val="32"/>
          <w:szCs w:val="32"/>
          <w:shd w:val="clear" w:color="auto" w:fill="FFFFFF"/>
          <w:lang w:val="en-US" w:eastAsia="zh-CN"/>
        </w:rPr>
        <w:t>第六届丝博会执委会投资促进部副部长及联络员名单回执</w:t>
      </w: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填表单位（盖章）：</w:t>
      </w:r>
    </w:p>
    <w:tbl>
      <w:tblPr>
        <w:tblStyle w:val="10"/>
        <w:tblW w:w="889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071"/>
        <w:gridCol w:w="1399"/>
        <w:gridCol w:w="187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30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职务</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电话</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30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30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4"/>
                <w:szCs w:val="24"/>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联络员</w:t>
            </w:r>
          </w:p>
        </w:tc>
      </w:tr>
    </w:tbl>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sans-serif">
    <w:altName w:val="URW Bookman"/>
    <w:panose1 w:val="00000000000000000000"/>
    <w:charset w:val="00"/>
    <w:family w:val="auto"/>
    <w:pitch w:val="default"/>
    <w:sig w:usb0="00000000" w:usb1="00000000" w:usb2="00000000" w:usb3="00000000" w:csb0="00040001"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7"/>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EF68421"/>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630178"/>
    <w:rsid w:val="7FCC2834"/>
    <w:rsid w:val="7FFF4DCA"/>
    <w:rsid w:val="B7FFCA45"/>
    <w:rsid w:val="CBBF2B47"/>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1"/>
    <w:link w:val="3"/>
    <w:qFormat/>
    <w:uiPriority w:val="0"/>
    <w:rPr>
      <w:rFonts w:ascii="宋体" w:hAnsi="宋体"/>
      <w:b/>
      <w:bCs/>
      <w:kern w:val="44"/>
      <w:sz w:val="48"/>
      <w:szCs w:val="48"/>
    </w:rPr>
  </w:style>
  <w:style w:type="character" w:customStyle="1" w:styleId="16">
    <w:name w:val="日期 字符"/>
    <w:basedOn w:val="11"/>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6</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2022-08-10T23:12:00Z</dcterms:created>
  <dc:creator>t</dc:creator>
  <cp:lastModifiedBy>user</cp:lastModifiedBy>
  <cp:lastPrinted>2021-12-28T23:02:00Z</cp:lastPrinted>
  <dcterms:modified xsi:type="dcterms:W3CDTF">2022-09-14T16:27:20Z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