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b/>
          <w:bCs/>
          <w:color w:val="333333"/>
          <w:sz w:val="44"/>
          <w:szCs w:val="44"/>
          <w:shd w:val="clear" w:color="auto" w:fill="FFFFFF"/>
          <w:lang w:eastAsia="zh-CN"/>
        </w:rPr>
      </w:pPr>
      <w:r>
        <w:rPr>
          <w:rFonts w:hint="eastAsia" w:ascii="宋体" w:hAnsi="宋体" w:cs="宋体"/>
          <w:b/>
          <w:bCs/>
          <w:color w:val="333333"/>
          <w:sz w:val="44"/>
          <w:szCs w:val="44"/>
          <w:shd w:val="clear" w:color="auto" w:fill="FFFFFF"/>
        </w:rPr>
        <w:t>陕西省林业</w:t>
      </w:r>
      <w:r>
        <w:rPr>
          <w:rFonts w:hint="eastAsia" w:ascii="宋体" w:hAnsi="宋体" w:cs="宋体"/>
          <w:b/>
          <w:bCs/>
          <w:color w:val="333333"/>
          <w:sz w:val="44"/>
          <w:szCs w:val="44"/>
          <w:shd w:val="clear" w:color="auto" w:fill="FFFFFF"/>
          <w:lang w:eastAsia="zh-CN"/>
        </w:rPr>
        <w:t>局</w:t>
      </w:r>
      <w:bookmarkStart w:id="1" w:name="_GoBack"/>
      <w:bookmarkEnd w:id="1"/>
    </w:p>
    <w:p>
      <w:pPr>
        <w:jc w:val="center"/>
        <w:rPr>
          <w:rFonts w:hint="eastAsia" w:ascii="宋体" w:hAnsi="宋体" w:cs="宋体"/>
          <w:b/>
          <w:bCs/>
          <w:color w:val="333333"/>
          <w:sz w:val="44"/>
          <w:szCs w:val="44"/>
          <w:shd w:val="clear" w:color="auto" w:fill="FFFFFF"/>
          <w:lang w:val="en-US" w:eastAsia="zh-CN"/>
        </w:rPr>
      </w:pPr>
      <w:r>
        <w:rPr>
          <w:rFonts w:hint="eastAsia" w:ascii="宋体" w:hAnsi="宋体" w:cs="宋体"/>
          <w:b/>
          <w:bCs/>
          <w:color w:val="333333"/>
          <w:sz w:val="44"/>
          <w:szCs w:val="44"/>
          <w:shd w:val="clear" w:color="auto" w:fill="FFFFFF"/>
          <w:lang w:val="en-US" w:eastAsia="zh-CN"/>
        </w:rPr>
        <w:t>关于印发《陕西省林下经济示范</w:t>
      </w:r>
    </w:p>
    <w:p>
      <w:pPr>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lang w:val="en-US" w:eastAsia="zh-CN"/>
        </w:rPr>
        <w:t>基地管理办法》的通知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陕林</w:t>
      </w:r>
      <w:r>
        <w:rPr>
          <w:rFonts w:hint="eastAsia" w:ascii="楷体_GB2312" w:hAnsi="楷体_GB2312" w:eastAsia="楷体_GB2312" w:cs="楷体_GB2312"/>
          <w:color w:val="333333"/>
          <w:sz w:val="32"/>
          <w:szCs w:val="32"/>
          <w:shd w:val="clear" w:color="auto" w:fill="FFFFFF"/>
          <w:lang w:eastAsia="zh-CN"/>
        </w:rPr>
        <w:t>改发</w:t>
      </w: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21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158</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各设区市、杨凌示范区和韩城市林业主管部门，省森林资源管理局：</w:t>
      </w:r>
    </w:p>
    <w:p>
      <w:pPr>
        <w:keepNext w:val="0"/>
        <w:keepLines w:val="0"/>
        <w:pageBreakBefore w:val="0"/>
        <w:widowControl w:val="0"/>
        <w:kinsoku/>
        <w:wordWrap/>
        <w:topLinePunct w:val="0"/>
        <w:bidi w:val="0"/>
        <w:snapToGrid/>
        <w:spacing w:line="64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color w:val="auto"/>
          <w:spacing w:val="0"/>
          <w:kern w:val="0"/>
          <w:sz w:val="32"/>
          <w:szCs w:val="32"/>
          <w:lang w:val="en-US" w:eastAsia="zh-CN" w:bidi="ar-SA"/>
        </w:rPr>
        <w:t>为进一步规范我省林下经济示范基地的管理，打造一批</w:t>
      </w:r>
      <w:r>
        <w:rPr>
          <w:rFonts w:hint="eastAsia" w:ascii="仿宋_GB2312" w:hAnsi="仿宋_GB2312" w:eastAsia="仿宋_GB2312" w:cs="仿宋_GB2312"/>
          <w:color w:val="auto"/>
          <w:spacing w:val="0"/>
          <w:sz w:val="32"/>
          <w:szCs w:val="32"/>
          <w:lang w:val="en-US" w:eastAsia="zh-CN"/>
        </w:rPr>
        <w:t>发展模式新、产出规模大、管理水平高、产品质量优、带动能力强的省级林下经济示范基地，促进全省林下经济高质量发展，我局制定了《陕西省林下经济示范基地管理办法》，现印发你们，请结合实际认真贯彻执行。</w:t>
      </w:r>
    </w:p>
    <w:p>
      <w:pPr>
        <w:pStyle w:val="2"/>
        <w:keepNext w:val="0"/>
        <w:keepLines w:val="0"/>
        <w:pageBreakBefore w:val="0"/>
        <w:widowControl w:val="0"/>
        <w:kinsoku/>
        <w:wordWrap/>
        <w:topLinePunct w:val="0"/>
        <w:bidi w:val="0"/>
        <w:snapToGrid/>
        <w:spacing w:line="640" w:lineRule="exact"/>
        <w:textAlignment w:val="auto"/>
        <w:rPr>
          <w:rFonts w:hint="eastAsia" w:ascii="仿宋_GB2312" w:hAnsi="仿宋_GB2312" w:eastAsia="仿宋_GB2312" w:cs="仿宋_GB2312"/>
          <w:spacing w:val="0"/>
          <w:lang w:val="en-US" w:eastAsia="zh-CN"/>
        </w:rPr>
      </w:pPr>
    </w:p>
    <w:p>
      <w:pPr>
        <w:keepNext w:val="0"/>
        <w:keepLines w:val="0"/>
        <w:pageBreakBefore w:val="0"/>
        <w:widowControl w:val="0"/>
        <w:kinsoku/>
        <w:wordWrap/>
        <w:topLinePunct w:val="0"/>
        <w:bidi w:val="0"/>
        <w:spacing w:line="640" w:lineRule="exact"/>
        <w:textAlignment w:val="auto"/>
        <w:rPr>
          <w:rFonts w:hint="eastAsia" w:ascii="仿宋_GB2312" w:hAnsi="仿宋_GB2312" w:eastAsia="仿宋_GB2312" w:cs="仿宋_GB2312"/>
          <w:lang w:val="en-US" w:eastAsia="zh-CN"/>
        </w:rPr>
      </w:pPr>
    </w:p>
    <w:p>
      <w:pPr>
        <w:keepNext w:val="0"/>
        <w:keepLines w:val="0"/>
        <w:pageBreakBefore w:val="0"/>
        <w:widowControl w:val="0"/>
        <w:shd w:val="clear"/>
        <w:tabs>
          <w:tab w:val="left" w:pos="1920"/>
        </w:tabs>
        <w:kinsoku/>
        <w:wordWrap/>
        <w:overflowPunct/>
        <w:topLinePunct w:val="0"/>
        <w:autoSpaceDE/>
        <w:autoSpaceDN/>
        <w:bidi w:val="0"/>
        <w:adjustRightInd/>
        <w:snapToGrid/>
        <w:spacing w:line="640" w:lineRule="exact"/>
        <w:ind w:left="-99" w:leftChars="-47" w:right="0" w:rightChars="0" w:firstLine="0" w:firstLineChars="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陕西省林业</w:t>
      </w:r>
      <w:r>
        <w:rPr>
          <w:rFonts w:hint="eastAsia" w:ascii="仿宋_GB2312" w:hAnsi="仿宋_GB2312" w:eastAsia="仿宋_GB2312" w:cs="仿宋_GB2312"/>
          <w:color w:val="auto"/>
          <w:spacing w:val="0"/>
          <w:sz w:val="32"/>
          <w:szCs w:val="32"/>
          <w:lang w:eastAsia="zh-CN"/>
        </w:rPr>
        <w:t>局</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20</w:t>
      </w:r>
      <w:r>
        <w:rPr>
          <w:rFonts w:hint="eastAsia" w:ascii="仿宋_GB2312" w:hAnsi="仿宋_GB2312" w:eastAsia="仿宋_GB2312" w:cs="仿宋_GB2312"/>
          <w:color w:val="auto"/>
          <w:spacing w:val="0"/>
          <w:sz w:val="32"/>
          <w:szCs w:val="32"/>
          <w:lang w:val="en-US" w:eastAsia="zh-CN"/>
        </w:rPr>
        <w:t>21</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11</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15</w:t>
      </w:r>
      <w:r>
        <w:rPr>
          <w:rFonts w:hint="eastAsia" w:ascii="仿宋_GB2312" w:hAnsi="仿宋_GB2312" w:eastAsia="仿宋_GB2312" w:cs="仿宋_GB2312"/>
          <w:color w:val="auto"/>
          <w:spacing w:val="0"/>
          <w:sz w:val="32"/>
          <w:szCs w:val="32"/>
        </w:rPr>
        <w:t>日</w:t>
      </w:r>
    </w:p>
    <w:p>
      <w:pPr>
        <w:spacing w:line="570" w:lineRule="exact"/>
        <w:ind w:firstLine="640" w:firstLineChars="200"/>
        <w:rPr>
          <w:rFonts w:hint="eastAsia" w:ascii="仿宋_GB2312" w:hAnsi="黑体" w:eastAsia="仿宋_GB2312"/>
          <w:sz w:val="32"/>
          <w:szCs w:val="32"/>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宋体"/>
          <w:color w:val="auto"/>
          <w:kern w:val="0"/>
          <w:sz w:val="44"/>
          <w:szCs w:val="44"/>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宋体"/>
          <w:color w:val="auto"/>
          <w:kern w:val="0"/>
          <w:sz w:val="44"/>
          <w:szCs w:val="44"/>
        </w:rPr>
      </w:pPr>
      <w:r>
        <w:rPr>
          <w:rFonts w:hint="eastAsia" w:ascii="黑体" w:hAnsi="黑体" w:eastAsia="黑体" w:cs="黑体"/>
          <w:color w:val="auto"/>
          <w:kern w:val="0"/>
          <w:sz w:val="32"/>
          <w:szCs w:val="32"/>
        </w:rPr>
        <w:t>陕西省</w:t>
      </w:r>
      <w:r>
        <w:rPr>
          <w:rFonts w:hint="eastAsia" w:ascii="黑体" w:hAnsi="黑体" w:eastAsia="黑体" w:cs="黑体"/>
          <w:color w:val="auto"/>
          <w:kern w:val="0"/>
          <w:sz w:val="32"/>
          <w:szCs w:val="32"/>
          <w:lang w:eastAsia="zh-CN"/>
        </w:rPr>
        <w:t>林下经济示范基地</w:t>
      </w:r>
      <w:r>
        <w:rPr>
          <w:rFonts w:hint="eastAsia" w:ascii="黑体" w:hAnsi="黑体" w:eastAsia="黑体" w:cs="黑体"/>
          <w:color w:val="auto"/>
          <w:kern w:val="0"/>
          <w:sz w:val="32"/>
          <w:szCs w:val="32"/>
        </w:rPr>
        <w:t>管理办法</w:t>
      </w:r>
    </w:p>
    <w:p>
      <w:pPr>
        <w:keepNext w:val="0"/>
        <w:keepLines w:val="0"/>
        <w:pageBreakBefore w:val="0"/>
        <w:widowControl/>
        <w:kinsoku/>
        <w:wordWrap/>
        <w:overflowPunct/>
        <w:topLinePunct w:val="0"/>
        <w:autoSpaceDE/>
        <w:autoSpaceDN/>
        <w:bidi w:val="0"/>
        <w:adjustRightInd/>
        <w:snapToGrid/>
        <w:spacing w:line="572" w:lineRule="exact"/>
        <w:jc w:val="center"/>
        <w:textAlignment w:val="auto"/>
        <w:rPr>
          <w:rFonts w:hint="eastAsia" w:ascii="方正小标宋简体" w:hAnsi="宋体" w:eastAsia="方正小标宋简体" w:cs="宋体"/>
          <w:color w:val="auto"/>
          <w:kern w:val="0"/>
          <w:sz w:val="44"/>
          <w:szCs w:val="44"/>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宋体"/>
          <w:color w:val="auto"/>
          <w:kern w:val="0"/>
          <w:sz w:val="32"/>
          <w:szCs w:val="32"/>
        </w:rPr>
      </w:pPr>
      <w:r>
        <w:rPr>
          <w:rFonts w:hint="eastAsia" w:ascii="仿宋_GB2312" w:hAnsi="华文中宋" w:eastAsia="仿宋_GB2312"/>
          <w:b/>
          <w:color w:val="auto"/>
          <w:sz w:val="32"/>
          <w:szCs w:val="32"/>
        </w:rPr>
        <w:t>第一条</w:t>
      </w:r>
      <w:r>
        <w:rPr>
          <w:rFonts w:hint="eastAsia" w:ascii="仿宋_GB2312" w:hAnsi="华文中宋" w:eastAsia="仿宋_GB2312"/>
          <w:color w:val="auto"/>
          <w:sz w:val="32"/>
          <w:szCs w:val="32"/>
        </w:rPr>
        <w:t xml:space="preserve"> </w:t>
      </w:r>
      <w:r>
        <w:rPr>
          <w:rFonts w:hint="eastAsia" w:ascii="仿宋_GB2312" w:hAnsi="华文中宋"/>
          <w:color w:val="auto"/>
          <w:sz w:val="32"/>
          <w:szCs w:val="32"/>
          <w:lang w:val="en-US" w:eastAsia="zh-CN"/>
        </w:rPr>
        <w:t xml:space="preserve"> </w:t>
      </w:r>
      <w:r>
        <w:rPr>
          <w:rFonts w:hint="eastAsia" w:ascii="仿宋_GB2312" w:hAnsi="华文中宋" w:eastAsia="仿宋_GB2312"/>
          <w:color w:val="auto"/>
          <w:sz w:val="32"/>
          <w:szCs w:val="32"/>
        </w:rPr>
        <w:t>为</w:t>
      </w:r>
      <w:r>
        <w:rPr>
          <w:rFonts w:hint="eastAsia" w:ascii="仿宋_GB2312" w:hAnsi="华文中宋" w:eastAsia="仿宋_GB2312"/>
          <w:color w:val="auto"/>
          <w:sz w:val="32"/>
          <w:szCs w:val="32"/>
          <w:lang w:eastAsia="zh-CN"/>
        </w:rPr>
        <w:t>促进林下经济高质量发展，</w:t>
      </w:r>
      <w:r>
        <w:rPr>
          <w:rFonts w:hint="eastAsia" w:ascii="仿宋_GB2312" w:hAnsi="华文中宋" w:eastAsia="仿宋_GB2312"/>
          <w:color w:val="auto"/>
          <w:sz w:val="32"/>
          <w:szCs w:val="32"/>
          <w:lang w:val="en-US" w:eastAsia="zh-CN"/>
        </w:rPr>
        <w:t>积极</w:t>
      </w:r>
      <w:r>
        <w:rPr>
          <w:rFonts w:hint="eastAsia" w:ascii="仿宋_GB2312" w:hAnsi="华文中宋" w:eastAsia="仿宋_GB2312"/>
          <w:color w:val="auto"/>
          <w:sz w:val="32"/>
          <w:szCs w:val="32"/>
          <w:lang w:eastAsia="zh-CN"/>
        </w:rPr>
        <w:t>推进</w:t>
      </w:r>
      <w:r>
        <w:rPr>
          <w:rFonts w:hint="eastAsia" w:ascii="仿宋_GB2312" w:hAnsi="宋体" w:eastAsia="仿宋_GB2312" w:cs="宋体"/>
          <w:color w:val="auto"/>
          <w:kern w:val="0"/>
          <w:sz w:val="32"/>
          <w:szCs w:val="32"/>
          <w:lang w:eastAsia="zh-CN"/>
        </w:rPr>
        <w:t>林下经济示范基地建设，规范</w:t>
      </w:r>
      <w:r>
        <w:rPr>
          <w:rFonts w:hint="eastAsia" w:ascii="仿宋_GB2312" w:hAnsi="宋体" w:cs="宋体"/>
          <w:color w:val="auto"/>
          <w:kern w:val="0"/>
          <w:sz w:val="32"/>
          <w:szCs w:val="32"/>
          <w:lang w:val="en-US" w:eastAsia="zh-CN"/>
        </w:rPr>
        <w:t>其认定和</w:t>
      </w:r>
      <w:r>
        <w:rPr>
          <w:rFonts w:hint="eastAsia" w:ascii="仿宋_GB2312" w:hAnsi="宋体" w:eastAsia="仿宋_GB2312" w:cs="宋体"/>
          <w:color w:val="auto"/>
          <w:kern w:val="0"/>
          <w:sz w:val="32"/>
          <w:szCs w:val="32"/>
        </w:rPr>
        <w:t>管理，</w:t>
      </w:r>
      <w:r>
        <w:rPr>
          <w:rFonts w:hint="eastAsia" w:ascii="仿宋_GB2312" w:hAnsi="华文中宋" w:eastAsia="仿宋_GB2312"/>
          <w:color w:val="auto"/>
          <w:sz w:val="32"/>
          <w:szCs w:val="32"/>
        </w:rPr>
        <w:t>根据</w:t>
      </w:r>
      <w:r>
        <w:rPr>
          <w:rFonts w:hint="eastAsia" w:ascii="仿宋_GB2312" w:hAnsi="华文中宋" w:eastAsia="仿宋_GB2312"/>
          <w:color w:val="auto"/>
          <w:sz w:val="32"/>
          <w:szCs w:val="32"/>
          <w:lang w:eastAsia="zh-CN"/>
        </w:rPr>
        <w:t>《国务院办公厅关于加快林下经济发展的意见》《陕西省人民政府办公厅贯彻落实国务院办公厅关于加快林下经济发展意见的实施意见》精神，</w:t>
      </w:r>
      <w:r>
        <w:rPr>
          <w:rFonts w:hint="eastAsia" w:ascii="仿宋_GB2312" w:eastAsia="仿宋_GB2312"/>
          <w:color w:val="auto"/>
          <w:sz w:val="32"/>
          <w:szCs w:val="32"/>
          <w:lang w:val="en-US" w:eastAsia="zh-CN"/>
        </w:rPr>
        <w:t>及《关于科学利用林地资源 促进木本粮油和林下经济高质量发展的意见》（发改农经</w:t>
      </w:r>
      <w:r>
        <w:rPr>
          <w:rFonts w:hint="eastAsia" w:ascii="仿宋" w:hAnsi="仿宋" w:eastAsia="仿宋" w:cs="仿宋"/>
          <w:color w:val="auto"/>
          <w:sz w:val="32"/>
          <w:szCs w:val="32"/>
          <w:lang w:val="en-US" w:eastAsia="zh-CN"/>
        </w:rPr>
        <w:t>〔2020〕1753号</w:t>
      </w:r>
      <w:r>
        <w:rPr>
          <w:rFonts w:hint="eastAsia" w:ascii="仿宋_GB2312" w:eastAsia="仿宋_GB2312"/>
          <w:color w:val="auto"/>
          <w:sz w:val="32"/>
          <w:szCs w:val="32"/>
          <w:lang w:val="en-US" w:eastAsia="zh-CN"/>
        </w:rPr>
        <w:t>）要求</w:t>
      </w:r>
      <w:r>
        <w:rPr>
          <w:rFonts w:hint="eastAsia" w:ascii="仿宋_GB2312" w:hAnsi="宋体" w:eastAsia="仿宋_GB2312" w:cs="宋体"/>
          <w:color w:val="auto"/>
          <w:kern w:val="0"/>
          <w:sz w:val="32"/>
          <w:szCs w:val="32"/>
        </w:rPr>
        <w:t>，结合</w:t>
      </w:r>
      <w:r>
        <w:rPr>
          <w:rFonts w:hint="eastAsia" w:ascii="仿宋_GB2312" w:hAnsi="宋体" w:eastAsia="仿宋_GB2312" w:cs="宋体"/>
          <w:color w:val="auto"/>
          <w:kern w:val="0"/>
          <w:sz w:val="32"/>
          <w:szCs w:val="32"/>
          <w:lang w:eastAsia="zh-CN"/>
        </w:rPr>
        <w:t>我</w:t>
      </w:r>
      <w:r>
        <w:rPr>
          <w:rFonts w:hint="eastAsia" w:ascii="仿宋_GB2312" w:hAnsi="宋体" w:eastAsia="仿宋_GB2312" w:cs="宋体"/>
          <w:color w:val="auto"/>
          <w:kern w:val="0"/>
          <w:sz w:val="32"/>
          <w:szCs w:val="32"/>
        </w:rPr>
        <w:t>省实际，制定本办法。</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宋体" w:eastAsia="仿宋_GB2312" w:cs="Arial"/>
          <w:b/>
          <w:color w:val="auto"/>
          <w:kern w:val="0"/>
          <w:sz w:val="32"/>
          <w:szCs w:val="32"/>
        </w:rPr>
        <w:t xml:space="preserve">第二条 </w:t>
      </w:r>
      <w:r>
        <w:rPr>
          <w:rFonts w:hint="eastAsia" w:ascii="仿宋_GB2312" w:hAnsi="宋体" w:cs="Arial"/>
          <w:b/>
          <w:color w:val="auto"/>
          <w:kern w:val="0"/>
          <w:sz w:val="32"/>
          <w:szCs w:val="32"/>
          <w:lang w:val="en-US" w:eastAsia="zh-CN"/>
        </w:rPr>
        <w:t xml:space="preserve"> </w:t>
      </w:r>
      <w:r>
        <w:rPr>
          <w:rFonts w:hint="eastAsia" w:ascii="仿宋_GB2312" w:hAnsi="Calibri" w:eastAsia="仿宋_GB2312" w:cs="Times New Roman"/>
          <w:color w:val="auto"/>
          <w:sz w:val="32"/>
          <w:szCs w:val="32"/>
          <w:lang w:val="en-US" w:eastAsia="zh-CN"/>
        </w:rPr>
        <w:t>陕西省林下经济示范基地（以下简称省级示范基地）是指林下经济产业发展模式新、产出规模大、管理水平高、产品质量优、带动能力强的重点规划区域。发展模式有林下种植、林下养殖、相关林产品采集加工和森林景观利用等。</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本省行政区域内省级示范基地的管理适用本办法。</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Arial"/>
          <w:b/>
          <w:bCs/>
          <w:color w:val="auto"/>
          <w:kern w:val="0"/>
          <w:sz w:val="32"/>
          <w:szCs w:val="32"/>
          <w:lang w:eastAsia="zh-CN"/>
        </w:rPr>
      </w:pPr>
      <w:r>
        <w:rPr>
          <w:rFonts w:hint="eastAsia" w:ascii="仿宋_GB2312" w:hAnsi="宋体" w:eastAsia="仿宋_GB2312" w:cs="Arial"/>
          <w:b/>
          <w:color w:val="auto"/>
          <w:kern w:val="0"/>
          <w:sz w:val="32"/>
          <w:szCs w:val="32"/>
        </w:rPr>
        <w:t>第三条</w:t>
      </w:r>
      <w:r>
        <w:rPr>
          <w:rFonts w:hint="eastAsia" w:ascii="仿宋_GB2312" w:hAnsi="宋体" w:eastAsia="仿宋_GB2312" w:cs="Arial"/>
          <w:b/>
          <w:color w:val="auto"/>
          <w:kern w:val="0"/>
          <w:sz w:val="32"/>
          <w:szCs w:val="32"/>
          <w:lang w:val="en-US" w:eastAsia="zh-CN"/>
        </w:rPr>
        <w:t xml:space="preserve">  </w:t>
      </w:r>
      <w:r>
        <w:rPr>
          <w:rFonts w:hint="eastAsia" w:ascii="仿宋_GB2312" w:hAnsi="Calibri" w:eastAsia="仿宋_GB2312" w:cs="Times New Roman"/>
          <w:color w:val="auto"/>
          <w:sz w:val="32"/>
          <w:szCs w:val="32"/>
          <w:lang w:val="en-US" w:eastAsia="zh-CN"/>
        </w:rPr>
        <w:t>省级示范基地建设遵循“生态优先、因地制宜、市场主导、政府引导、典型带动”的原则，通过典型示范，辐射带动广大农民积极发展林下经济，推动区域经济发展。</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Style w:val="17"/>
          <w:rFonts w:hint="eastAsia" w:ascii="仿宋_GB2312" w:hAnsi="宋体" w:eastAsia="仿宋_GB2312"/>
          <w:color w:val="auto"/>
          <w:sz w:val="32"/>
          <w:szCs w:val="32"/>
          <w:lang w:eastAsia="zh-CN"/>
        </w:rPr>
      </w:pPr>
      <w:r>
        <w:rPr>
          <w:rStyle w:val="17"/>
          <w:rFonts w:hint="eastAsia" w:ascii="仿宋_GB2312" w:hAnsi="宋体" w:eastAsia="仿宋_GB2312"/>
          <w:b/>
          <w:color w:val="auto"/>
          <w:sz w:val="32"/>
          <w:szCs w:val="32"/>
        </w:rPr>
        <w:t>第</w:t>
      </w:r>
      <w:r>
        <w:rPr>
          <w:rStyle w:val="17"/>
          <w:rFonts w:hint="eastAsia" w:ascii="仿宋_GB2312" w:hAnsi="宋体" w:eastAsia="仿宋_GB2312"/>
          <w:b/>
          <w:color w:val="auto"/>
          <w:sz w:val="32"/>
          <w:szCs w:val="32"/>
          <w:lang w:eastAsia="zh-CN"/>
        </w:rPr>
        <w:t>四</w:t>
      </w:r>
      <w:r>
        <w:rPr>
          <w:rStyle w:val="17"/>
          <w:rFonts w:hint="eastAsia" w:ascii="仿宋_GB2312" w:hAnsi="宋体" w:eastAsia="仿宋_GB2312"/>
          <w:b/>
          <w:color w:val="auto"/>
          <w:sz w:val="32"/>
          <w:szCs w:val="32"/>
        </w:rPr>
        <w:t>条</w:t>
      </w:r>
      <w:r>
        <w:rPr>
          <w:rStyle w:val="17"/>
          <w:rFonts w:hint="eastAsia" w:ascii="仿宋_GB2312" w:hAnsi="宋体" w:eastAsia="仿宋_GB2312"/>
          <w:color w:val="auto"/>
          <w:sz w:val="32"/>
          <w:szCs w:val="32"/>
        </w:rPr>
        <w:t xml:space="preserve">  </w:t>
      </w:r>
      <w:r>
        <w:rPr>
          <w:rStyle w:val="17"/>
          <w:rFonts w:hint="eastAsia" w:ascii="仿宋_GB2312" w:hAnsi="宋体" w:eastAsia="仿宋_GB2312"/>
          <w:color w:val="auto"/>
          <w:sz w:val="32"/>
          <w:szCs w:val="32"/>
          <w:lang w:eastAsia="zh-CN"/>
        </w:rPr>
        <w:t>省林业局是省级示范基地管理的主管部门，负责省级示范基地建设的指导、服务和监测</w:t>
      </w:r>
      <w:r>
        <w:rPr>
          <w:rStyle w:val="17"/>
          <w:rFonts w:hint="eastAsia" w:ascii="仿宋_GB2312" w:hAnsi="宋体" w:eastAsia="仿宋_GB2312"/>
          <w:color w:val="auto"/>
          <w:sz w:val="32"/>
          <w:szCs w:val="32"/>
          <w:lang w:val="en-US" w:eastAsia="zh-CN"/>
        </w:rPr>
        <w:t>等工作</w:t>
      </w:r>
      <w:r>
        <w:rPr>
          <w:rStyle w:val="17"/>
          <w:rFonts w:hint="eastAsia" w:ascii="仿宋_GB2312" w:hAnsi="宋体"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rPr>
        <w:t>第二章  申  报</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宋体"/>
          <w:b/>
          <w:color w:val="auto"/>
          <w:kern w:val="0"/>
          <w:sz w:val="32"/>
          <w:szCs w:val="32"/>
        </w:rPr>
      </w:pPr>
      <w:r>
        <w:rPr>
          <w:rFonts w:hint="eastAsia" w:ascii="仿宋_GB2312" w:hAnsi="宋体" w:eastAsia="仿宋_GB2312"/>
          <w:b/>
          <w:bCs/>
          <w:color w:val="auto"/>
          <w:sz w:val="32"/>
          <w:szCs w:val="32"/>
        </w:rPr>
        <w:t>第</w:t>
      </w:r>
      <w:r>
        <w:rPr>
          <w:rFonts w:hint="eastAsia" w:ascii="仿宋_GB2312" w:hAnsi="宋体" w:eastAsia="仿宋_GB2312"/>
          <w:b/>
          <w:bCs/>
          <w:color w:val="auto"/>
          <w:sz w:val="32"/>
          <w:szCs w:val="32"/>
          <w:lang w:eastAsia="zh-CN"/>
        </w:rPr>
        <w:t>五</w:t>
      </w:r>
      <w:r>
        <w:rPr>
          <w:rFonts w:hint="eastAsia" w:ascii="仿宋_GB2312" w:hAnsi="宋体" w:eastAsia="仿宋_GB2312"/>
          <w:b/>
          <w:bCs/>
          <w:color w:val="auto"/>
          <w:sz w:val="32"/>
          <w:szCs w:val="32"/>
        </w:rPr>
        <w:t>条</w:t>
      </w:r>
      <w:r>
        <w:rPr>
          <w:rFonts w:hint="eastAsia" w:ascii="宋体" w:hAnsi="宋体" w:eastAsia="仿宋_GB2312"/>
          <w:color w:val="auto"/>
          <w:sz w:val="32"/>
          <w:szCs w:val="32"/>
        </w:rPr>
        <w:t xml:space="preserve">  </w:t>
      </w:r>
      <w:r>
        <w:rPr>
          <w:rFonts w:hint="eastAsia" w:ascii="宋体" w:hAnsi="宋体" w:eastAsia="仿宋_GB2312"/>
          <w:color w:val="auto"/>
          <w:sz w:val="32"/>
          <w:szCs w:val="32"/>
          <w:lang w:eastAsia="zh-CN"/>
        </w:rPr>
        <w:t>省级</w:t>
      </w:r>
      <w:r>
        <w:rPr>
          <w:rFonts w:hint="eastAsia" w:ascii="仿宋_GB2312" w:hAnsi="宋体" w:eastAsia="仿宋_GB2312"/>
          <w:color w:val="auto"/>
          <w:sz w:val="32"/>
          <w:szCs w:val="32"/>
          <w:lang w:eastAsia="zh-CN"/>
        </w:rPr>
        <w:t>示范基地的申报应按照</w:t>
      </w:r>
      <w:r>
        <w:rPr>
          <w:rFonts w:hint="eastAsia" w:ascii="仿宋_GB2312" w:hAnsi="宋体" w:eastAsia="仿宋_GB2312" w:cs="Arial"/>
          <w:color w:val="auto"/>
          <w:kern w:val="0"/>
          <w:sz w:val="32"/>
          <w:szCs w:val="32"/>
        </w:rPr>
        <w:t>自愿、公开、</w:t>
      </w:r>
      <w:r>
        <w:rPr>
          <w:rFonts w:hint="eastAsia" w:ascii="仿宋_GB2312" w:hAnsi="宋体" w:eastAsia="仿宋_GB2312"/>
          <w:color w:val="auto"/>
          <w:sz w:val="32"/>
          <w:szCs w:val="32"/>
        </w:rPr>
        <w:t>公平、公正</w:t>
      </w:r>
      <w:r>
        <w:rPr>
          <w:rFonts w:hint="eastAsia" w:ascii="仿宋_GB2312" w:hAnsi="宋体" w:eastAsia="仿宋_GB2312"/>
          <w:color w:val="auto"/>
          <w:sz w:val="32"/>
          <w:szCs w:val="32"/>
          <w:lang w:eastAsia="zh-CN"/>
        </w:rPr>
        <w:t>、择优的</w:t>
      </w:r>
      <w:r>
        <w:rPr>
          <w:rFonts w:hint="eastAsia" w:ascii="仿宋_GB2312" w:hAnsi="宋体" w:eastAsia="仿宋_GB2312"/>
          <w:color w:val="auto"/>
          <w:sz w:val="32"/>
          <w:szCs w:val="32"/>
        </w:rPr>
        <w:t>原则，</w:t>
      </w:r>
      <w:r>
        <w:rPr>
          <w:rFonts w:hint="eastAsia" w:ascii="仿宋_GB2312" w:hAnsi="宋体" w:eastAsia="仿宋_GB2312"/>
          <w:color w:val="auto"/>
          <w:sz w:val="32"/>
          <w:szCs w:val="32"/>
          <w:lang w:eastAsia="zh-CN"/>
        </w:rPr>
        <w:t>申报方式采取经营主体自愿申报与县（市、区）</w:t>
      </w:r>
      <w:r>
        <w:rPr>
          <w:rFonts w:hint="eastAsia" w:ascii="仿宋_GB2312" w:hAnsi="宋体"/>
          <w:color w:val="auto"/>
          <w:sz w:val="32"/>
          <w:szCs w:val="32"/>
          <w:lang w:eastAsia="zh-CN"/>
        </w:rPr>
        <w:t>、</w:t>
      </w:r>
      <w:r>
        <w:rPr>
          <w:rFonts w:hint="eastAsia" w:ascii="仿宋_GB2312" w:hAnsi="宋体" w:eastAsia="仿宋_GB2312"/>
          <w:color w:val="auto"/>
          <w:sz w:val="32"/>
          <w:szCs w:val="32"/>
          <w:lang w:eastAsia="zh-CN"/>
        </w:rPr>
        <w:t>设区市林业主管部门逐级推荐相结合的形式</w:t>
      </w:r>
      <w:r>
        <w:rPr>
          <w:rFonts w:hint="eastAsia" w:ascii="仿宋_GB2312" w:hAnsi="宋体"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六</w:t>
      </w:r>
      <w:r>
        <w:rPr>
          <w:rFonts w:hint="eastAsia" w:ascii="仿宋_GB2312" w:hAnsi="宋体" w:eastAsia="仿宋_GB2312" w:cs="宋体"/>
          <w:b/>
          <w:color w:val="auto"/>
          <w:kern w:val="0"/>
          <w:sz w:val="32"/>
          <w:szCs w:val="32"/>
        </w:rPr>
        <w:t xml:space="preserve">条  </w:t>
      </w:r>
      <w:r>
        <w:rPr>
          <w:rFonts w:hint="eastAsia" w:ascii="仿宋_GB2312" w:hAnsi="宋体" w:eastAsia="仿宋_GB2312" w:cs="宋体"/>
          <w:color w:val="auto"/>
          <w:kern w:val="0"/>
          <w:sz w:val="32"/>
          <w:szCs w:val="32"/>
        </w:rPr>
        <w:t>申报</w:t>
      </w:r>
      <w:r>
        <w:rPr>
          <w:rFonts w:hint="eastAsia" w:ascii="仿宋_GB2312" w:hAnsi="宋体" w:eastAsia="仿宋_GB2312" w:cs="宋体"/>
          <w:color w:val="auto"/>
          <w:kern w:val="0"/>
          <w:sz w:val="32"/>
          <w:szCs w:val="32"/>
          <w:lang w:eastAsia="zh-CN"/>
        </w:rPr>
        <w:t>省级示范基地应当具备以下</w:t>
      </w:r>
      <w:r>
        <w:rPr>
          <w:rFonts w:hint="eastAsia" w:ascii="仿宋_GB2312" w:hAnsi="宋体" w:eastAsia="仿宋_GB2312" w:cs="宋体"/>
          <w:color w:val="auto"/>
          <w:kern w:val="0"/>
          <w:sz w:val="32"/>
          <w:szCs w:val="32"/>
        </w:rPr>
        <w:t>条件</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（一）</w:t>
      </w:r>
      <w:r>
        <w:rPr>
          <w:rFonts w:hint="eastAsia" w:ascii="仿宋_GB2312" w:hAnsi="宋体" w:eastAsia="仿宋_GB2312" w:cs="宋体"/>
          <w:color w:val="auto"/>
          <w:kern w:val="0"/>
          <w:sz w:val="32"/>
          <w:szCs w:val="32"/>
          <w:lang w:eastAsia="zh-CN"/>
        </w:rPr>
        <w:t>主体合法。依法设立的、从事林下经济的企业或者林业合作组织等各类经营主体。</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（二）管理规范。</w:t>
      </w:r>
      <w:r>
        <w:rPr>
          <w:rFonts w:hint="eastAsia" w:ascii="仿宋_GB2312" w:hAnsi="宋体" w:eastAsia="仿宋_GB2312" w:cs="宋体"/>
          <w:color w:val="auto"/>
          <w:kern w:val="0"/>
          <w:sz w:val="32"/>
          <w:szCs w:val="32"/>
          <w:lang w:val="en-US" w:eastAsia="zh-CN"/>
        </w:rPr>
        <w:t>注重生态保护，发展思路明确，</w:t>
      </w:r>
      <w:r>
        <w:rPr>
          <w:rFonts w:hint="eastAsia" w:ascii="仿宋_GB2312" w:hAnsi="宋体" w:eastAsia="仿宋_GB2312" w:cs="宋体"/>
          <w:color w:val="auto"/>
          <w:kern w:val="0"/>
          <w:sz w:val="32"/>
          <w:szCs w:val="32"/>
          <w:lang w:eastAsia="zh-CN"/>
        </w:rPr>
        <w:t>管理制度完善，具备</w:t>
      </w:r>
      <w:r>
        <w:rPr>
          <w:rFonts w:hint="eastAsia" w:ascii="仿宋_GB2312" w:hAnsi="宋体" w:eastAsia="仿宋_GB2312" w:cs="宋体"/>
          <w:color w:val="auto"/>
          <w:kern w:val="0"/>
          <w:sz w:val="32"/>
          <w:szCs w:val="32"/>
          <w:lang w:val="en-US" w:eastAsia="zh-CN"/>
        </w:rPr>
        <w:t>规范的财务管理、收益分配、民主议事、质量监管等制度。</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（三）依法经营。使用林地权属明晰且能够长期稳定使用，经营主体在工商行政部门登记注册</w:t>
      </w:r>
      <w:r>
        <w:rPr>
          <w:rFonts w:hint="eastAsia" w:ascii="仿宋_GB2312" w:hAnsi="宋体" w:eastAsia="仿宋_GB2312" w:cs="宋体"/>
          <w:color w:val="auto"/>
          <w:kern w:val="0"/>
          <w:sz w:val="32"/>
          <w:szCs w:val="32"/>
          <w:lang w:val="en-US" w:eastAsia="zh-CN"/>
        </w:rPr>
        <w:t>2年以上，信誉良好。</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（四）特色鲜明。</w:t>
      </w:r>
      <w:r>
        <w:rPr>
          <w:rFonts w:hint="eastAsia" w:ascii="仿宋_GB2312" w:hAnsi="宋体" w:eastAsia="仿宋_GB2312"/>
          <w:color w:val="auto"/>
          <w:sz w:val="32"/>
          <w:szCs w:val="32"/>
          <w:lang w:eastAsia="zh-CN"/>
        </w:rPr>
        <w:t>发展模式符合当地相关林业专项规划，主导产业优势明显，市场竞争力强。</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（五）品牌突出。具</w:t>
      </w:r>
      <w:r>
        <w:rPr>
          <w:rFonts w:hint="eastAsia" w:ascii="仿宋_GB2312" w:hAnsi="宋体" w:eastAsia="仿宋_GB2312"/>
          <w:color w:val="auto"/>
          <w:sz w:val="32"/>
          <w:szCs w:val="32"/>
          <w:lang w:eastAsia="zh-CN"/>
        </w:rPr>
        <w:t>有自主品牌或者注册商标，在当地有一定的影响力和知名度，市场占有率较高。</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（六）集约经营</w:t>
      </w:r>
      <w:r>
        <w:rPr>
          <w:rFonts w:hint="eastAsia" w:ascii="仿宋_GB2312" w:hAnsi="华文中宋" w:eastAsia="仿宋_GB2312"/>
          <w:color w:val="auto"/>
          <w:sz w:val="32"/>
          <w:szCs w:val="32"/>
        </w:rPr>
        <w:t>。</w:t>
      </w:r>
      <w:r>
        <w:rPr>
          <w:rFonts w:hint="eastAsia" w:ascii="仿宋_GB2312" w:hAnsi="华文中宋" w:eastAsia="仿宋_GB2312"/>
          <w:color w:val="auto"/>
          <w:sz w:val="32"/>
          <w:szCs w:val="32"/>
          <w:lang w:eastAsia="zh-CN"/>
        </w:rPr>
        <w:t>发展林下经济</w:t>
      </w:r>
      <w:r>
        <w:rPr>
          <w:rFonts w:hint="eastAsia" w:ascii="仿宋_GB2312" w:hAnsi="宋体" w:eastAsia="仿宋_GB2312" w:cs="宋体"/>
          <w:color w:val="auto"/>
          <w:kern w:val="0"/>
          <w:sz w:val="32"/>
          <w:szCs w:val="32"/>
          <w:lang w:eastAsia="zh-CN"/>
        </w:rPr>
        <w:t>应集中连片、规模化经营，经营</w:t>
      </w:r>
      <w:r>
        <w:rPr>
          <w:rFonts w:hint="eastAsia" w:ascii="仿宋_GB2312" w:hAnsi="华文中宋" w:eastAsia="仿宋_GB2312"/>
          <w:color w:val="auto"/>
          <w:sz w:val="32"/>
          <w:szCs w:val="32"/>
          <w:lang w:eastAsia="zh-CN"/>
        </w:rPr>
        <w:t>林地面积和年销售收入达到一定规模：林下种植经营面积达到</w:t>
      </w:r>
      <w:r>
        <w:rPr>
          <w:rFonts w:hint="eastAsia" w:ascii="仿宋_GB2312" w:hAnsi="华文中宋"/>
          <w:color w:val="auto"/>
          <w:sz w:val="32"/>
          <w:szCs w:val="32"/>
          <w:lang w:val="en-US" w:eastAsia="zh-CN"/>
        </w:rPr>
        <w:t>3</w:t>
      </w:r>
      <w:r>
        <w:rPr>
          <w:rFonts w:hint="eastAsia" w:ascii="仿宋_GB2312" w:hAnsi="华文中宋" w:eastAsia="仿宋_GB2312"/>
          <w:color w:val="auto"/>
          <w:sz w:val="32"/>
          <w:szCs w:val="32"/>
          <w:lang w:val="en-US" w:eastAsia="zh-CN"/>
        </w:rPr>
        <w:t>00亩以上；林禽（鸡）养殖1万只以上；中蜂养殖300箱以上；林特（麝）养殖100头以上；食用菌栽培10万袋（棒）以上；森林景观利用林地500亩以上；单类林下种植或养殖年销售收入150万元以上；相关林产品采集加工、森林景观利用年营业收入在300万元以上。</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jc w:val="both"/>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七</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示范</w:t>
      </w:r>
      <w:r>
        <w:rPr>
          <w:rFonts w:hint="eastAsia" w:ascii="仿宋_GB2312" w:hAnsi="宋体" w:eastAsia="仿宋_GB2312"/>
          <w:color w:val="auto"/>
          <w:sz w:val="32"/>
          <w:szCs w:val="32"/>
        </w:rPr>
        <w:t>带动。</w:t>
      </w:r>
      <w:r>
        <w:rPr>
          <w:rFonts w:hint="eastAsia" w:ascii="仿宋_GB2312" w:hAnsi="宋体" w:eastAsia="仿宋_GB2312"/>
          <w:color w:val="auto"/>
          <w:sz w:val="32"/>
          <w:szCs w:val="32"/>
          <w:lang w:eastAsia="zh-CN"/>
        </w:rPr>
        <w:t>通过协议、股份合作等利益联结方式带动农户</w:t>
      </w:r>
      <w:r>
        <w:rPr>
          <w:rFonts w:hint="eastAsia" w:ascii="仿宋_GB2312" w:hAnsi="宋体" w:eastAsia="仿宋_GB2312"/>
          <w:color w:val="auto"/>
          <w:sz w:val="32"/>
          <w:szCs w:val="32"/>
          <w:lang w:val="en-US" w:eastAsia="zh-CN"/>
        </w:rPr>
        <w:t>20户以上</w:t>
      </w:r>
      <w:r>
        <w:rPr>
          <w:rFonts w:hint="eastAsia" w:ascii="仿宋_GB2312"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2" w:lineRule="exact"/>
        <w:ind w:left="0" w:leftChars="0" w:right="0" w:rightChars="0" w:firstLine="640"/>
        <w:jc w:val="both"/>
        <w:textAlignment w:val="auto"/>
        <w:outlineLvl w:val="9"/>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七</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同等条件下，对集体林地家庭承包率较高的地区、国家和省级乡村振兴重点帮扶县</w:t>
      </w:r>
      <w:r>
        <w:rPr>
          <w:rFonts w:hint="eastAsia" w:ascii="仿宋_GB2312" w:hAnsi="宋体" w:cs="宋体"/>
          <w:color w:val="auto"/>
          <w:kern w:val="0"/>
          <w:sz w:val="32"/>
          <w:szCs w:val="32"/>
          <w:lang w:val="en-US" w:eastAsia="zh-CN"/>
        </w:rPr>
        <w:t>的申报主体</w:t>
      </w:r>
      <w:r>
        <w:rPr>
          <w:rFonts w:hint="eastAsia" w:ascii="仿宋_GB2312" w:hAnsi="宋体" w:eastAsia="仿宋_GB2312" w:cs="宋体"/>
          <w:color w:val="auto"/>
          <w:kern w:val="0"/>
          <w:sz w:val="32"/>
          <w:szCs w:val="32"/>
          <w:lang w:eastAsia="zh-CN"/>
        </w:rPr>
        <w:t>予以优先认定。</w:t>
      </w:r>
      <w:r>
        <w:rPr>
          <w:rFonts w:hint="eastAsia" w:ascii="仿宋_GB2312" w:hAnsi="宋体" w:eastAsia="仿宋_GB2312" w:cs="宋体"/>
          <w:color w:val="auto"/>
          <w:kern w:val="0"/>
          <w:sz w:val="32"/>
          <w:szCs w:val="32"/>
          <w:lang w:val="en-US" w:eastAsia="zh-CN"/>
        </w:rPr>
        <w:t>对农民工、大学生、科技工作者、退役军人等返乡下乡人员建设林下经济基地予以适当倾斜；鼓励支持林草中药材生态培育，增加优质中药材供给，对开展生态种植、仿野生栽培、野生抚育的林下中药材基地予以适当倾斜。</w:t>
      </w:r>
    </w:p>
    <w:p>
      <w:pPr>
        <w:keepNext w:val="0"/>
        <w:keepLines w:val="0"/>
        <w:pageBreakBefore w:val="0"/>
        <w:widowControl/>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宋体" w:eastAsia="仿宋_GB2312"/>
          <w:color w:val="auto"/>
          <w:sz w:val="32"/>
          <w:szCs w:val="32"/>
        </w:rPr>
      </w:pPr>
      <w:r>
        <w:rPr>
          <w:rFonts w:hint="eastAsia" w:ascii="仿宋_GB2312" w:hAnsi="宋体" w:eastAsia="仿宋_GB2312" w:cs="宋体"/>
          <w:b/>
          <w:bCs/>
          <w:color w:val="auto"/>
          <w:kern w:val="0"/>
          <w:sz w:val="32"/>
          <w:szCs w:val="32"/>
          <w:lang w:val="en-US" w:eastAsia="zh-CN"/>
        </w:rPr>
        <w:t>第八条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已开展</w:t>
      </w:r>
      <w:r>
        <w:rPr>
          <w:rFonts w:hint="eastAsia" w:ascii="仿宋_GB2312" w:hAnsi="宋体" w:eastAsia="仿宋_GB2312" w:cs="宋体"/>
          <w:color w:val="auto"/>
          <w:kern w:val="0"/>
          <w:sz w:val="32"/>
          <w:szCs w:val="32"/>
          <w:lang w:eastAsia="zh-CN"/>
        </w:rPr>
        <w:t>市级林下经济示范基地</w:t>
      </w:r>
      <w:r>
        <w:rPr>
          <w:rFonts w:hint="eastAsia" w:ascii="仿宋_GB2312" w:hAnsi="宋体" w:eastAsia="仿宋_GB2312" w:cs="宋体"/>
          <w:color w:val="auto"/>
          <w:kern w:val="0"/>
          <w:sz w:val="32"/>
          <w:szCs w:val="32"/>
        </w:rPr>
        <w:t>认定工作的</w:t>
      </w:r>
      <w:r>
        <w:rPr>
          <w:rFonts w:hint="eastAsia" w:ascii="仿宋_GB2312" w:hAnsi="宋体" w:eastAsia="仿宋_GB2312" w:cs="宋体"/>
          <w:color w:val="auto"/>
          <w:kern w:val="0"/>
          <w:sz w:val="32"/>
          <w:szCs w:val="32"/>
          <w:lang w:eastAsia="zh-CN"/>
        </w:rPr>
        <w:t>设区</w:t>
      </w:r>
      <w:r>
        <w:rPr>
          <w:rFonts w:hint="eastAsia" w:ascii="仿宋_GB2312" w:hAnsi="宋体" w:eastAsia="仿宋_GB2312" w:cs="宋体"/>
          <w:color w:val="auto"/>
          <w:kern w:val="0"/>
          <w:sz w:val="32"/>
          <w:szCs w:val="32"/>
        </w:rPr>
        <w:t>市，推荐申报省级</w:t>
      </w:r>
      <w:r>
        <w:rPr>
          <w:rFonts w:hint="eastAsia" w:ascii="仿宋_GB2312" w:hAnsi="宋体" w:eastAsia="仿宋_GB2312" w:cs="宋体"/>
          <w:color w:val="auto"/>
          <w:kern w:val="0"/>
          <w:sz w:val="32"/>
          <w:szCs w:val="32"/>
          <w:lang w:eastAsia="zh-CN"/>
        </w:rPr>
        <w:t>示范基地优先</w:t>
      </w:r>
      <w:r>
        <w:rPr>
          <w:rFonts w:hint="eastAsia" w:ascii="仿宋_GB2312" w:hAnsi="宋体" w:eastAsia="仿宋_GB2312" w:cs="宋体"/>
          <w:color w:val="auto"/>
          <w:kern w:val="0"/>
          <w:sz w:val="32"/>
          <w:szCs w:val="32"/>
        </w:rPr>
        <w:t>从市级</w:t>
      </w:r>
      <w:r>
        <w:rPr>
          <w:rFonts w:hint="eastAsia" w:ascii="仿宋_GB2312" w:hAnsi="宋体" w:eastAsia="仿宋_GB2312" w:cs="宋体"/>
          <w:color w:val="auto"/>
          <w:kern w:val="0"/>
          <w:sz w:val="32"/>
          <w:szCs w:val="32"/>
          <w:lang w:eastAsia="zh-CN"/>
        </w:rPr>
        <w:t>示范基地中</w:t>
      </w:r>
      <w:r>
        <w:rPr>
          <w:rFonts w:hint="eastAsia" w:ascii="仿宋_GB2312" w:hAnsi="宋体" w:cs="宋体"/>
          <w:color w:val="auto"/>
          <w:kern w:val="0"/>
          <w:sz w:val="32"/>
          <w:szCs w:val="32"/>
          <w:lang w:val="en-US" w:eastAsia="zh-CN"/>
        </w:rPr>
        <w:t>遴选</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olor w:val="auto"/>
          <w:sz w:val="32"/>
          <w:szCs w:val="32"/>
        </w:rPr>
        <w:t>推荐申报国家</w:t>
      </w:r>
      <w:r>
        <w:rPr>
          <w:rFonts w:hint="eastAsia" w:ascii="仿宋_GB2312" w:hAnsi="宋体" w:eastAsia="仿宋_GB2312"/>
          <w:color w:val="auto"/>
          <w:sz w:val="32"/>
          <w:szCs w:val="32"/>
          <w:lang w:eastAsia="zh-CN"/>
        </w:rPr>
        <w:t>林下经济示范基地应</w:t>
      </w:r>
      <w:r>
        <w:rPr>
          <w:rFonts w:hint="eastAsia" w:ascii="仿宋_GB2312" w:hAnsi="宋体" w:eastAsia="仿宋_GB2312"/>
          <w:color w:val="auto"/>
          <w:sz w:val="32"/>
          <w:szCs w:val="32"/>
        </w:rPr>
        <w:t>从</w:t>
      </w:r>
      <w:r>
        <w:rPr>
          <w:rFonts w:hint="eastAsia" w:ascii="仿宋_GB2312" w:hAnsi="宋体" w:eastAsia="仿宋_GB2312"/>
          <w:color w:val="auto"/>
          <w:sz w:val="32"/>
          <w:szCs w:val="32"/>
          <w:lang w:eastAsia="zh-CN"/>
        </w:rPr>
        <w:t>省级示范基地</w:t>
      </w:r>
      <w:r>
        <w:rPr>
          <w:rFonts w:hint="eastAsia" w:ascii="仿宋_GB2312" w:hAnsi="宋体" w:eastAsia="仿宋_GB2312"/>
          <w:color w:val="auto"/>
          <w:sz w:val="32"/>
          <w:szCs w:val="32"/>
        </w:rPr>
        <w:t>中</w:t>
      </w:r>
      <w:r>
        <w:rPr>
          <w:rFonts w:hint="eastAsia" w:ascii="仿宋_GB2312" w:hAnsi="宋体" w:eastAsia="仿宋_GB2312"/>
          <w:color w:val="auto"/>
          <w:sz w:val="32"/>
          <w:szCs w:val="32"/>
          <w:lang w:eastAsia="zh-CN"/>
        </w:rPr>
        <w:t>遴选</w:t>
      </w:r>
      <w:r>
        <w:rPr>
          <w:rFonts w:hint="eastAsia" w:ascii="仿宋_GB2312" w:hAnsi="宋体"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 w:hAnsi="仿宋" w:eastAsia="仿宋" w:cs="仿宋"/>
          <w:b w:val="0"/>
          <w:bCs w:val="0"/>
          <w:color w:val="auto"/>
          <w:kern w:val="0"/>
          <w:sz w:val="32"/>
          <w:szCs w:val="32"/>
          <w:lang w:eastAsia="zh-CN"/>
        </w:rPr>
      </w:pPr>
      <w:r>
        <w:rPr>
          <w:rFonts w:hint="eastAsia" w:ascii="仿宋_GB2312" w:eastAsia="仿宋_GB2312"/>
          <w:b/>
          <w:color w:val="auto"/>
          <w:kern w:val="0"/>
          <w:sz w:val="32"/>
          <w:szCs w:val="32"/>
        </w:rPr>
        <w:t>第</w:t>
      </w:r>
      <w:r>
        <w:rPr>
          <w:rFonts w:hint="eastAsia" w:ascii="仿宋_GB2312" w:eastAsia="仿宋_GB2312"/>
          <w:b/>
          <w:color w:val="auto"/>
          <w:kern w:val="0"/>
          <w:sz w:val="32"/>
          <w:szCs w:val="32"/>
          <w:lang w:eastAsia="zh-CN"/>
        </w:rPr>
        <w:t>九</w:t>
      </w:r>
      <w:r>
        <w:rPr>
          <w:rFonts w:hint="eastAsia" w:ascii="仿宋_GB2312" w:eastAsia="仿宋_GB2312"/>
          <w:b/>
          <w:color w:val="auto"/>
          <w:kern w:val="0"/>
          <w:sz w:val="32"/>
          <w:szCs w:val="32"/>
        </w:rPr>
        <w:t>条</w:t>
      </w:r>
      <w:r>
        <w:rPr>
          <w:rFonts w:hint="eastAsia" w:ascii="仿宋_GB2312" w:eastAsia="仿宋_GB2312"/>
          <w:color w:val="auto"/>
          <w:kern w:val="0"/>
          <w:sz w:val="32"/>
          <w:szCs w:val="32"/>
        </w:rPr>
        <w:t xml:space="preserve">  </w:t>
      </w:r>
      <w:r>
        <w:rPr>
          <w:rFonts w:hint="eastAsia" w:ascii="仿宋_GB2312" w:eastAsia="仿宋_GB2312"/>
          <w:color w:val="auto"/>
          <w:kern w:val="0"/>
          <w:sz w:val="32"/>
          <w:szCs w:val="32"/>
          <w:lang w:eastAsia="zh-CN"/>
        </w:rPr>
        <w:t>拟申报省级示范基地的</w:t>
      </w:r>
      <w:r>
        <w:rPr>
          <w:rFonts w:hint="eastAsia" w:ascii="仿宋_GB2312" w:eastAsia="仿宋_GB2312"/>
          <w:color w:val="auto"/>
          <w:kern w:val="0"/>
          <w:sz w:val="32"/>
          <w:szCs w:val="32"/>
          <w:lang w:val="en-US" w:eastAsia="zh-CN"/>
        </w:rPr>
        <w:t>经营主体</w:t>
      </w:r>
      <w:r>
        <w:rPr>
          <w:rFonts w:hint="eastAsia" w:ascii="仿宋_GB2312" w:eastAsia="仿宋_GB2312"/>
          <w:color w:val="auto"/>
          <w:kern w:val="0"/>
          <w:sz w:val="32"/>
          <w:szCs w:val="32"/>
          <w:lang w:eastAsia="zh-CN"/>
        </w:rPr>
        <w:t>，根据认定条件和要求，向所在县（市、区）林业主管部门提交申报</w:t>
      </w:r>
      <w:r>
        <w:rPr>
          <w:rFonts w:hint="eastAsia" w:ascii="仿宋_GB2312" w:eastAsia="仿宋_GB2312"/>
          <w:color w:val="auto"/>
          <w:kern w:val="0"/>
          <w:sz w:val="32"/>
          <w:szCs w:val="32"/>
        </w:rPr>
        <w:t>材料</w:t>
      </w:r>
      <w:r>
        <w:rPr>
          <w:rFonts w:hint="eastAsia" w:ascii="仿宋_GB2312" w:eastAsia="仿宋_GB2312"/>
          <w:color w:val="auto"/>
          <w:kern w:val="0"/>
          <w:sz w:val="32"/>
          <w:szCs w:val="32"/>
          <w:lang w:eastAsia="zh-CN"/>
        </w:rPr>
        <w:t>。申报材料应包括但不限于：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left="0" w:leftChars="0" w:firstLine="640" w:firstLineChars="200"/>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sz w:val="32"/>
          <w:szCs w:val="32"/>
        </w:rPr>
        <w:t>（一）</w:t>
      </w:r>
      <w:r>
        <w:rPr>
          <w:rFonts w:hint="eastAsia" w:ascii="仿宋" w:hAnsi="仿宋" w:eastAsia="仿宋" w:cs="仿宋"/>
          <w:b w:val="0"/>
          <w:bCs w:val="0"/>
          <w:color w:val="auto"/>
          <w:sz w:val="32"/>
          <w:szCs w:val="32"/>
          <w:lang w:val="en-US" w:eastAsia="zh-CN"/>
        </w:rPr>
        <w:t>陕西省林下经济示范基地申报表</w:t>
      </w:r>
      <w:r>
        <w:rPr>
          <w:rFonts w:hint="eastAsia" w:ascii="仿宋_GB2312" w:eastAsia="仿宋_GB2312"/>
          <w:color w:val="auto"/>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2" w:lineRule="exact"/>
        <w:ind w:left="0" w:leftChars="0" w:firstLine="640" w:firstLineChars="200"/>
        <w:jc w:val="left"/>
        <w:textAlignment w:val="auto"/>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（二）</w:t>
      </w:r>
      <w:r>
        <w:rPr>
          <w:rFonts w:hint="eastAsia" w:ascii="仿宋_GB2312" w:hAnsi="华文中宋" w:eastAsia="仿宋_GB2312"/>
          <w:color w:val="auto"/>
          <w:sz w:val="32"/>
          <w:szCs w:val="32"/>
          <w:lang w:eastAsia="zh-CN"/>
        </w:rPr>
        <w:t>申报主体法人证件、生产经营许可证、组织机构代码证等；</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olor w:val="auto"/>
          <w:sz w:val="32"/>
          <w:szCs w:val="32"/>
          <w:lang w:eastAsia="zh-CN"/>
        </w:rPr>
      </w:pPr>
      <w:r>
        <w:rPr>
          <w:rFonts w:hint="eastAsia" w:ascii="仿宋_GB2312" w:hAnsi="宋体" w:eastAsia="仿宋_GB2312"/>
          <w:color w:val="auto"/>
          <w:sz w:val="32"/>
          <w:szCs w:val="32"/>
        </w:rPr>
        <w:t>（三）</w:t>
      </w:r>
      <w:r>
        <w:rPr>
          <w:rFonts w:hint="eastAsia" w:ascii="仿宋_GB2312" w:hAnsi="宋体" w:eastAsia="仿宋_GB2312"/>
          <w:color w:val="auto"/>
          <w:sz w:val="32"/>
          <w:szCs w:val="32"/>
          <w:lang w:eastAsia="zh-CN"/>
        </w:rPr>
        <w:t>申报主体发展概况（企业法人、</w:t>
      </w:r>
      <w:r>
        <w:rPr>
          <w:rFonts w:hint="eastAsia" w:ascii="仿宋_GB2312" w:hAnsi="华文中宋" w:eastAsia="仿宋_GB2312"/>
          <w:color w:val="auto"/>
          <w:sz w:val="32"/>
          <w:szCs w:val="32"/>
          <w:lang w:eastAsia="zh-CN"/>
        </w:rPr>
        <w:t>从业人员、基地建设、生产、销售、效益、带动、规划、认证等</w:t>
      </w:r>
      <w:r>
        <w:rPr>
          <w:rFonts w:hint="eastAsia" w:ascii="仿宋_GB2312" w:hAnsi="宋体" w:eastAsia="仿宋_GB2312"/>
          <w:color w:val="auto"/>
          <w:sz w:val="32"/>
          <w:szCs w:val="32"/>
          <w:lang w:eastAsia="zh-CN"/>
        </w:rPr>
        <w:t>）</w:t>
      </w:r>
      <w:r>
        <w:rPr>
          <w:rFonts w:hint="eastAsia" w:ascii="仿宋_GB2312" w:hAnsi="华文中宋"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s="Times New Roman"/>
          <w:color w:val="FF0000"/>
          <w:sz w:val="32"/>
          <w:szCs w:val="32"/>
          <w:lang w:eastAsia="zh-CN"/>
        </w:rPr>
      </w:pPr>
      <w:r>
        <w:rPr>
          <w:rFonts w:hint="eastAsia" w:ascii="仿宋_GB2312" w:hAnsi="华文中宋" w:eastAsia="仿宋_GB2312"/>
          <w:color w:val="auto"/>
          <w:sz w:val="32"/>
          <w:szCs w:val="32"/>
        </w:rPr>
        <w:t>（四）</w:t>
      </w:r>
      <w:r>
        <w:rPr>
          <w:rFonts w:hint="eastAsia" w:ascii="仿宋_GB2312" w:hAnsi="华文中宋" w:eastAsia="仿宋_GB2312"/>
          <w:color w:val="auto"/>
          <w:sz w:val="32"/>
          <w:szCs w:val="32"/>
          <w:lang w:eastAsia="zh-CN"/>
        </w:rPr>
        <w:t>近两年涉及林下经济的财务报表、年度业务报告，企业信用报告</w:t>
      </w:r>
      <w:r>
        <w:rPr>
          <w:rFonts w:hint="eastAsia" w:ascii="仿宋_GB2312" w:hAnsi="华文中宋"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（五）</w:t>
      </w:r>
      <w:r>
        <w:rPr>
          <w:rFonts w:hint="eastAsia" w:ascii="仿宋_GB2312" w:hAnsi="华文中宋" w:eastAsia="仿宋_GB2312"/>
          <w:color w:val="auto"/>
          <w:sz w:val="32"/>
          <w:szCs w:val="32"/>
          <w:lang w:eastAsia="zh-CN"/>
        </w:rPr>
        <w:t>相关的权属证书、林地承包经营合同等；</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（六）</w:t>
      </w:r>
      <w:r>
        <w:rPr>
          <w:rFonts w:hint="eastAsia" w:ascii="仿宋_GB2312" w:hAnsi="华文中宋" w:eastAsia="仿宋_GB2312"/>
          <w:color w:val="auto"/>
          <w:sz w:val="32"/>
          <w:szCs w:val="32"/>
          <w:lang w:eastAsia="zh-CN"/>
        </w:rPr>
        <w:t>基地经营主体与农户签订的劳务合同、带动证明、助农增收等佐证材料或复印件；</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lang w:eastAsia="zh-CN"/>
        </w:rPr>
        <w:t>（七）陕西省林下经济示范基地申报诚信承诺书。</w:t>
      </w:r>
    </w:p>
    <w:p>
      <w:pPr>
        <w:keepNext w:val="0"/>
        <w:keepLines w:val="0"/>
        <w:pageBreakBefore w:val="0"/>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lang w:eastAsia="zh-CN"/>
        </w:rPr>
        <w:t>（八）其他需要提供的补充材料（专利证书，有机、绿色、无公害、原产地保护产品认证等）。</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第十条</w:t>
      </w:r>
      <w:r>
        <w:rPr>
          <w:rFonts w:hint="eastAsia" w:ascii="仿宋_GB2312" w:hAnsi="宋体" w:eastAsia="仿宋_GB2312" w:cs="宋体"/>
          <w:color w:val="auto"/>
          <w:kern w:val="0"/>
          <w:sz w:val="32"/>
          <w:szCs w:val="32"/>
        </w:rPr>
        <w:t xml:space="preserve">  申报</w:t>
      </w:r>
      <w:r>
        <w:rPr>
          <w:rFonts w:hint="eastAsia" w:ascii="仿宋_GB2312" w:hAnsi="宋体" w:eastAsia="仿宋_GB2312" w:cs="宋体"/>
          <w:color w:val="auto"/>
          <w:kern w:val="0"/>
          <w:sz w:val="32"/>
          <w:szCs w:val="32"/>
          <w:lang w:eastAsia="zh-CN"/>
        </w:rPr>
        <w:t>省级示范基地应当遵守以下</w:t>
      </w:r>
      <w:r>
        <w:rPr>
          <w:rFonts w:hint="eastAsia" w:ascii="仿宋_GB2312" w:hAnsi="宋体" w:eastAsia="仿宋_GB2312" w:cs="宋体"/>
          <w:color w:val="auto"/>
          <w:kern w:val="0"/>
          <w:sz w:val="32"/>
          <w:szCs w:val="32"/>
        </w:rPr>
        <w:t>程序：</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s="宋体"/>
          <w:color w:val="auto"/>
          <w:kern w:val="0"/>
          <w:sz w:val="32"/>
          <w:szCs w:val="32"/>
        </w:rPr>
        <w:t>（一）申报</w:t>
      </w:r>
      <w:r>
        <w:rPr>
          <w:rFonts w:hint="eastAsia" w:ascii="仿宋_GB2312" w:hAnsi="宋体" w:eastAsia="仿宋_GB2312" w:cs="宋体"/>
          <w:color w:val="auto"/>
          <w:kern w:val="0"/>
          <w:sz w:val="32"/>
          <w:szCs w:val="32"/>
          <w:lang w:eastAsia="zh-CN"/>
        </w:rPr>
        <w:t>主体</w:t>
      </w:r>
      <w:r>
        <w:rPr>
          <w:rFonts w:hint="eastAsia" w:ascii="仿宋_GB2312" w:hAnsi="宋体" w:eastAsia="仿宋_GB2312" w:cs="宋体"/>
          <w:color w:val="auto"/>
          <w:kern w:val="0"/>
          <w:sz w:val="32"/>
          <w:szCs w:val="32"/>
        </w:rPr>
        <w:t>自愿</w:t>
      </w:r>
      <w:r>
        <w:rPr>
          <w:rFonts w:hint="eastAsia" w:ascii="仿宋_GB2312" w:hAnsi="宋体" w:eastAsia="仿宋_GB2312" w:cs="宋体"/>
          <w:color w:val="auto"/>
          <w:kern w:val="0"/>
          <w:sz w:val="32"/>
          <w:szCs w:val="32"/>
          <w:lang w:eastAsia="zh-CN"/>
        </w:rPr>
        <w:t>向所在</w:t>
      </w:r>
      <w:r>
        <w:rPr>
          <w:rFonts w:hint="eastAsia" w:ascii="仿宋_GB2312" w:hAnsi="宋体" w:eastAsia="仿宋_GB2312"/>
          <w:color w:val="auto"/>
          <w:sz w:val="32"/>
          <w:szCs w:val="32"/>
          <w:lang w:eastAsia="zh-CN"/>
        </w:rPr>
        <w:t>县（市、区）</w:t>
      </w:r>
      <w:r>
        <w:rPr>
          <w:rFonts w:hint="eastAsia" w:ascii="仿宋_GB2312" w:hAnsi="宋体" w:eastAsia="仿宋_GB2312"/>
          <w:color w:val="auto"/>
          <w:sz w:val="32"/>
          <w:szCs w:val="32"/>
        </w:rPr>
        <w:t>林业主管部门</w:t>
      </w:r>
      <w:r>
        <w:rPr>
          <w:rFonts w:hint="eastAsia" w:ascii="仿宋_GB2312" w:hAnsi="宋体" w:eastAsia="仿宋_GB2312"/>
          <w:color w:val="auto"/>
          <w:sz w:val="32"/>
          <w:szCs w:val="32"/>
          <w:lang w:eastAsia="zh-CN"/>
        </w:rPr>
        <w:t>提出申请，经县（市、区）</w:t>
      </w:r>
      <w:r>
        <w:rPr>
          <w:rFonts w:hint="eastAsia" w:ascii="仿宋_GB2312" w:hAnsi="宋体" w:eastAsia="仿宋_GB2312"/>
          <w:color w:val="auto"/>
          <w:sz w:val="32"/>
          <w:szCs w:val="32"/>
        </w:rPr>
        <w:t>林业主管部门</w:t>
      </w:r>
      <w:r>
        <w:rPr>
          <w:rFonts w:hint="eastAsia" w:ascii="仿宋_GB2312" w:hAnsi="宋体" w:eastAsia="仿宋_GB2312"/>
          <w:color w:val="auto"/>
          <w:sz w:val="32"/>
          <w:szCs w:val="32"/>
          <w:lang w:eastAsia="zh-CN"/>
        </w:rPr>
        <w:t>初审后，报送设区市林业主管部门。</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华文中宋" w:eastAsia="仿宋_GB2312"/>
          <w:b/>
          <w:color w:val="auto"/>
          <w:sz w:val="32"/>
          <w:szCs w:val="32"/>
        </w:rPr>
      </w:pPr>
      <w:r>
        <w:rPr>
          <w:rFonts w:hint="eastAsia" w:ascii="仿宋_GB2312" w:hAnsi="宋体" w:eastAsia="仿宋_GB2312"/>
          <w:color w:val="auto"/>
          <w:sz w:val="32"/>
          <w:szCs w:val="32"/>
          <w:lang w:eastAsia="zh-CN"/>
        </w:rPr>
        <w:t>（二）</w:t>
      </w:r>
      <w:r>
        <w:rPr>
          <w:rFonts w:hint="eastAsia" w:ascii="仿宋_GB2312" w:hAnsi="宋体" w:eastAsia="仿宋_GB2312" w:cs="宋体"/>
          <w:color w:val="auto"/>
          <w:kern w:val="0"/>
          <w:sz w:val="32"/>
          <w:szCs w:val="32"/>
          <w:lang w:eastAsia="zh-CN"/>
        </w:rPr>
        <w:t>设区市</w:t>
      </w:r>
      <w:r>
        <w:rPr>
          <w:rFonts w:hint="eastAsia" w:ascii="仿宋_GB2312" w:hAnsi="宋体" w:eastAsia="仿宋_GB2312" w:cs="宋体"/>
          <w:color w:val="auto"/>
          <w:kern w:val="0"/>
          <w:sz w:val="32"/>
          <w:szCs w:val="32"/>
        </w:rPr>
        <w:t>林业主管</w:t>
      </w:r>
      <w:r>
        <w:rPr>
          <w:rFonts w:hint="eastAsia" w:ascii="仿宋_GB2312" w:hAnsi="宋体" w:eastAsia="仿宋_GB2312" w:cs="宋体"/>
          <w:color w:val="auto"/>
          <w:kern w:val="0"/>
          <w:sz w:val="32"/>
          <w:szCs w:val="32"/>
          <w:lang w:eastAsia="zh-CN"/>
        </w:rPr>
        <w:t>部门</w:t>
      </w:r>
      <w:r>
        <w:rPr>
          <w:rFonts w:hint="eastAsia" w:ascii="仿宋_GB2312" w:hAnsi="宋体" w:eastAsia="仿宋_GB2312"/>
          <w:color w:val="auto"/>
          <w:sz w:val="32"/>
          <w:szCs w:val="32"/>
        </w:rPr>
        <w:t>负责对申报材料的真实性进行审核，</w:t>
      </w:r>
      <w:r>
        <w:rPr>
          <w:rFonts w:hint="eastAsia" w:ascii="仿宋_GB2312" w:hAnsi="宋体" w:eastAsia="仿宋_GB2312" w:cs="宋体"/>
          <w:color w:val="auto"/>
          <w:kern w:val="0"/>
          <w:sz w:val="32"/>
          <w:szCs w:val="32"/>
        </w:rPr>
        <w:t>将</w:t>
      </w:r>
      <w:r>
        <w:rPr>
          <w:rFonts w:hint="eastAsia" w:ascii="仿宋_GB2312" w:hAnsi="宋体" w:eastAsia="仿宋_GB2312" w:cs="宋体"/>
          <w:color w:val="auto"/>
          <w:kern w:val="0"/>
          <w:sz w:val="32"/>
          <w:szCs w:val="32"/>
          <w:lang w:eastAsia="zh-CN"/>
        </w:rPr>
        <w:t>书面审核</w:t>
      </w:r>
      <w:r>
        <w:rPr>
          <w:rFonts w:hint="eastAsia" w:ascii="仿宋_GB2312" w:hAnsi="宋体" w:eastAsia="仿宋_GB2312" w:cs="宋体"/>
          <w:color w:val="auto"/>
          <w:kern w:val="0"/>
          <w:sz w:val="32"/>
          <w:szCs w:val="32"/>
        </w:rPr>
        <w:t>意见和申报材料</w:t>
      </w:r>
      <w:r>
        <w:rPr>
          <w:rFonts w:hint="eastAsia" w:ascii="仿宋_GB2312" w:hAnsi="宋体" w:eastAsia="仿宋_GB2312" w:cs="宋体"/>
          <w:color w:val="auto"/>
          <w:kern w:val="0"/>
          <w:sz w:val="32"/>
          <w:szCs w:val="32"/>
          <w:lang w:eastAsia="zh-CN"/>
        </w:rPr>
        <w:t>以正式文件（</w:t>
      </w:r>
      <w:r>
        <w:rPr>
          <w:rFonts w:hint="eastAsia" w:ascii="仿宋_GB2312" w:hAnsi="宋体" w:eastAsia="仿宋_GB2312" w:cs="宋体"/>
          <w:color w:val="auto"/>
          <w:kern w:val="0"/>
          <w:sz w:val="32"/>
          <w:szCs w:val="32"/>
        </w:rPr>
        <w:t>一式</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份</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报省林业</w:t>
      </w:r>
      <w:r>
        <w:rPr>
          <w:rFonts w:hint="eastAsia" w:ascii="仿宋_GB2312" w:hAnsi="宋体" w:eastAsia="仿宋_GB2312" w:cs="宋体"/>
          <w:color w:val="auto"/>
          <w:kern w:val="0"/>
          <w:sz w:val="32"/>
          <w:szCs w:val="32"/>
          <w:lang w:eastAsia="zh-CN"/>
        </w:rPr>
        <w:t>局</w:t>
      </w:r>
      <w:r>
        <w:rPr>
          <w:rFonts w:hint="eastAsia" w:ascii="仿宋_GB2312" w:hAnsi="宋体" w:eastAsia="仿宋_GB2312"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rPr>
        <w:t>第三章  认  定</w:t>
      </w:r>
    </w:p>
    <w:p>
      <w:pPr>
        <w:keepNext w:val="0"/>
        <w:keepLines w:val="0"/>
        <w:pageBreakBefore w:val="0"/>
        <w:widowControl/>
        <w:kinsoku/>
        <w:wordWrap/>
        <w:overflowPunct/>
        <w:topLinePunct w:val="0"/>
        <w:autoSpaceDE/>
        <w:autoSpaceDN/>
        <w:bidi w:val="0"/>
        <w:adjustRightInd/>
        <w:snapToGrid/>
        <w:spacing w:line="572" w:lineRule="exact"/>
        <w:ind w:firstLine="630" w:firstLineChars="196"/>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一</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省林业局组织专家评审委员会，按以下程序认定省级示范基地：</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（一）</w:t>
      </w:r>
      <w:r>
        <w:rPr>
          <w:rFonts w:hint="eastAsia" w:ascii="仿宋_GB2312" w:hAnsi="宋体" w:eastAsia="仿宋_GB2312" w:cs="宋体"/>
          <w:color w:val="auto"/>
          <w:kern w:val="0"/>
          <w:sz w:val="32"/>
          <w:szCs w:val="32"/>
          <w:lang w:eastAsia="zh-CN"/>
        </w:rPr>
        <w:t>相关业务处室对申报主体进行资料审查</w:t>
      </w:r>
      <w:r>
        <w:rPr>
          <w:rFonts w:hint="eastAsia" w:ascii="仿宋_GB2312" w:hAnsi="宋体" w:eastAsia="仿宋_GB2312" w:cs="宋体"/>
          <w:color w:val="auto"/>
          <w:kern w:val="0"/>
          <w:sz w:val="32"/>
          <w:szCs w:val="32"/>
        </w:rPr>
        <w:t>和</w:t>
      </w:r>
      <w:r>
        <w:rPr>
          <w:rFonts w:hint="eastAsia" w:ascii="仿宋_GB2312" w:hAnsi="宋体" w:eastAsia="仿宋_GB2312" w:cs="宋体"/>
          <w:color w:val="auto"/>
          <w:kern w:val="0"/>
          <w:sz w:val="32"/>
          <w:szCs w:val="32"/>
          <w:lang w:eastAsia="zh-CN"/>
        </w:rPr>
        <w:t>现地核实，形成审查、核实书面报告；</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w:t>
      </w:r>
      <w:r>
        <w:rPr>
          <w:rFonts w:hint="eastAsia" w:ascii="仿宋_GB2312" w:hAnsi="宋体" w:eastAsia="仿宋_GB2312" w:cs="宋体"/>
          <w:color w:val="auto"/>
          <w:kern w:val="0"/>
          <w:sz w:val="32"/>
          <w:szCs w:val="32"/>
          <w:lang w:eastAsia="zh-CN"/>
        </w:rPr>
        <w:t>专家评审委员会评审，</w:t>
      </w:r>
      <w:r>
        <w:rPr>
          <w:rFonts w:hint="eastAsia" w:ascii="仿宋_GB2312" w:hAnsi="宋体" w:eastAsia="仿宋_GB2312" w:cs="宋体"/>
          <w:color w:val="auto"/>
          <w:kern w:val="0"/>
          <w:sz w:val="32"/>
          <w:szCs w:val="32"/>
        </w:rPr>
        <w:t>提</w:t>
      </w:r>
      <w:r>
        <w:rPr>
          <w:rFonts w:hint="eastAsia" w:ascii="仿宋_GB2312" w:hAnsi="宋体" w:eastAsia="仿宋_GB2312" w:cs="宋体"/>
          <w:color w:val="auto"/>
          <w:kern w:val="0"/>
          <w:sz w:val="32"/>
          <w:szCs w:val="32"/>
          <w:lang w:eastAsia="zh-CN"/>
        </w:rPr>
        <w:t>出评审意见和建议名单；</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（三）</w:t>
      </w:r>
      <w:r>
        <w:rPr>
          <w:rFonts w:hint="eastAsia" w:ascii="仿宋_GB2312" w:hAnsi="宋体" w:eastAsia="仿宋_GB2312" w:cs="宋体"/>
          <w:color w:val="auto"/>
          <w:kern w:val="0"/>
          <w:sz w:val="32"/>
          <w:szCs w:val="32"/>
          <w:lang w:eastAsia="zh-CN"/>
        </w:rPr>
        <w:t>业务处室拟定认定意见，提交局务会议审议；</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（四）局务会议审议通过后</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在省林业局政府网站予以公示，</w:t>
      </w:r>
      <w:r>
        <w:rPr>
          <w:rFonts w:hint="eastAsia" w:ascii="仿宋_GB2312" w:hAnsi="宋体" w:eastAsia="仿宋_GB2312" w:cs="宋体"/>
          <w:color w:val="auto"/>
          <w:kern w:val="0"/>
          <w:sz w:val="32"/>
          <w:szCs w:val="32"/>
        </w:rPr>
        <w:t>公</w:t>
      </w:r>
      <w:r>
        <w:rPr>
          <w:rFonts w:hint="eastAsia" w:ascii="仿宋_GB2312" w:hAnsi="宋体" w:eastAsia="仿宋_GB2312" w:cs="宋体"/>
          <w:color w:val="auto"/>
          <w:kern w:val="0"/>
          <w:sz w:val="32"/>
          <w:szCs w:val="32"/>
          <w:lang w:eastAsia="zh-CN"/>
        </w:rPr>
        <w:t>示</w:t>
      </w:r>
      <w:r>
        <w:rPr>
          <w:rFonts w:hint="eastAsia" w:ascii="仿宋_GB2312" w:hAnsi="宋体" w:eastAsia="仿宋_GB2312" w:cs="宋体"/>
          <w:color w:val="auto"/>
          <w:kern w:val="0"/>
          <w:sz w:val="32"/>
          <w:szCs w:val="32"/>
        </w:rPr>
        <w:t>无异议</w:t>
      </w:r>
      <w:r>
        <w:rPr>
          <w:rFonts w:hint="eastAsia" w:ascii="仿宋_GB2312" w:hAnsi="宋体" w:eastAsia="仿宋_GB2312" w:cs="宋体"/>
          <w:color w:val="auto"/>
          <w:kern w:val="0"/>
          <w:sz w:val="32"/>
          <w:szCs w:val="32"/>
          <w:lang w:eastAsia="zh-CN"/>
        </w:rPr>
        <w:t>后，认定为</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lang w:eastAsia="zh-CN"/>
        </w:rPr>
        <w:t>陕西省林下经济示范基地</w:t>
      </w:r>
      <w:r>
        <w:rPr>
          <w:rFonts w:hint="eastAsia" w:ascii="仿宋_GB2312" w:hAnsi="宋体"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2" w:lineRule="exact"/>
        <w:ind w:firstLine="630" w:firstLineChars="196"/>
        <w:textAlignment w:val="auto"/>
        <w:rPr>
          <w:rFonts w:hint="eastAsia" w:ascii="仿宋_GB2312" w:hAnsi="宋体" w:eastAsia="仿宋_GB2312" w:cs="宋体"/>
          <w:color w:val="auto"/>
          <w:kern w:val="0"/>
          <w:sz w:val="32"/>
          <w:szCs w:val="32"/>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二</w:t>
      </w:r>
      <w:r>
        <w:rPr>
          <w:rFonts w:hint="eastAsia" w:ascii="仿宋_GB2312" w:hAnsi="宋体" w:eastAsia="仿宋_GB2312" w:cs="宋体"/>
          <w:b/>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eastAsia="zh-CN"/>
        </w:rPr>
        <w:t>省级示范基地</w:t>
      </w:r>
      <w:r>
        <w:rPr>
          <w:rFonts w:hint="eastAsia" w:ascii="仿宋_GB2312" w:hAnsi="宋体" w:eastAsia="仿宋_GB2312" w:cs="宋体"/>
          <w:color w:val="auto"/>
          <w:kern w:val="0"/>
          <w:sz w:val="32"/>
          <w:szCs w:val="32"/>
        </w:rPr>
        <w:t>认定有效期为</w:t>
      </w:r>
      <w:r>
        <w:rPr>
          <w:rFonts w:hint="eastAsia" w:ascii="仿宋_GB2312" w:hAnsi="宋体" w:eastAsia="仿宋_GB2312" w:cs="宋体"/>
          <w:color w:val="auto"/>
          <w:kern w:val="0"/>
          <w:sz w:val="32"/>
          <w:szCs w:val="32"/>
          <w:lang w:eastAsia="zh-CN"/>
        </w:rPr>
        <w:t>三年</w:t>
      </w:r>
      <w:r>
        <w:rPr>
          <w:rFonts w:hint="eastAsia" w:ascii="仿宋_GB2312" w:hAnsi="宋体" w:eastAsia="仿宋_GB2312"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72" w:lineRule="exact"/>
        <w:ind w:firstLine="630" w:firstLineChars="196"/>
        <w:textAlignment w:val="auto"/>
        <w:rPr>
          <w:rFonts w:hint="eastAsia" w:ascii="黑体" w:hAnsi="宋体" w:eastAsia="黑体" w:cs="宋体"/>
          <w:color w:val="auto"/>
          <w:kern w:val="0"/>
          <w:sz w:val="32"/>
          <w:szCs w:val="32"/>
        </w:rPr>
      </w:pPr>
      <w:r>
        <w:rPr>
          <w:rFonts w:hint="eastAsia" w:ascii="仿宋_GB2312" w:hAnsi="宋体" w:eastAsia="仿宋_GB2312" w:cs="Arial"/>
          <w:b/>
          <w:color w:val="auto"/>
          <w:kern w:val="0"/>
          <w:sz w:val="32"/>
          <w:szCs w:val="32"/>
        </w:rPr>
        <w:t>第十</w:t>
      </w:r>
      <w:r>
        <w:rPr>
          <w:rFonts w:hint="eastAsia" w:ascii="仿宋_GB2312" w:hAnsi="宋体" w:eastAsia="仿宋_GB2312" w:cs="Arial"/>
          <w:b/>
          <w:color w:val="auto"/>
          <w:kern w:val="0"/>
          <w:sz w:val="32"/>
          <w:szCs w:val="32"/>
          <w:lang w:eastAsia="zh-CN"/>
        </w:rPr>
        <w:t>三</w:t>
      </w:r>
      <w:r>
        <w:rPr>
          <w:rFonts w:hint="eastAsia" w:ascii="仿宋_GB2312" w:hAnsi="宋体" w:eastAsia="仿宋_GB2312" w:cs="Arial"/>
          <w:b/>
          <w:color w:val="auto"/>
          <w:kern w:val="0"/>
          <w:sz w:val="32"/>
          <w:szCs w:val="32"/>
        </w:rPr>
        <w:t xml:space="preserve">条 </w:t>
      </w:r>
      <w:r>
        <w:rPr>
          <w:rFonts w:hint="eastAsia" w:ascii="仿宋_GB2312" w:hAnsi="宋体" w:eastAsia="仿宋_GB2312" w:cs="Arial"/>
          <w:color w:val="auto"/>
          <w:kern w:val="0"/>
          <w:sz w:val="32"/>
          <w:szCs w:val="32"/>
        </w:rPr>
        <w:t xml:space="preserve"> 经认定的</w:t>
      </w:r>
      <w:r>
        <w:rPr>
          <w:rFonts w:hint="eastAsia" w:ascii="仿宋_GB2312" w:hAnsi="宋体" w:eastAsia="仿宋_GB2312" w:cs="Arial"/>
          <w:color w:val="auto"/>
          <w:kern w:val="0"/>
          <w:sz w:val="32"/>
          <w:szCs w:val="32"/>
          <w:lang w:eastAsia="zh-CN"/>
        </w:rPr>
        <w:t>省级示范基地</w:t>
      </w:r>
      <w:r>
        <w:rPr>
          <w:rFonts w:hint="eastAsia" w:ascii="仿宋_GB2312" w:hAnsi="宋体" w:eastAsia="仿宋_GB2312" w:cs="Arial"/>
          <w:color w:val="auto"/>
          <w:kern w:val="0"/>
          <w:sz w:val="32"/>
          <w:szCs w:val="32"/>
        </w:rPr>
        <w:t>，</w:t>
      </w:r>
      <w:r>
        <w:rPr>
          <w:rFonts w:hint="eastAsia" w:ascii="仿宋_GB2312" w:hAnsi="宋体" w:eastAsia="仿宋_GB2312" w:cs="Arial"/>
          <w:color w:val="auto"/>
          <w:kern w:val="0"/>
          <w:sz w:val="32"/>
          <w:szCs w:val="32"/>
          <w:lang w:eastAsia="zh-CN"/>
        </w:rPr>
        <w:t>在申报省级林业改革发展资金林下经济补助项目时予以优先扶持，将认定的省级示范基地优先纳入农合机构建立的精准营销名单范围。</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黑体" w:hAnsi="宋体" w:eastAsia="黑体" w:cs="宋体"/>
          <w:color w:val="auto"/>
          <w:kern w:val="0"/>
          <w:sz w:val="32"/>
          <w:szCs w:val="32"/>
          <w:lang w:val="en-US" w:eastAsia="zh-CN"/>
        </w:rPr>
      </w:pPr>
      <w:r>
        <w:rPr>
          <w:rFonts w:hint="eastAsia" w:ascii="黑体" w:hAnsi="宋体" w:eastAsia="黑体" w:cs="宋体"/>
          <w:color w:val="auto"/>
          <w:kern w:val="0"/>
          <w:sz w:val="32"/>
          <w:szCs w:val="32"/>
        </w:rPr>
        <w:t>第四章  管  理</w:t>
      </w:r>
    </w:p>
    <w:p>
      <w:pPr>
        <w:keepNext w:val="0"/>
        <w:keepLines w:val="0"/>
        <w:pageBreakBefore w:val="0"/>
        <w:widowControl/>
        <w:kinsoku/>
        <w:wordWrap/>
        <w:overflowPunct/>
        <w:topLinePunct w:val="0"/>
        <w:autoSpaceDE/>
        <w:autoSpaceDN/>
        <w:bidi w:val="0"/>
        <w:adjustRightInd/>
        <w:snapToGrid/>
        <w:spacing w:line="572" w:lineRule="exact"/>
        <w:ind w:firstLine="630" w:firstLineChars="196"/>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四</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s="宋体"/>
          <w:b w:val="0"/>
          <w:bCs/>
          <w:color w:val="auto"/>
          <w:kern w:val="0"/>
          <w:sz w:val="32"/>
          <w:szCs w:val="32"/>
          <w:lang w:val="en-US" w:eastAsia="zh-CN"/>
        </w:rPr>
        <w:t xml:space="preserve"> </w:t>
      </w:r>
      <w:r>
        <w:rPr>
          <w:rFonts w:hint="eastAsia" w:ascii="仿宋_GB2312" w:hAnsi="宋体" w:eastAsia="仿宋_GB2312" w:cs="宋体"/>
          <w:color w:val="auto"/>
          <w:kern w:val="0"/>
          <w:sz w:val="32"/>
          <w:szCs w:val="32"/>
          <w:lang w:eastAsia="zh-CN"/>
        </w:rPr>
        <w:t>省林业局</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省级示范基地实行</w:t>
      </w:r>
      <w:r>
        <w:rPr>
          <w:rFonts w:hint="eastAsia" w:ascii="仿宋_GB2312" w:hAnsi="宋体" w:eastAsia="仿宋_GB2312"/>
          <w:color w:val="auto"/>
          <w:sz w:val="32"/>
          <w:szCs w:val="32"/>
        </w:rPr>
        <w:t>动态管理</w:t>
      </w:r>
      <w:r>
        <w:rPr>
          <w:rFonts w:hint="eastAsia" w:ascii="仿宋_GB2312" w:hAnsi="宋体" w:eastAsia="仿宋_GB2312"/>
          <w:color w:val="auto"/>
          <w:sz w:val="32"/>
          <w:szCs w:val="32"/>
          <w:lang w:eastAsia="zh-CN"/>
        </w:rPr>
        <w:t>机制</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每三年对省级示范基地建设情况进行监测评价</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各设区市林业主管部门负责对辖区内省级示范基地建设和管理进行指导和监督。</w:t>
      </w:r>
    </w:p>
    <w:p>
      <w:pPr>
        <w:keepNext w:val="0"/>
        <w:keepLines w:val="0"/>
        <w:pageBreakBefore w:val="0"/>
        <w:widowControl/>
        <w:kinsoku/>
        <w:wordWrap/>
        <w:overflowPunct/>
        <w:topLinePunct w:val="0"/>
        <w:autoSpaceDE/>
        <w:autoSpaceDN/>
        <w:bidi w:val="0"/>
        <w:adjustRightInd/>
        <w:snapToGrid/>
        <w:spacing w:line="572" w:lineRule="exact"/>
        <w:ind w:firstLine="630" w:firstLineChars="196"/>
        <w:textAlignment w:val="auto"/>
        <w:rPr>
          <w:rFonts w:hint="default" w:ascii="仿宋_GB2312" w:hAnsi="宋体" w:eastAsia="仿宋_GB2312"/>
          <w:color w:val="auto"/>
          <w:sz w:val="32"/>
          <w:szCs w:val="32"/>
          <w:lang w:val="en-US" w:eastAsia="zh-CN"/>
        </w:rPr>
      </w:pPr>
      <w:r>
        <w:rPr>
          <w:rFonts w:hint="eastAsia" w:ascii="仿宋_GB2312" w:hAnsi="宋体" w:eastAsia="仿宋_GB2312" w:cs="宋体"/>
          <w:b/>
          <w:color w:val="auto"/>
          <w:kern w:val="0"/>
          <w:sz w:val="32"/>
          <w:szCs w:val="32"/>
        </w:rPr>
        <w:t>第十</w:t>
      </w:r>
      <w:r>
        <w:rPr>
          <w:rFonts w:hint="eastAsia" w:ascii="仿宋_GB2312" w:hAnsi="宋体" w:eastAsia="仿宋_GB2312" w:cs="宋体"/>
          <w:b/>
          <w:color w:val="auto"/>
          <w:kern w:val="0"/>
          <w:sz w:val="32"/>
          <w:szCs w:val="32"/>
          <w:lang w:eastAsia="zh-CN"/>
        </w:rPr>
        <w:t>五</w:t>
      </w:r>
      <w:r>
        <w:rPr>
          <w:rFonts w:hint="eastAsia" w:ascii="仿宋_GB2312" w:hAnsi="宋体" w:eastAsia="仿宋_GB2312" w:cs="宋体"/>
          <w:b/>
          <w:color w:val="auto"/>
          <w:kern w:val="0"/>
          <w:sz w:val="32"/>
          <w:szCs w:val="32"/>
        </w:rPr>
        <w:t>条</w:t>
      </w:r>
      <w:r>
        <w:rPr>
          <w:rFonts w:hint="eastAsia" w:ascii="仿宋_GB2312" w:hAnsi="宋体" w:eastAsia="仿宋_GB2312" w:cs="宋体"/>
          <w:b/>
          <w:color w:val="auto"/>
          <w:kern w:val="0"/>
          <w:sz w:val="32"/>
          <w:szCs w:val="32"/>
          <w:lang w:val="en-US" w:eastAsia="zh-CN"/>
        </w:rPr>
        <w:t xml:space="preserve">  </w:t>
      </w:r>
      <w:r>
        <w:rPr>
          <w:rFonts w:hint="eastAsia" w:ascii="仿宋_GB2312" w:hAnsi="宋体" w:eastAsia="仿宋_GB2312"/>
          <w:color w:val="auto"/>
          <w:sz w:val="32"/>
          <w:szCs w:val="32"/>
          <w:lang w:val="en-US" w:eastAsia="zh-CN"/>
        </w:rPr>
        <w:t>省级</w:t>
      </w:r>
      <w:r>
        <w:rPr>
          <w:rFonts w:hint="eastAsia" w:ascii="仿宋_GB2312" w:hAnsi="宋体" w:eastAsia="仿宋_GB2312"/>
          <w:color w:val="auto"/>
          <w:sz w:val="32"/>
          <w:szCs w:val="32"/>
          <w:lang w:eastAsia="zh-CN"/>
        </w:rPr>
        <w:t>示范基地应当在认定有效期满前三个月内，向县（市、区）林业主管部门提交建设情况报告。材料包括但不限于：近三年来示范基地各年度业务报告，</w:t>
      </w:r>
      <w:r>
        <w:rPr>
          <w:rFonts w:hint="eastAsia" w:ascii="仿宋_GB2312" w:hAnsi="华文中宋" w:eastAsia="仿宋_GB2312"/>
          <w:color w:val="auto"/>
          <w:sz w:val="32"/>
          <w:szCs w:val="32"/>
          <w:lang w:eastAsia="zh-CN"/>
        </w:rPr>
        <w:t>企业信用报告，财务报表及其它佐证材料。</w:t>
      </w:r>
    </w:p>
    <w:p>
      <w:pPr>
        <w:keepNext w:val="0"/>
        <w:keepLines w:val="0"/>
        <w:pageBreakBefore w:val="0"/>
        <w:widowControl/>
        <w:kinsoku/>
        <w:wordWrap/>
        <w:overflowPunct/>
        <w:topLinePunct w:val="0"/>
        <w:autoSpaceDE/>
        <w:autoSpaceDN/>
        <w:bidi w:val="0"/>
        <w:adjustRightInd/>
        <w:snapToGrid/>
        <w:spacing w:line="572" w:lineRule="exact"/>
        <w:ind w:firstLine="627" w:firstLineChars="196"/>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县（市、区）和设区市林业主管部门应当对建设情况报告真实性进行审核并实地监测，出具审核意见和监测报告后报送省林业局。</w:t>
      </w:r>
    </w:p>
    <w:p>
      <w:pPr>
        <w:keepNext w:val="0"/>
        <w:keepLines w:val="0"/>
        <w:pageBreakBefore w:val="0"/>
        <w:widowControl/>
        <w:kinsoku/>
        <w:wordWrap/>
        <w:overflowPunct/>
        <w:topLinePunct w:val="0"/>
        <w:autoSpaceDE/>
        <w:autoSpaceDN/>
        <w:bidi w:val="0"/>
        <w:adjustRightInd/>
        <w:snapToGrid/>
        <w:spacing w:line="572" w:lineRule="exact"/>
        <w:ind w:firstLine="627" w:firstLineChars="196"/>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省林业局组织专家评审委员会对审核意见和监测报告进行评价，并提出评价意见。对监测评价</w:t>
      </w:r>
      <w:r>
        <w:rPr>
          <w:rFonts w:hint="eastAsia" w:ascii="仿宋_GB2312" w:hAnsi="宋体" w:eastAsia="仿宋_GB2312" w:cs="Times New Roman"/>
          <w:color w:val="auto"/>
          <w:sz w:val="32"/>
          <w:szCs w:val="32"/>
          <w:lang w:eastAsia="zh-CN"/>
        </w:rPr>
        <w:t>合</w:t>
      </w:r>
      <w:r>
        <w:rPr>
          <w:rFonts w:hint="eastAsia" w:ascii="仿宋_GB2312" w:hAnsi="宋体" w:eastAsia="仿宋_GB2312"/>
          <w:color w:val="auto"/>
          <w:sz w:val="32"/>
          <w:szCs w:val="32"/>
          <w:lang w:eastAsia="zh-CN"/>
        </w:rPr>
        <w:t>格的省级示范基地继续保留称号；对监测评价不合格的取消其称号，并向社会公布。</w:t>
      </w:r>
    </w:p>
    <w:p>
      <w:pPr>
        <w:keepNext w:val="0"/>
        <w:keepLines w:val="0"/>
        <w:pageBreakBefore w:val="0"/>
        <w:widowControl/>
        <w:kinsoku/>
        <w:wordWrap/>
        <w:overflowPunct/>
        <w:topLinePunct w:val="0"/>
        <w:autoSpaceDE/>
        <w:autoSpaceDN/>
        <w:bidi w:val="0"/>
        <w:adjustRightInd/>
        <w:snapToGrid/>
        <w:spacing w:line="572" w:lineRule="exact"/>
        <w:ind w:firstLine="643"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b/>
          <w:color w:val="auto"/>
          <w:sz w:val="32"/>
          <w:szCs w:val="32"/>
        </w:rPr>
        <w:t>第十</w:t>
      </w:r>
      <w:r>
        <w:rPr>
          <w:rFonts w:hint="eastAsia" w:ascii="仿宋_GB2312" w:hAnsi="宋体" w:eastAsia="仿宋_GB2312"/>
          <w:b/>
          <w:color w:val="auto"/>
          <w:sz w:val="32"/>
          <w:szCs w:val="32"/>
          <w:lang w:eastAsia="zh-CN"/>
        </w:rPr>
        <w:t>六</w:t>
      </w:r>
      <w:r>
        <w:rPr>
          <w:rFonts w:hint="eastAsia" w:ascii="仿宋_GB2312" w:hAnsi="宋体" w:eastAsia="仿宋_GB2312"/>
          <w:b/>
          <w:color w:val="auto"/>
          <w:sz w:val="32"/>
          <w:szCs w:val="32"/>
        </w:rPr>
        <w:t>条</w:t>
      </w:r>
      <w:r>
        <w:rPr>
          <w:rFonts w:hint="eastAsia" w:ascii="仿宋_GB2312" w:hAnsi="宋体" w:eastAsia="仿宋_GB2312"/>
          <w:b/>
          <w:color w:val="auto"/>
          <w:sz w:val="32"/>
          <w:szCs w:val="32"/>
          <w:lang w:val="en-US" w:eastAsia="zh-CN"/>
        </w:rPr>
        <w:t xml:space="preserve">  </w:t>
      </w:r>
      <w:r>
        <w:rPr>
          <w:rFonts w:hint="eastAsia" w:ascii="仿宋_GB2312" w:hAnsi="宋体" w:eastAsia="仿宋_GB2312"/>
          <w:color w:val="auto"/>
          <w:sz w:val="32"/>
          <w:szCs w:val="32"/>
          <w:lang w:eastAsia="zh-CN"/>
        </w:rPr>
        <w:t>出现</w:t>
      </w:r>
      <w:r>
        <w:rPr>
          <w:rFonts w:hint="eastAsia" w:ascii="仿宋_GB2312" w:hAnsi="宋体" w:eastAsia="仿宋_GB2312" w:cs="宋体"/>
          <w:color w:val="auto"/>
          <w:kern w:val="0"/>
          <w:sz w:val="32"/>
          <w:szCs w:val="32"/>
        </w:rPr>
        <w:t>下列情形之一</w:t>
      </w:r>
      <w:r>
        <w:rPr>
          <w:rFonts w:hint="eastAsia" w:ascii="仿宋_GB2312" w:hAnsi="宋体" w:cs="宋体"/>
          <w:color w:val="auto"/>
          <w:kern w:val="0"/>
          <w:sz w:val="32"/>
          <w:szCs w:val="32"/>
          <w:lang w:eastAsia="zh-CN"/>
        </w:rPr>
        <w:t>，</w:t>
      </w:r>
      <w:r>
        <w:rPr>
          <w:rFonts w:hint="eastAsia" w:ascii="仿宋_GB2312" w:hAnsi="宋体" w:eastAsia="仿宋_GB2312" w:cs="宋体"/>
          <w:color w:val="auto"/>
          <w:kern w:val="0"/>
          <w:sz w:val="32"/>
          <w:szCs w:val="32"/>
          <w:lang w:eastAsia="zh-CN"/>
        </w:rPr>
        <w:t>造成重大社会不良影响的，</w:t>
      </w:r>
      <w:r>
        <w:rPr>
          <w:rFonts w:hint="eastAsia" w:ascii="仿宋_GB2312" w:hAnsi="宋体" w:eastAsia="仿宋_GB2312" w:cs="宋体"/>
          <w:color w:val="auto"/>
          <w:kern w:val="0"/>
          <w:sz w:val="32"/>
          <w:szCs w:val="32"/>
        </w:rPr>
        <w:t>取消其</w:t>
      </w:r>
      <w:r>
        <w:rPr>
          <w:rFonts w:hint="eastAsia" w:ascii="仿宋_GB2312" w:hAnsi="宋体" w:eastAsia="仿宋_GB2312" w:cs="宋体"/>
          <w:color w:val="auto"/>
          <w:kern w:val="0"/>
          <w:sz w:val="32"/>
          <w:szCs w:val="32"/>
          <w:lang w:eastAsia="zh-CN"/>
        </w:rPr>
        <w:t>省级示范基地称号，且三年内不得重新申报。</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（一）在申报</w:t>
      </w:r>
      <w:r>
        <w:rPr>
          <w:rFonts w:hint="eastAsia" w:ascii="仿宋_GB2312" w:hAnsi="宋体" w:eastAsia="仿宋_GB2312" w:cs="宋体"/>
          <w:color w:val="auto"/>
          <w:kern w:val="0"/>
          <w:sz w:val="32"/>
          <w:szCs w:val="32"/>
          <w:lang w:eastAsia="zh-CN"/>
        </w:rPr>
        <w:t>和监测过程中</w:t>
      </w:r>
      <w:r>
        <w:rPr>
          <w:rFonts w:hint="eastAsia" w:ascii="仿宋_GB2312" w:hAnsi="宋体" w:eastAsia="仿宋_GB2312" w:cs="宋体"/>
          <w:color w:val="auto"/>
          <w:kern w:val="0"/>
          <w:sz w:val="32"/>
          <w:szCs w:val="32"/>
        </w:rPr>
        <w:t>存在</w:t>
      </w:r>
      <w:r>
        <w:rPr>
          <w:rFonts w:hint="eastAsia" w:ascii="仿宋_GB2312" w:hAnsi="宋体" w:eastAsia="仿宋_GB2312" w:cs="宋体"/>
          <w:color w:val="auto"/>
          <w:kern w:val="0"/>
          <w:sz w:val="32"/>
          <w:szCs w:val="32"/>
          <w:lang w:eastAsia="zh-CN"/>
        </w:rPr>
        <w:t>弄虚</w:t>
      </w:r>
      <w:r>
        <w:rPr>
          <w:rFonts w:hint="eastAsia" w:ascii="仿宋_GB2312" w:hAnsi="宋体" w:cs="宋体"/>
          <w:color w:val="auto"/>
          <w:kern w:val="0"/>
          <w:sz w:val="32"/>
          <w:szCs w:val="32"/>
          <w:lang w:val="en-US" w:eastAsia="zh-CN"/>
        </w:rPr>
        <w:t>作</w:t>
      </w:r>
      <w:r>
        <w:rPr>
          <w:rFonts w:hint="eastAsia" w:ascii="仿宋_GB2312" w:hAnsi="宋体" w:eastAsia="仿宋_GB2312" w:cs="宋体"/>
          <w:color w:val="auto"/>
          <w:kern w:val="0"/>
          <w:sz w:val="32"/>
          <w:szCs w:val="32"/>
          <w:lang w:eastAsia="zh-CN"/>
        </w:rPr>
        <w:t>假或</w:t>
      </w:r>
      <w:r>
        <w:rPr>
          <w:rFonts w:hint="eastAsia" w:ascii="仿宋_GB2312" w:hAnsi="宋体" w:eastAsia="仿宋_GB2312" w:cs="宋体"/>
          <w:color w:val="auto"/>
          <w:kern w:val="0"/>
          <w:sz w:val="32"/>
          <w:szCs w:val="32"/>
        </w:rPr>
        <w:t>舞弊行为的</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（二）</w:t>
      </w:r>
      <w:r>
        <w:rPr>
          <w:rFonts w:hint="eastAsia" w:ascii="仿宋_GB2312" w:hAnsi="宋体" w:eastAsia="仿宋_GB2312" w:cs="宋体"/>
          <w:color w:val="auto"/>
          <w:kern w:val="0"/>
          <w:sz w:val="32"/>
          <w:szCs w:val="32"/>
          <w:lang w:eastAsia="zh-CN"/>
        </w:rPr>
        <w:t>因经营不善、资不抵债导致破产或被兼并的；</w:t>
      </w:r>
    </w:p>
    <w:p>
      <w:pPr>
        <w:keepNext w:val="0"/>
        <w:keepLines w:val="0"/>
        <w:pageBreakBefore w:val="0"/>
        <w:widowControl/>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（三）</w:t>
      </w:r>
      <w:r>
        <w:rPr>
          <w:rFonts w:hint="eastAsia" w:ascii="仿宋_GB2312" w:hAnsi="宋体" w:eastAsia="仿宋_GB2312" w:cs="宋体"/>
          <w:color w:val="auto"/>
          <w:kern w:val="0"/>
          <w:sz w:val="32"/>
          <w:szCs w:val="32"/>
          <w:lang w:eastAsia="zh-CN"/>
        </w:rPr>
        <w:t>发生重大安全生产责任事故、重大产品质量安全事故或重大环保责任事故</w:t>
      </w:r>
      <w:r>
        <w:rPr>
          <w:rFonts w:hint="eastAsia" w:ascii="仿宋_GB2312" w:hAnsi="宋体" w:eastAsia="仿宋_GB2312" w:cs="宋体"/>
          <w:color w:val="auto"/>
          <w:kern w:val="0"/>
          <w:sz w:val="32"/>
          <w:szCs w:val="32"/>
          <w:lang w:val="en-US" w:eastAsia="zh-CN"/>
        </w:rPr>
        <w:t>的</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（四）违反相关法律法规，存在违法行为的；</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（五）</w:t>
      </w:r>
      <w:r>
        <w:rPr>
          <w:rFonts w:hint="eastAsia" w:ascii="仿宋_GB2312" w:hAnsi="宋体" w:eastAsia="仿宋_GB2312" w:cs="宋体"/>
          <w:color w:val="auto"/>
          <w:kern w:val="0"/>
          <w:sz w:val="32"/>
          <w:szCs w:val="32"/>
          <w:lang w:eastAsia="zh-CN"/>
        </w:rPr>
        <w:t>未按规定上报材料或上报材料不真实，未</w:t>
      </w:r>
      <w:r>
        <w:rPr>
          <w:rFonts w:hint="eastAsia" w:ascii="仿宋_GB2312" w:hAnsi="宋体" w:eastAsia="仿宋_GB2312" w:cs="宋体"/>
          <w:color w:val="auto"/>
          <w:kern w:val="0"/>
          <w:sz w:val="32"/>
          <w:szCs w:val="32"/>
        </w:rPr>
        <w:t>履行诚信承诺的</w:t>
      </w:r>
      <w:r>
        <w:rPr>
          <w:rFonts w:hint="eastAsia" w:ascii="仿宋_GB2312" w:hAnsi="宋体"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2"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（六）其它应当取消称号的情形。</w:t>
      </w:r>
    </w:p>
    <w:p>
      <w:pPr>
        <w:keepNext w:val="0"/>
        <w:keepLines w:val="0"/>
        <w:pageBreakBefore w:val="0"/>
        <w:widowControl/>
        <w:kinsoku/>
        <w:wordWrap/>
        <w:overflowPunct/>
        <w:topLinePunct w:val="0"/>
        <w:autoSpaceDE/>
        <w:autoSpaceDN/>
        <w:bidi w:val="0"/>
        <w:adjustRightInd/>
        <w:snapToGrid/>
        <w:spacing w:line="572" w:lineRule="exact"/>
        <w:ind w:firstLine="643" w:firstLineChars="200"/>
        <w:jc w:val="both"/>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b/>
          <w:bCs/>
          <w:color w:val="auto"/>
          <w:kern w:val="0"/>
          <w:sz w:val="32"/>
          <w:szCs w:val="32"/>
          <w:lang w:eastAsia="zh-CN"/>
        </w:rPr>
        <w:t>第十七条</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b w:val="0"/>
          <w:color w:val="auto"/>
          <w:kern w:val="0"/>
          <w:sz w:val="32"/>
          <w:szCs w:val="32"/>
          <w:lang w:val="en-US" w:eastAsia="zh-CN"/>
        </w:rPr>
        <w:t xml:space="preserve"> 对在省级示范基地的认定和管理过程中，未依法履行职责或者滥用职权、徇私舞弊的有关人员，由相关部门依法给予处分。</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第五章  附  则</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宋体" w:eastAsia="仿宋_GB2312" w:cs="宋体"/>
          <w:b/>
          <w:color w:val="auto"/>
          <w:kern w:val="0"/>
          <w:sz w:val="32"/>
          <w:szCs w:val="32"/>
        </w:rPr>
        <w:t>第</w:t>
      </w:r>
      <w:r>
        <w:rPr>
          <w:rFonts w:hint="eastAsia" w:ascii="仿宋_GB2312" w:hAnsi="宋体" w:eastAsia="仿宋_GB2312" w:cs="宋体"/>
          <w:b/>
          <w:color w:val="auto"/>
          <w:kern w:val="0"/>
          <w:sz w:val="32"/>
          <w:szCs w:val="32"/>
          <w:lang w:eastAsia="zh-CN"/>
        </w:rPr>
        <w:t>十八</w:t>
      </w:r>
      <w:r>
        <w:rPr>
          <w:rFonts w:hint="eastAsia" w:ascii="仿宋_GB2312" w:hAnsi="宋体" w:eastAsia="仿宋_GB2312" w:cs="宋体"/>
          <w:b/>
          <w:color w:val="auto"/>
          <w:kern w:val="0"/>
          <w:sz w:val="32"/>
          <w:szCs w:val="32"/>
        </w:rPr>
        <w:t>条</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color w:val="auto"/>
          <w:kern w:val="0"/>
          <w:sz w:val="32"/>
          <w:szCs w:val="32"/>
        </w:rPr>
        <w:t>本办法自发布之日起</w:t>
      </w:r>
      <w:r>
        <w:rPr>
          <w:rFonts w:hint="eastAsia" w:ascii="仿宋_GB2312" w:hAnsi="宋体" w:eastAsia="仿宋_GB2312" w:cs="宋体"/>
          <w:color w:val="auto"/>
          <w:kern w:val="0"/>
          <w:sz w:val="32"/>
          <w:szCs w:val="32"/>
          <w:lang w:val="en-US" w:eastAsia="zh-CN"/>
        </w:rPr>
        <w:t>30日后</w:t>
      </w:r>
      <w:r>
        <w:rPr>
          <w:rFonts w:hint="eastAsia" w:ascii="仿宋_GB2312" w:hAnsi="宋体" w:eastAsia="仿宋_GB2312" w:cs="宋体"/>
          <w:color w:val="auto"/>
          <w:kern w:val="0"/>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MDAxZGM2MjljZGU3MDc1OTE0Njg4NjdjZTBkMjQ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CBA7C5D"/>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uiPriority w:val="0"/>
    <w:rPr>
      <w:rFonts w:ascii="Calibri" w:hAnsi="Calibri" w:cs="黑体"/>
      <w:kern w:val="2"/>
      <w:sz w:val="21"/>
      <w:szCs w:val="24"/>
    </w:rPr>
  </w:style>
  <w:style w:type="character" w:customStyle="1" w:styleId="17">
    <w:name w:val="apple-converted-space"/>
    <w:basedOn w:val="10"/>
    <w:qFormat/>
    <w:uiPriority w:val="0"/>
  </w:style>
  <w:style w:type="paragraph" w:customStyle="1" w:styleId="18">
    <w:name w:val="Char2"/>
    <w:basedOn w:val="1"/>
    <w:qFormat/>
    <w:uiPriority w:val="0"/>
    <w:pPr>
      <w:ind w:left="432" w:hanging="432"/>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2549</Words>
  <Characters>2575</Characters>
  <Lines>28</Lines>
  <Paragraphs>7</Paragraphs>
  <TotalTime>1</TotalTime>
  <ScaleCrop>false</ScaleCrop>
  <LinksUpToDate>false</LinksUpToDate>
  <CharactersWithSpaces>2607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我希望你快乐</cp:lastModifiedBy>
  <cp:lastPrinted>2021-12-28T07:02:00Z</cp:lastPrinted>
  <dcterms:modified xsi:type="dcterms:W3CDTF">2022-09-14T01:05:26Z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F5547201FBDD418CA10DF8D1ADD44FE8</vt:lpwstr>
  </property>
</Properties>
</file>