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</w:rPr>
        <w:t>陕西省人民防空办公室</w:t>
      </w:r>
    </w:p>
    <w:p>
      <w:pPr>
        <w:jc w:val="center"/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eastAsia="zh-CN"/>
        </w:rPr>
        <w:t>关于明确</w:t>
      </w: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val="en-US" w:eastAsia="zh-CN"/>
        </w:rPr>
        <w:t>新建民用建筑</w:t>
      </w: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eastAsia="zh-CN"/>
        </w:rPr>
        <w:t>修建防空地下室</w:t>
      </w:r>
    </w:p>
    <w:p>
      <w:pPr>
        <w:jc w:val="center"/>
        <w:rPr>
          <w:rFonts w:ascii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333333"/>
          <w:sz w:val="44"/>
          <w:szCs w:val="44"/>
          <w:shd w:val="clear" w:color="auto" w:fill="FFFFFF"/>
          <w:lang w:eastAsia="zh-CN"/>
        </w:rPr>
        <w:t>范围的通知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陕人防发〔202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95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spacing w:line="57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各设区市人防办、韩城市人防办、杨陵示范区人防办：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根据《中华人民共和国人民防空法》、《陕西省实施〈中华人民共和国人民防空法〉办法》、《人民防空工程管理规定》等法律法规精神和贯彻落实“放管服”改革工作的需要，在吸收一年多试运行经验的基础上结合工作实际，现将城市新建民用建筑，按照国家有关规定修建战时可用于防空的地下室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本省城市规划区内新建民用建筑，包括除工业生产厂房及其生产性配套设施以外的所有非生产性建筑，应当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依法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修建防空地下室。典型建筑形式详见附件1。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临时建筑、工业建设项目中的生产性建筑以及其他特殊建（构）筑物不需要修建防空地下室。典型建筑形式详见附件2。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三、本通知所列需要或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不需要修建防空地下室的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包括但不仅限于以上所列建（构）筑物类型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四、本通知自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2022年1月1日之日起施行，有效期五年。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附件：1.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需要修建防空地下室的民用建筑范围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附件：2.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不需要修建防空地下室的建（构）筑物范围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陕西省人民防空办公室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</w:t>
      </w:r>
    </w:p>
    <w:p>
      <w:pPr>
        <w:wordWrap w:val="0"/>
        <w:ind w:firstLine="640" w:firstLineChars="20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2021年12月6日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需要修建防空地下室的民用建筑范围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建设部、国家质检总局发布的《民用建筑设计通则》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GB50352—20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对民用建筑的分类标准作出了具体明确的规定，该通则明确规定了民用建筑的分类以及建筑物举例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相应的典型建筑形式见下表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</w:p>
    <w:tbl>
      <w:tblPr>
        <w:tblStyle w:val="9"/>
        <w:tblpPr w:leftFromText="180" w:rightFromText="180" w:vertAnchor="text" w:horzAnchor="page" w:tblpXSpec="center" w:tblpY="157"/>
        <w:tblOverlap w:val="never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5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典型建筑形式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住宅类建筑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住宅、公寓、宿舍及其配套设施等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办公类建筑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行政楼、办公楼等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文教类建筑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幼儿园、学校、图书馆、文化馆、档案馆、文化中心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、音乐厅、礼堂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体育类建筑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体育馆（场）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、游泳馆、健身房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医疗类建筑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门诊楼、住院楼、医技楼等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科研类建筑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科研楼、实验楼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、设计楼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商业类建筑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商场、餐馆、宾馆、酒店、招待所、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银行、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仓库等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交通类建筑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汽车客运站、港口客运站、铁路客运站、空港航站楼、地铁站等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览类建筑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展览馆、博物馆、纪念馆等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观演类建筑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影剧院、杂技场等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通讯广播类建筑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广播台、电视台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、邮局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生活服务类建筑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食堂、菜场、浴室等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宗教民政类建筑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教堂、庙宇、殡葬场所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中的办公楼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园林建筑：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动物园、植物园、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"http://www.so.com/s?q=%E6%B8%B8%E4%B9%90%E5%9C%BA&amp;ie=utf-8&amp;src=internal_wenda_recommend_textn"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游乐场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、旅游景点建筑等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综合建筑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多功能综合大楼、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"http://www.so.com/s?q=%E5%95%86%E4%BD%8F%E6%A5%BC&amp;ie=utf-8&amp;src=internal_wenda_recommend_textn"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商住楼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instrText xml:space="preserve"> HYPERLINK "http://www.so.com/s?q=%E5%95%86%E5%8A%A1%E4%B8%AD%E5%BF%83&amp;ie=utf-8&amp;src=internal_wenda_recommend_textn"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t>商务中心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物流建筑群</w:t>
            </w:r>
          </w:p>
        </w:tc>
        <w:tc>
          <w:tcPr>
            <w:tcW w:w="5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办公建筑、生活服务设施、展示及交易建筑、培训或研发建筑</w:t>
            </w:r>
          </w:p>
        </w:tc>
      </w:tr>
    </w:tbl>
    <w:p>
      <w:pPr>
        <w:spacing w:line="57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备注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：“</w:t>
      </w:r>
      <w:r>
        <w:rPr>
          <w:rFonts w:hint="eastAsia" w:ascii="仿宋_GB2312" w:hAnsi="黑体" w:eastAsia="仿宋_GB2312"/>
          <w:sz w:val="32"/>
          <w:szCs w:val="32"/>
        </w:rPr>
        <w:t>除工业生产厂房及其生产性配套设施以外的所有非生产性建筑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”，如</w:t>
      </w:r>
      <w:r>
        <w:rPr>
          <w:rFonts w:hint="eastAsia" w:ascii="仿宋_GB2312" w:hAnsi="黑体" w:eastAsia="仿宋_GB2312"/>
          <w:sz w:val="32"/>
          <w:szCs w:val="32"/>
        </w:rPr>
        <w:t>工业建设项目中的食堂、宿舍、产品研发用房以及办公会议用房等非生产性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建筑，</w:t>
      </w:r>
      <w:r>
        <w:rPr>
          <w:rFonts w:hint="eastAsia" w:ascii="仿宋_GB2312" w:hAnsi="黑体" w:eastAsia="仿宋_GB2312"/>
          <w:sz w:val="32"/>
          <w:szCs w:val="32"/>
        </w:rPr>
        <w:t>属于修建防空地下室范围。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不需要修建防空地下室的建（构）筑物范围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工业生产厂房及其生产性配套设施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是指</w:t>
      </w:r>
      <w:r>
        <w:rPr>
          <w:rFonts w:hint="eastAsia" w:ascii="仿宋_GB2312" w:hAnsi="黑体" w:eastAsia="仿宋_GB2312"/>
          <w:sz w:val="32"/>
          <w:szCs w:val="32"/>
        </w:rPr>
        <w:t>为生产服务的各类建筑，如生产车间、辅助车间、动力用房、仓储建筑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仓储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用</w:t>
      </w:r>
      <w:r>
        <w:rPr>
          <w:rFonts w:hint="eastAsia" w:ascii="仿宋_GB2312" w:hAnsi="黑体" w:eastAsia="仿宋_GB2312"/>
          <w:sz w:val="32"/>
          <w:szCs w:val="32"/>
        </w:rPr>
        <w:t>建筑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和其他建筑</w:t>
      </w:r>
      <w:r>
        <w:rPr>
          <w:rFonts w:hint="eastAsia" w:ascii="仿宋_GB2312" w:hAnsi="黑体" w:eastAsia="仿宋_GB2312"/>
          <w:sz w:val="32"/>
          <w:szCs w:val="32"/>
        </w:rPr>
        <w:t>等。相应的典型建筑形式见下表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</w:p>
    <w:tbl>
      <w:tblPr>
        <w:tblStyle w:val="9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　　类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6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典型建（构）筑物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工业建设项目中生产性建筑</w:t>
            </w:r>
          </w:p>
        </w:tc>
        <w:tc>
          <w:tcPr>
            <w:tcW w:w="64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生产车间、生产制造监控用房和机房、产品检验验收用房、厂房附属更衣淋浴用房、厂房附属仓库、门卫以及配电、水泵、蒸汽等设备用房等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64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汽车、特种设备等维修、检测车间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公益建筑</w:t>
            </w:r>
          </w:p>
        </w:tc>
        <w:tc>
          <w:tcPr>
            <w:tcW w:w="64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单独修建的公共厕所、垃圾站（房）、水泵房、消防站、变配电房（站）、开闭所、区域机房等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特殊建（构）筑物</w:t>
            </w:r>
          </w:p>
        </w:tc>
        <w:tc>
          <w:tcPr>
            <w:tcW w:w="64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围墙、发射塔、烟囱、水塔、露天泳池、老旧居民楼加装电梯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64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独立的钢构车库、独立车棚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物流建筑群</w:t>
            </w:r>
          </w:p>
        </w:tc>
        <w:tc>
          <w:tcPr>
            <w:tcW w:w="64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物流建筑群中除办公建筑、生活服务设施以及其他配套设施中的“展示及交易建筑”、“培训或研发建筑”以外的其他建筑</w:t>
            </w:r>
          </w:p>
        </w:tc>
      </w:tr>
    </w:tbl>
    <w:p>
      <w:pPr>
        <w:spacing w:line="57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备注：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不需要修建防空地下室的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包括但不仅限于以上所列建（构）筑物类型，遇到其他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新业态或</w:t>
      </w:r>
      <w:r>
        <w:rPr>
          <w:rFonts w:hint="eastAsia" w:ascii="仿宋_GB2312" w:hAnsi="黑体" w:eastAsia="仿宋_GB2312"/>
          <w:sz w:val="32"/>
          <w:szCs w:val="32"/>
        </w:rPr>
        <w:t>特殊项目，经设区市人民防空主管部门认定，亦可列入不修建防空地下室的范围。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当同一建筑物中布置有生产性用房和非生产性用房时，非生产性用房应修建防空地下室。</w:t>
      </w:r>
    </w:p>
    <w:p>
      <w:pPr>
        <w:spacing w:line="570" w:lineRule="exact"/>
        <w:ind w:firstLine="640" w:firstLineChars="200"/>
        <w:rPr>
          <w:rFonts w:hint="default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水厂、电厂、油厂等重要经济目标单位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要依法落实防护要求。</w:t>
      </w:r>
    </w:p>
    <w:p>
      <w:pPr>
        <w:ind w:firstLine="640" w:firstLineChars="20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70" w:lineRule="exact"/>
        <w:ind w:firstLine="642" w:firstLineChars="200"/>
        <w:rPr>
          <w:rFonts w:ascii="楷体_GB2312" w:hAnsi="黑体" w:eastAsia="楷体_GB2312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4520" cy="230505"/>
              <wp:effectExtent l="0" t="0" r="5080" b="17145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6048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47.6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pFCyP1AAAAAMBAAAPAAAAAAAAAAEAIAAAADgAAABkcnMv&#10;ZG93bnJldi54bWxQSwECFAAUAAAACACHTuJA3a6/UvEBAAC2AwAADgAAAAAAAAABACAAAAA5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陕西省人民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防空办公室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陕西省人民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防空办公室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45270"/>
    <w:rsid w:val="00046993"/>
    <w:rsid w:val="000674F0"/>
    <w:rsid w:val="00071571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E2D42"/>
    <w:rsid w:val="005F08CC"/>
    <w:rsid w:val="00602F3B"/>
    <w:rsid w:val="0060702A"/>
    <w:rsid w:val="0061133C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D16E56"/>
    <w:rsid w:val="00D22822"/>
    <w:rsid w:val="00D232C0"/>
    <w:rsid w:val="00D34292"/>
    <w:rsid w:val="00D628F6"/>
    <w:rsid w:val="00D639B0"/>
    <w:rsid w:val="00D64696"/>
    <w:rsid w:val="00D76B4C"/>
    <w:rsid w:val="00D9223D"/>
    <w:rsid w:val="00D9684C"/>
    <w:rsid w:val="00DC0158"/>
    <w:rsid w:val="00DD0DA2"/>
    <w:rsid w:val="00DE0C0B"/>
    <w:rsid w:val="00DE2CB3"/>
    <w:rsid w:val="00E3043B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3EDFB2AF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FF5357"/>
    <w:rsid w:val="6AD9688B"/>
    <w:rsid w:val="6D0E3F22"/>
    <w:rsid w:val="76B749EA"/>
    <w:rsid w:val="771445FA"/>
    <w:rsid w:val="789DEA9E"/>
    <w:rsid w:val="7C9011D9"/>
    <w:rsid w:val="7DC651C5"/>
    <w:rsid w:val="7FCC2834"/>
    <w:rsid w:val="F2BE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character" w:customStyle="1" w:styleId="15">
    <w:name w:val="标题 1 字符"/>
    <w:basedOn w:val="10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日期 字符"/>
    <w:basedOn w:val="10"/>
    <w:link w:val="4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976</Words>
  <Characters>5569</Characters>
  <Lines>46</Lines>
  <Paragraphs>13</Paragraphs>
  <TotalTime>3</TotalTime>
  <ScaleCrop>false</ScaleCrop>
  <LinksUpToDate>false</LinksUpToDate>
  <CharactersWithSpaces>6532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2022-08-10T11:19:00Z</dcterms:created>
  <dc:creator>t</dc:creator>
  <cp:lastModifiedBy>user</cp:lastModifiedBy>
  <cp:lastPrinted>2021-12-29T15:02:00Z</cp:lastPrinted>
  <dcterms:modified xsi:type="dcterms:W3CDTF">2022-08-26T11:58:56Z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