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26858" w14:textId="77777777" w:rsidR="005E6437" w:rsidRDefault="0093077F">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14:anchorId="494C5DA6" wp14:editId="11B17A4E">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6C4F59AC" w14:textId="5C576974" w:rsidR="005E6437" w:rsidRDefault="005E6437">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6C4F59AC" w14:textId="5C576974" w:rsidR="005E6437" w:rsidRDefault="005E6437">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B301BC3" w14:textId="77777777" w:rsidR="005E6437" w:rsidRDefault="005E6437">
      <w:pPr>
        <w:rPr>
          <w:rFonts w:asciiTheme="minorEastAsia" w:hAnsiTheme="minorEastAsia" w:cstheme="minorEastAsia"/>
          <w:sz w:val="44"/>
          <w:szCs w:val="44"/>
        </w:rPr>
      </w:pPr>
    </w:p>
    <w:p w14:paraId="3A1C5C56" w14:textId="77777777" w:rsidR="00244231" w:rsidRPr="00244231" w:rsidRDefault="00244231" w:rsidP="00244231">
      <w:pPr>
        <w:jc w:val="center"/>
        <w:rPr>
          <w:rFonts w:asciiTheme="minorEastAsia" w:hAnsiTheme="minorEastAsia" w:cstheme="minorEastAsia" w:hint="eastAsia"/>
          <w:sz w:val="44"/>
          <w:szCs w:val="44"/>
        </w:rPr>
      </w:pPr>
      <w:r w:rsidRPr="00244231">
        <w:rPr>
          <w:rFonts w:asciiTheme="minorEastAsia" w:hAnsiTheme="minorEastAsia" w:cstheme="minorEastAsia" w:hint="eastAsia"/>
          <w:sz w:val="44"/>
          <w:szCs w:val="44"/>
        </w:rPr>
        <w:t>关于印发</w:t>
      </w:r>
      <w:proofErr w:type="gramStart"/>
      <w:r w:rsidRPr="00244231">
        <w:rPr>
          <w:rFonts w:asciiTheme="minorEastAsia" w:hAnsiTheme="minorEastAsia" w:cstheme="minorEastAsia" w:hint="eastAsia"/>
          <w:sz w:val="44"/>
          <w:szCs w:val="44"/>
        </w:rPr>
        <w:t>《</w:t>
      </w:r>
      <w:proofErr w:type="gramEnd"/>
      <w:r w:rsidRPr="00244231">
        <w:rPr>
          <w:rFonts w:asciiTheme="minorEastAsia" w:hAnsiTheme="minorEastAsia" w:cstheme="minorEastAsia" w:hint="eastAsia"/>
          <w:sz w:val="44"/>
          <w:szCs w:val="44"/>
        </w:rPr>
        <w:t>陕西省区域性地震安全性评价</w:t>
      </w:r>
    </w:p>
    <w:p w14:paraId="3FA5E07B" w14:textId="79C1BB22" w:rsidR="005E6437" w:rsidRPr="00513E7D" w:rsidRDefault="00244231" w:rsidP="00244231">
      <w:pPr>
        <w:jc w:val="center"/>
        <w:rPr>
          <w:rFonts w:ascii="宋体" w:eastAsia="宋体" w:hAnsi="宋体" w:cs="宋体"/>
          <w:sz w:val="36"/>
          <w:szCs w:val="36"/>
          <w:shd w:val="clear" w:color="auto" w:fill="FFFFFF"/>
        </w:rPr>
      </w:pPr>
      <w:r w:rsidRPr="00244231">
        <w:rPr>
          <w:rFonts w:asciiTheme="minorEastAsia" w:hAnsiTheme="minorEastAsia" w:cstheme="minorEastAsia" w:hint="eastAsia"/>
          <w:sz w:val="44"/>
          <w:szCs w:val="44"/>
        </w:rPr>
        <w:t>管理办法（暂行）</w:t>
      </w:r>
      <w:proofErr w:type="gramStart"/>
      <w:r w:rsidRPr="00244231">
        <w:rPr>
          <w:rFonts w:asciiTheme="minorEastAsia" w:hAnsiTheme="minorEastAsia" w:cstheme="minorEastAsia" w:hint="eastAsia"/>
          <w:sz w:val="44"/>
          <w:szCs w:val="44"/>
        </w:rPr>
        <w:t>》</w:t>
      </w:r>
      <w:proofErr w:type="gramEnd"/>
      <w:r w:rsidRPr="00244231">
        <w:rPr>
          <w:rFonts w:asciiTheme="minorEastAsia" w:hAnsiTheme="minorEastAsia" w:cstheme="minorEastAsia" w:hint="eastAsia"/>
          <w:sz w:val="44"/>
          <w:szCs w:val="44"/>
        </w:rPr>
        <w:t>的通知</w:t>
      </w:r>
    </w:p>
    <w:p w14:paraId="225F90C2" w14:textId="1EEEFEFD" w:rsidR="005E6437" w:rsidRPr="000E26AB" w:rsidRDefault="00244231" w:rsidP="00244231">
      <w:pPr>
        <w:ind w:firstLineChars="200" w:firstLine="640"/>
        <w:jc w:val="center"/>
        <w:rPr>
          <w:rFonts w:ascii="楷体_GB2312" w:eastAsia="楷体_GB2312" w:hAnsi="楷体_GB2312" w:cs="楷体_GB2312"/>
          <w:color w:val="333333"/>
          <w:sz w:val="32"/>
          <w:szCs w:val="32"/>
          <w:shd w:val="clear" w:color="auto" w:fill="FFFFFF"/>
        </w:rPr>
      </w:pPr>
      <w:proofErr w:type="gramStart"/>
      <w:r w:rsidRPr="00244231">
        <w:rPr>
          <w:rFonts w:ascii="楷体_GB2312" w:eastAsia="楷体_GB2312" w:hAnsi="楷体_GB2312" w:cs="楷体_GB2312" w:hint="eastAsia"/>
          <w:color w:val="333333"/>
          <w:sz w:val="32"/>
          <w:szCs w:val="32"/>
          <w:shd w:val="clear" w:color="auto" w:fill="FFFFFF"/>
        </w:rPr>
        <w:t>陕震发</w:t>
      </w:r>
      <w:proofErr w:type="gramEnd"/>
      <w:r w:rsidRPr="00244231">
        <w:rPr>
          <w:rFonts w:ascii="楷体_GB2312" w:eastAsia="楷体_GB2312" w:hAnsi="楷体_GB2312" w:cs="楷体_GB2312" w:hint="eastAsia"/>
          <w:color w:val="333333"/>
          <w:sz w:val="32"/>
          <w:szCs w:val="32"/>
          <w:shd w:val="clear" w:color="auto" w:fill="FFFFFF"/>
        </w:rPr>
        <w:t>〔2019〕20号</w:t>
      </w:r>
    </w:p>
    <w:p w14:paraId="27897C97" w14:textId="77777777" w:rsidR="005E6437" w:rsidRDefault="005E6437">
      <w:pPr>
        <w:rPr>
          <w:rFonts w:ascii="宋体" w:eastAsia="宋体" w:hAnsi="宋体" w:cs="宋体"/>
          <w:color w:val="333333"/>
          <w:sz w:val="36"/>
          <w:szCs w:val="36"/>
          <w:shd w:val="clear" w:color="auto" w:fill="FFFFFF"/>
        </w:rPr>
      </w:pPr>
    </w:p>
    <w:p w14:paraId="13E15984" w14:textId="77777777" w:rsidR="00244231" w:rsidRPr="00244231" w:rsidRDefault="00244231" w:rsidP="00244231">
      <w:pPr>
        <w:jc w:val="left"/>
        <w:rPr>
          <w:rFonts w:ascii="仿宋_GB2312" w:eastAsia="仿宋_GB2312" w:hAnsi="仿宋_GB2312" w:cs="仿宋_GB2312" w:hint="eastAsia"/>
          <w:color w:val="333333"/>
          <w:sz w:val="32"/>
          <w:szCs w:val="32"/>
          <w:shd w:val="clear" w:color="auto" w:fill="FFFFFF"/>
        </w:rPr>
      </w:pPr>
      <w:r w:rsidRPr="00244231">
        <w:rPr>
          <w:rFonts w:ascii="仿宋_GB2312" w:eastAsia="仿宋_GB2312" w:hAnsi="仿宋_GB2312" w:cs="仿宋_GB2312" w:hint="eastAsia"/>
          <w:color w:val="333333"/>
          <w:sz w:val="32"/>
          <w:szCs w:val="32"/>
          <w:shd w:val="clear" w:color="auto" w:fill="FFFFFF"/>
        </w:rPr>
        <w:t>局属各单位、各部门，各设区市、杨凌示范区、韩城市地震机构：</w:t>
      </w:r>
    </w:p>
    <w:p w14:paraId="4733C5F0" w14:textId="77777777" w:rsidR="00244231" w:rsidRPr="00244231" w:rsidRDefault="00244231" w:rsidP="00244231">
      <w:pPr>
        <w:jc w:val="left"/>
        <w:rPr>
          <w:rFonts w:ascii="仿宋_GB2312" w:eastAsia="仿宋_GB2312" w:hAnsi="仿宋_GB2312" w:cs="仿宋_GB2312" w:hint="eastAsia"/>
          <w:color w:val="333333"/>
          <w:sz w:val="32"/>
          <w:szCs w:val="32"/>
          <w:shd w:val="clear" w:color="auto" w:fill="FFFFFF"/>
        </w:rPr>
      </w:pPr>
      <w:r w:rsidRPr="00244231">
        <w:rPr>
          <w:rFonts w:ascii="仿宋_GB2312" w:eastAsia="仿宋_GB2312" w:hAnsi="仿宋_GB2312" w:cs="仿宋_GB2312" w:hint="eastAsia"/>
          <w:color w:val="333333"/>
          <w:sz w:val="32"/>
          <w:szCs w:val="32"/>
          <w:shd w:val="clear" w:color="auto" w:fill="FFFFFF"/>
        </w:rPr>
        <w:t xml:space="preserve">    《陕西省区域性地震安全性评价管理办法（暂行）》已于2019年8月30日经第9次局务会审议通过，现予印发，请遵照执行。</w:t>
      </w:r>
    </w:p>
    <w:p w14:paraId="283D6FBD" w14:textId="77777777" w:rsidR="00244231" w:rsidRPr="00244231" w:rsidRDefault="00244231" w:rsidP="00244231">
      <w:pPr>
        <w:jc w:val="left"/>
        <w:rPr>
          <w:rFonts w:ascii="仿宋_GB2312" w:eastAsia="仿宋_GB2312" w:hAnsi="仿宋_GB2312" w:cs="仿宋_GB2312"/>
          <w:color w:val="333333"/>
          <w:sz w:val="32"/>
          <w:szCs w:val="32"/>
          <w:shd w:val="clear" w:color="auto" w:fill="FFFFFF"/>
        </w:rPr>
      </w:pPr>
    </w:p>
    <w:p w14:paraId="57F4808C" w14:textId="77777777" w:rsidR="00244231" w:rsidRPr="00244231" w:rsidRDefault="00244231" w:rsidP="00244231">
      <w:pPr>
        <w:jc w:val="left"/>
        <w:rPr>
          <w:rFonts w:ascii="仿宋_GB2312" w:eastAsia="仿宋_GB2312" w:hAnsi="仿宋_GB2312" w:cs="仿宋_GB2312"/>
          <w:color w:val="333333"/>
          <w:sz w:val="32"/>
          <w:szCs w:val="32"/>
          <w:shd w:val="clear" w:color="auto" w:fill="FFFFFF"/>
        </w:rPr>
      </w:pPr>
    </w:p>
    <w:p w14:paraId="59F4615C" w14:textId="77777777" w:rsidR="00244231" w:rsidRPr="00244231" w:rsidRDefault="00244231" w:rsidP="00244231">
      <w:pPr>
        <w:jc w:val="left"/>
        <w:rPr>
          <w:rFonts w:ascii="仿宋_GB2312" w:eastAsia="仿宋_GB2312" w:hAnsi="仿宋_GB2312" w:cs="仿宋_GB2312"/>
          <w:color w:val="333333"/>
          <w:sz w:val="32"/>
          <w:szCs w:val="32"/>
          <w:shd w:val="clear" w:color="auto" w:fill="FFFFFF"/>
        </w:rPr>
      </w:pPr>
      <w:r w:rsidRPr="00244231">
        <w:rPr>
          <w:rFonts w:ascii="仿宋_GB2312" w:eastAsia="仿宋_GB2312" w:hAnsi="仿宋_GB2312" w:cs="仿宋_GB2312"/>
          <w:color w:val="333333"/>
          <w:sz w:val="32"/>
          <w:szCs w:val="32"/>
          <w:shd w:val="clear" w:color="auto" w:fill="FFFFFF"/>
        </w:rPr>
        <w:t xml:space="preserve">                                       </w:t>
      </w:r>
    </w:p>
    <w:p w14:paraId="0F47F2D9" w14:textId="77777777" w:rsidR="00244231" w:rsidRPr="00244231" w:rsidRDefault="00244231" w:rsidP="00244231">
      <w:pPr>
        <w:ind w:firstLineChars="1500" w:firstLine="4800"/>
        <w:jc w:val="left"/>
        <w:rPr>
          <w:rFonts w:ascii="仿宋_GB2312" w:eastAsia="仿宋_GB2312" w:hAnsi="仿宋_GB2312" w:cs="仿宋_GB2312" w:hint="eastAsia"/>
          <w:color w:val="333333"/>
          <w:sz w:val="32"/>
          <w:szCs w:val="32"/>
          <w:shd w:val="clear" w:color="auto" w:fill="FFFFFF"/>
        </w:rPr>
      </w:pPr>
      <w:r w:rsidRPr="00244231">
        <w:rPr>
          <w:rFonts w:ascii="仿宋_GB2312" w:eastAsia="仿宋_GB2312" w:hAnsi="仿宋_GB2312" w:cs="仿宋_GB2312" w:hint="eastAsia"/>
          <w:color w:val="333333"/>
          <w:sz w:val="32"/>
          <w:szCs w:val="32"/>
          <w:shd w:val="clear" w:color="auto" w:fill="FFFFFF"/>
        </w:rPr>
        <w:t>陕西省地震局</w:t>
      </w:r>
    </w:p>
    <w:p w14:paraId="563C1BF0" w14:textId="77777777" w:rsidR="00244231" w:rsidRPr="00244231" w:rsidRDefault="00244231" w:rsidP="00244231">
      <w:pPr>
        <w:jc w:val="left"/>
        <w:rPr>
          <w:rFonts w:ascii="仿宋_GB2312" w:eastAsia="仿宋_GB2312" w:hAnsi="仿宋_GB2312" w:cs="仿宋_GB2312" w:hint="eastAsia"/>
          <w:color w:val="333333"/>
          <w:sz w:val="32"/>
          <w:szCs w:val="32"/>
          <w:shd w:val="clear" w:color="auto" w:fill="FFFFFF"/>
        </w:rPr>
      </w:pPr>
      <w:r w:rsidRPr="00244231">
        <w:rPr>
          <w:rFonts w:ascii="仿宋_GB2312" w:eastAsia="仿宋_GB2312" w:hAnsi="仿宋_GB2312" w:cs="仿宋_GB2312" w:hint="eastAsia"/>
          <w:color w:val="333333"/>
          <w:sz w:val="32"/>
          <w:szCs w:val="32"/>
          <w:shd w:val="clear" w:color="auto" w:fill="FFFFFF"/>
        </w:rPr>
        <w:t xml:space="preserve">                             2019年9月2日</w:t>
      </w:r>
    </w:p>
    <w:p w14:paraId="02BEC91B" w14:textId="5B08AD5D" w:rsidR="000E26AB" w:rsidRDefault="00244231" w:rsidP="00244231">
      <w:pPr>
        <w:jc w:val="left"/>
        <w:rPr>
          <w:rFonts w:ascii="仿宋_GB2312" w:eastAsia="仿宋_GB2312" w:hAnsi="仿宋_GB2312" w:cs="仿宋_GB2312"/>
          <w:color w:val="333333"/>
          <w:sz w:val="32"/>
          <w:szCs w:val="32"/>
          <w:shd w:val="clear" w:color="auto" w:fill="FFFFFF"/>
        </w:rPr>
      </w:pPr>
      <w:r w:rsidRPr="00244231">
        <w:rPr>
          <w:rFonts w:ascii="仿宋_GB2312" w:eastAsia="仿宋_GB2312" w:hAnsi="仿宋_GB2312" w:cs="仿宋_GB2312" w:hint="eastAsia"/>
          <w:color w:val="333333"/>
          <w:sz w:val="32"/>
          <w:szCs w:val="32"/>
          <w:shd w:val="clear" w:color="auto" w:fill="FFFFFF"/>
        </w:rPr>
        <w:t>（规范性文件“三统一”编号：62-26〔2019〕1号）</w:t>
      </w:r>
    </w:p>
    <w:p w14:paraId="6A43B4FA" w14:textId="76EFA731" w:rsidR="000E26AB" w:rsidRPr="000E26AB" w:rsidRDefault="00E736FC" w:rsidP="00E736FC">
      <w:pPr>
        <w:wordWrap w:val="0"/>
        <w:jc w:val="righ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000E26AB" w:rsidRPr="000E26AB">
        <w:rPr>
          <w:rFonts w:ascii="仿宋_GB2312" w:eastAsia="仿宋_GB2312" w:hAnsi="仿宋_GB2312" w:cs="仿宋_GB2312" w:hint="eastAsia"/>
          <w:color w:val="333333"/>
          <w:sz w:val="32"/>
          <w:szCs w:val="32"/>
          <w:shd w:val="clear" w:color="auto" w:fill="FFFFFF"/>
        </w:rPr>
        <w:br/>
      </w:r>
      <w:r>
        <w:rPr>
          <w:rFonts w:ascii="仿宋_GB2312" w:eastAsia="仿宋_GB2312" w:hAnsi="仿宋_GB2312" w:cs="仿宋_GB2312"/>
          <w:color w:val="333333"/>
          <w:sz w:val="32"/>
          <w:szCs w:val="32"/>
          <w:shd w:val="clear" w:color="auto" w:fill="FFFFFF"/>
        </w:rPr>
        <w:t xml:space="preserve">        </w:t>
      </w:r>
    </w:p>
    <w:p w14:paraId="2A37CE65" w14:textId="77777777" w:rsidR="00513E7D" w:rsidRDefault="00513E7D" w:rsidP="00513E7D">
      <w:pPr>
        <w:jc w:val="center"/>
        <w:rPr>
          <w:rFonts w:ascii="仿宋_GB2312" w:eastAsia="仿宋_GB2312" w:hAnsi="仿宋_GB2312" w:cs="仿宋_GB2312"/>
          <w:color w:val="333333"/>
          <w:sz w:val="32"/>
          <w:szCs w:val="32"/>
          <w:shd w:val="clear" w:color="auto" w:fill="FFFFFF"/>
        </w:rPr>
      </w:pPr>
    </w:p>
    <w:p w14:paraId="024EBDDE" w14:textId="77777777" w:rsidR="00A24CD2" w:rsidRDefault="00A24CD2" w:rsidP="00A24CD2">
      <w:pPr>
        <w:jc w:val="center"/>
        <w:rPr>
          <w:rFonts w:ascii="黑体" w:eastAsia="黑体" w:hAnsi="黑体" w:cs="黑体"/>
          <w:color w:val="333333"/>
          <w:sz w:val="32"/>
          <w:szCs w:val="32"/>
          <w:shd w:val="clear" w:color="auto" w:fill="FFFFFF"/>
        </w:rPr>
      </w:pPr>
    </w:p>
    <w:p w14:paraId="7FDFBECC" w14:textId="77777777" w:rsidR="00244231" w:rsidRPr="00244231" w:rsidRDefault="00244231" w:rsidP="00244231">
      <w:pPr>
        <w:ind w:firstLineChars="200" w:firstLine="640"/>
        <w:jc w:val="center"/>
        <w:rPr>
          <w:rFonts w:ascii="黑体" w:eastAsia="黑体" w:hAnsi="黑体" w:cs="黑体" w:hint="eastAsia"/>
          <w:color w:val="333333"/>
          <w:sz w:val="32"/>
          <w:szCs w:val="32"/>
          <w:shd w:val="clear" w:color="auto" w:fill="FFFFFF"/>
        </w:rPr>
      </w:pPr>
      <w:r w:rsidRPr="00244231">
        <w:rPr>
          <w:rFonts w:ascii="黑体" w:eastAsia="黑体" w:hAnsi="黑体" w:cs="黑体" w:hint="eastAsia"/>
          <w:color w:val="333333"/>
          <w:sz w:val="32"/>
          <w:szCs w:val="32"/>
          <w:shd w:val="clear" w:color="auto" w:fill="FFFFFF"/>
        </w:rPr>
        <w:lastRenderedPageBreak/>
        <w:t>陕西省区域性地震安全性评价管理办法</w:t>
      </w:r>
    </w:p>
    <w:p w14:paraId="3554690C" w14:textId="45A7A56D" w:rsidR="00A24CD2" w:rsidRDefault="00244231" w:rsidP="00244231">
      <w:pPr>
        <w:ind w:firstLineChars="200" w:firstLine="640"/>
        <w:jc w:val="center"/>
        <w:rPr>
          <w:rFonts w:ascii="仿宋_GB2312" w:eastAsia="仿宋_GB2312" w:hAnsi="仿宋_GB2312" w:cs="仿宋_GB2312"/>
          <w:color w:val="333333"/>
          <w:sz w:val="32"/>
          <w:szCs w:val="32"/>
          <w:shd w:val="clear" w:color="auto" w:fill="FFFFFF"/>
        </w:rPr>
      </w:pPr>
      <w:r w:rsidRPr="00244231">
        <w:rPr>
          <w:rFonts w:ascii="黑体" w:eastAsia="黑体" w:hAnsi="黑体" w:cs="黑体" w:hint="eastAsia"/>
          <w:color w:val="333333"/>
          <w:sz w:val="32"/>
          <w:szCs w:val="32"/>
          <w:shd w:val="clear" w:color="auto" w:fill="FFFFFF"/>
        </w:rPr>
        <w:t>（暂行）</w:t>
      </w:r>
    </w:p>
    <w:p w14:paraId="01A5DDAC" w14:textId="77777777" w:rsidR="00244231" w:rsidRPr="00244231" w:rsidRDefault="00244231" w:rsidP="00244231">
      <w:pPr>
        <w:spacing w:line="570" w:lineRule="exact"/>
        <w:ind w:firstLineChars="200" w:firstLine="640"/>
        <w:jc w:val="left"/>
        <w:rPr>
          <w:rFonts w:ascii="仿宋_GB2312" w:eastAsia="仿宋_GB2312" w:hAnsi="Calibri" w:cs="Times New Roman"/>
          <w:kern w:val="0"/>
          <w:sz w:val="32"/>
        </w:rPr>
      </w:pPr>
      <w:r w:rsidRPr="00244231">
        <w:rPr>
          <w:rFonts w:ascii="黑体" w:eastAsia="黑体" w:hAnsi="黑体" w:cs="Times New Roman" w:hint="eastAsia"/>
          <w:kern w:val="0"/>
          <w:sz w:val="32"/>
        </w:rPr>
        <w:t>第一条</w:t>
      </w:r>
      <w:r w:rsidRPr="00244231">
        <w:rPr>
          <w:rFonts w:ascii="仿宋_GB2312" w:eastAsia="仿宋_GB2312" w:hAnsi="Calibri" w:cs="Times New Roman"/>
          <w:b/>
          <w:kern w:val="0"/>
          <w:sz w:val="32"/>
        </w:rPr>
        <w:t xml:space="preserve"> </w:t>
      </w:r>
      <w:r w:rsidRPr="00244231">
        <w:rPr>
          <w:rFonts w:ascii="仿宋_GB2312" w:eastAsia="仿宋_GB2312" w:hAnsi="Calibri" w:cs="Times New Roman" w:hint="eastAsia"/>
          <w:kern w:val="0"/>
          <w:sz w:val="32"/>
        </w:rPr>
        <w:t>为深化“简政放权、放管结合、优化服务”改革，优化营商环境，贯彻《陕西省人民政府关于进一步深化工程建设项目审批制度改革实施方案的通知》（</w:t>
      </w:r>
      <w:proofErr w:type="gramStart"/>
      <w:r w:rsidRPr="00244231">
        <w:rPr>
          <w:rFonts w:ascii="仿宋_GB2312" w:eastAsia="仿宋_GB2312" w:hAnsi="Calibri" w:cs="Times New Roman" w:hint="eastAsia"/>
          <w:kern w:val="0"/>
          <w:sz w:val="32"/>
        </w:rPr>
        <w:t>陕政发</w:t>
      </w:r>
      <w:proofErr w:type="gramEnd"/>
      <w:r w:rsidRPr="00244231">
        <w:rPr>
          <w:rFonts w:ascii="仿宋_GB2312" w:eastAsia="仿宋_GB2312" w:hAnsi="Calibri" w:cs="Times New Roman" w:hint="eastAsia"/>
          <w:kern w:val="0"/>
          <w:sz w:val="32"/>
        </w:rPr>
        <w:t>〔2019〕13号），根据中共中国地震局党组《关于印发</w:t>
      </w:r>
      <w:r w:rsidRPr="00244231">
        <w:rPr>
          <w:rFonts w:ascii="仿宋_GB2312" w:eastAsia="仿宋_GB2312" w:hAnsi="仿宋_GB2312" w:cs="仿宋_GB2312" w:hint="eastAsia"/>
          <w:kern w:val="0"/>
          <w:sz w:val="32"/>
        </w:rPr>
        <w:t>&lt;</w:t>
      </w:r>
      <w:r w:rsidRPr="00244231">
        <w:rPr>
          <w:rFonts w:ascii="仿宋_GB2312" w:eastAsia="仿宋_GB2312" w:hAnsi="Calibri" w:cs="Times New Roman" w:hint="eastAsia"/>
          <w:kern w:val="0"/>
          <w:sz w:val="32"/>
        </w:rPr>
        <w:t>地震灾害风险防治体制改革顶层设计方案</w:t>
      </w:r>
      <w:r w:rsidRPr="00244231">
        <w:rPr>
          <w:rFonts w:ascii="仿宋_GB2312" w:eastAsia="仿宋_GB2312" w:hAnsi="仿宋_GB2312" w:cs="仿宋_GB2312" w:hint="eastAsia"/>
          <w:kern w:val="0"/>
          <w:sz w:val="32"/>
        </w:rPr>
        <w:t>&gt;</w:t>
      </w:r>
      <w:r w:rsidRPr="00244231">
        <w:rPr>
          <w:rFonts w:ascii="仿宋_GB2312" w:eastAsia="仿宋_GB2312" w:hAnsi="Calibri" w:cs="Times New Roman" w:hint="eastAsia"/>
          <w:kern w:val="0"/>
          <w:sz w:val="32"/>
        </w:rPr>
        <w:t>的通知》（中震党发〔2019〕132号）、《陕西省推行建筑和市政基础设施工程建设项目区域评估评审工作实施方案（试行）》（</w:t>
      </w:r>
      <w:proofErr w:type="gramStart"/>
      <w:r w:rsidRPr="00244231">
        <w:rPr>
          <w:rFonts w:ascii="仿宋_GB2312" w:eastAsia="仿宋_GB2312" w:hAnsi="Calibri" w:cs="Times New Roman" w:hint="eastAsia"/>
          <w:kern w:val="0"/>
          <w:sz w:val="32"/>
        </w:rPr>
        <w:t>陕建发</w:t>
      </w:r>
      <w:proofErr w:type="gramEnd"/>
      <w:r w:rsidRPr="00244231">
        <w:rPr>
          <w:rFonts w:ascii="仿宋_GB2312" w:eastAsia="仿宋_GB2312" w:hAnsi="Calibri" w:cs="Times New Roman" w:hint="eastAsia"/>
          <w:kern w:val="0"/>
          <w:sz w:val="32"/>
        </w:rPr>
        <w:t>〔2018〕399号），规范本省区域性地震安全性评价（以下简称地震区评）管理，制定本办法。</w:t>
      </w:r>
    </w:p>
    <w:p w14:paraId="5335BBFE" w14:textId="77777777" w:rsidR="00244231" w:rsidRPr="00244231" w:rsidRDefault="00244231" w:rsidP="00244231">
      <w:pPr>
        <w:widowControl/>
        <w:shd w:val="clear" w:color="auto" w:fill="FFFFFF"/>
        <w:spacing w:line="570" w:lineRule="exact"/>
        <w:ind w:firstLineChars="196" w:firstLine="627"/>
        <w:rPr>
          <w:rFonts w:ascii="仿宋_GB2312" w:eastAsia="仿宋_GB2312" w:hAnsi="Calibri" w:cs="Times New Roman"/>
          <w:kern w:val="0"/>
          <w:sz w:val="32"/>
        </w:rPr>
      </w:pPr>
      <w:r w:rsidRPr="00244231">
        <w:rPr>
          <w:rFonts w:ascii="黑体" w:eastAsia="黑体" w:hAnsi="黑体" w:cs="Times New Roman" w:hint="eastAsia"/>
          <w:kern w:val="0"/>
          <w:sz w:val="32"/>
        </w:rPr>
        <w:t>第二条</w:t>
      </w:r>
      <w:r w:rsidRPr="00244231">
        <w:rPr>
          <w:rFonts w:ascii="仿宋_GB2312" w:eastAsia="仿宋_GB2312" w:hAnsi="Calibri" w:cs="Times New Roman"/>
          <w:b/>
          <w:kern w:val="0"/>
          <w:sz w:val="32"/>
        </w:rPr>
        <w:t xml:space="preserve"> </w:t>
      </w:r>
      <w:r w:rsidRPr="00244231">
        <w:rPr>
          <w:rFonts w:ascii="仿宋_GB2312" w:eastAsia="仿宋_GB2312" w:hAnsi="Calibri" w:cs="Times New Roman" w:hint="eastAsia"/>
          <w:kern w:val="0"/>
          <w:sz w:val="32"/>
        </w:rPr>
        <w:t>在</w:t>
      </w:r>
      <w:r w:rsidRPr="00244231">
        <w:rPr>
          <w:rFonts w:ascii="Calibri" w:eastAsia="仿宋_GB2312" w:hAnsi="Calibri" w:cs="Times New Roman" w:hint="eastAsia"/>
          <w:kern w:val="0"/>
          <w:sz w:val="32"/>
        </w:rPr>
        <w:t>陕西省行政区域内</w:t>
      </w:r>
      <w:r w:rsidRPr="00244231">
        <w:rPr>
          <w:rFonts w:ascii="仿宋_GB2312" w:eastAsia="仿宋_GB2312" w:hAnsi="Calibri" w:cs="Times New Roman" w:hint="eastAsia"/>
          <w:kern w:val="0"/>
          <w:sz w:val="32"/>
        </w:rPr>
        <w:t>各类开发区、工业园区、新区和其他有条件的区域（以下简称园区）开展的由园区管理机构或者政府（以下简称组织单位）统一组织的地震区评工作，适用本办法。</w:t>
      </w:r>
    </w:p>
    <w:p w14:paraId="4F79D511" w14:textId="77777777" w:rsidR="00244231" w:rsidRPr="00244231" w:rsidRDefault="00244231" w:rsidP="00244231">
      <w:pPr>
        <w:widowControl/>
        <w:shd w:val="clear" w:color="auto" w:fill="FFFFFF"/>
        <w:spacing w:line="570" w:lineRule="exact"/>
        <w:ind w:firstLineChars="196" w:firstLine="627"/>
        <w:rPr>
          <w:rFonts w:ascii="仿宋_GB2312" w:eastAsia="仿宋_GB2312" w:hAnsi="Calibri" w:cs="Times New Roman"/>
          <w:kern w:val="0"/>
          <w:sz w:val="32"/>
        </w:rPr>
      </w:pPr>
      <w:r w:rsidRPr="00244231">
        <w:rPr>
          <w:rFonts w:ascii="黑体" w:eastAsia="黑体" w:hAnsi="黑体" w:cs="Times New Roman" w:hint="eastAsia"/>
          <w:kern w:val="0"/>
          <w:sz w:val="32"/>
        </w:rPr>
        <w:t>第三条</w:t>
      </w:r>
      <w:r w:rsidRPr="00244231">
        <w:rPr>
          <w:rFonts w:ascii="仿宋_GB2312" w:eastAsia="仿宋_GB2312" w:hAnsi="Calibri" w:cs="Times New Roman"/>
          <w:b/>
          <w:kern w:val="0"/>
          <w:sz w:val="32"/>
        </w:rPr>
        <w:t xml:space="preserve"> </w:t>
      </w:r>
      <w:r w:rsidRPr="00244231">
        <w:rPr>
          <w:rFonts w:ascii="仿宋_GB2312" w:eastAsia="仿宋_GB2312" w:hAnsi="Calibri" w:cs="Times New Roman" w:hint="eastAsia"/>
          <w:kern w:val="0"/>
          <w:sz w:val="32"/>
        </w:rPr>
        <w:t>省地震局负责全省地震区评工作的监督和指导，制定相关政策和技术标准。</w:t>
      </w:r>
    </w:p>
    <w:p w14:paraId="0FEFD1A8" w14:textId="77777777" w:rsidR="00244231" w:rsidRPr="00244231" w:rsidRDefault="00244231" w:rsidP="00244231">
      <w:pPr>
        <w:shd w:val="clear" w:color="auto" w:fill="FFFFFF"/>
        <w:spacing w:line="570" w:lineRule="exact"/>
        <w:ind w:firstLineChars="196" w:firstLine="627"/>
        <w:rPr>
          <w:rFonts w:ascii="仿宋_GB2312" w:eastAsia="仿宋_GB2312" w:hAnsi="Calibri" w:cs="Times New Roman"/>
          <w:kern w:val="0"/>
          <w:sz w:val="32"/>
        </w:rPr>
      </w:pPr>
      <w:r w:rsidRPr="00244231">
        <w:rPr>
          <w:rFonts w:ascii="仿宋_GB2312" w:eastAsia="仿宋_GB2312" w:hAnsi="Calibri" w:cs="Times New Roman" w:hint="eastAsia"/>
          <w:kern w:val="0"/>
          <w:sz w:val="32"/>
        </w:rPr>
        <w:t>市县地震机构负责本行政区域内地震区评工作的监督管理，做好地震区评的事前介入、事中跟进和事后监管，负责推进地震区评工作的开展和责任落实。</w:t>
      </w:r>
    </w:p>
    <w:p w14:paraId="7E4AE3C2" w14:textId="77777777" w:rsidR="00244231" w:rsidRPr="00244231" w:rsidRDefault="00244231" w:rsidP="00244231">
      <w:pPr>
        <w:shd w:val="clear" w:color="auto" w:fill="FFFFFF"/>
        <w:spacing w:line="570" w:lineRule="exact"/>
        <w:ind w:firstLineChars="196" w:firstLine="627"/>
        <w:rPr>
          <w:rFonts w:ascii="仿宋_GB2312" w:eastAsia="仿宋_GB2312" w:hAnsi="Calibri" w:cs="Times New Roman"/>
          <w:kern w:val="0"/>
          <w:sz w:val="32"/>
        </w:rPr>
      </w:pPr>
      <w:r w:rsidRPr="00244231">
        <w:rPr>
          <w:rFonts w:ascii="黑体" w:eastAsia="黑体" w:hAnsi="黑体" w:cs="Times New Roman" w:hint="eastAsia"/>
          <w:kern w:val="0"/>
          <w:sz w:val="32"/>
        </w:rPr>
        <w:t>第四条</w:t>
      </w:r>
      <w:r w:rsidRPr="00244231">
        <w:rPr>
          <w:rFonts w:ascii="仿宋_GB2312" w:eastAsia="仿宋_GB2312" w:hAnsi="Calibri" w:cs="Times New Roman"/>
          <w:b/>
          <w:kern w:val="0"/>
          <w:sz w:val="32"/>
        </w:rPr>
        <w:t xml:space="preserve"> </w:t>
      </w:r>
      <w:r w:rsidRPr="00244231">
        <w:rPr>
          <w:rFonts w:ascii="仿宋_GB2312" w:eastAsia="仿宋_GB2312" w:hAnsi="Calibri" w:cs="Times New Roman" w:hint="eastAsia"/>
          <w:kern w:val="0"/>
          <w:sz w:val="32"/>
        </w:rPr>
        <w:t>地震区评的组织单位应当委托具备开展地震区</w:t>
      </w:r>
      <w:proofErr w:type="gramStart"/>
      <w:r w:rsidRPr="00244231">
        <w:rPr>
          <w:rFonts w:ascii="仿宋_GB2312" w:eastAsia="仿宋_GB2312" w:hAnsi="Calibri" w:cs="Times New Roman" w:hint="eastAsia"/>
          <w:kern w:val="0"/>
          <w:sz w:val="32"/>
        </w:rPr>
        <w:t>评业务</w:t>
      </w:r>
      <w:proofErr w:type="gramEnd"/>
      <w:r w:rsidRPr="00244231">
        <w:rPr>
          <w:rFonts w:ascii="仿宋_GB2312" w:eastAsia="仿宋_GB2312" w:hAnsi="Calibri" w:cs="Times New Roman" w:hint="eastAsia"/>
          <w:kern w:val="0"/>
          <w:sz w:val="32"/>
        </w:rPr>
        <w:t>基本条件的单位（以下简称评价单位）进行本园区地震区评，</w:t>
      </w:r>
      <w:r w:rsidRPr="00244231">
        <w:rPr>
          <w:rFonts w:ascii="仿宋_GB2312" w:eastAsia="仿宋_GB2312" w:hAnsi="Calibri" w:cs="Times New Roman" w:hint="eastAsia"/>
          <w:kern w:val="0"/>
          <w:sz w:val="32"/>
        </w:rPr>
        <w:lastRenderedPageBreak/>
        <w:t>并在园区工程建设项目设计前完成。</w:t>
      </w:r>
    </w:p>
    <w:p w14:paraId="1A107F7E" w14:textId="77777777" w:rsidR="00244231" w:rsidRPr="00244231" w:rsidRDefault="00244231" w:rsidP="00244231">
      <w:pPr>
        <w:spacing w:line="570" w:lineRule="exact"/>
        <w:ind w:firstLineChars="200" w:firstLine="640"/>
        <w:rPr>
          <w:rFonts w:ascii="仿宋_GB2312" w:eastAsia="仿宋_GB2312" w:hAnsi="Calibri" w:cs="Times New Roman"/>
          <w:kern w:val="0"/>
          <w:sz w:val="32"/>
        </w:rPr>
      </w:pPr>
      <w:r w:rsidRPr="00244231">
        <w:rPr>
          <w:rFonts w:ascii="黑体" w:eastAsia="黑体" w:hAnsi="黑体" w:cs="Times New Roman" w:hint="eastAsia"/>
          <w:kern w:val="0"/>
          <w:sz w:val="32"/>
        </w:rPr>
        <w:t>第五条</w:t>
      </w:r>
      <w:r w:rsidRPr="00244231">
        <w:rPr>
          <w:rFonts w:ascii="仿宋_GB2312" w:eastAsia="仿宋_GB2312" w:hAnsi="Calibri" w:cs="Times New Roman"/>
          <w:b/>
          <w:kern w:val="0"/>
          <w:sz w:val="32"/>
        </w:rPr>
        <w:t xml:space="preserve"> </w:t>
      </w:r>
      <w:r w:rsidRPr="00244231">
        <w:rPr>
          <w:rFonts w:ascii="仿宋_GB2312" w:eastAsia="仿宋_GB2312" w:hAnsi="Calibri" w:cs="Times New Roman" w:hint="eastAsia"/>
          <w:kern w:val="0"/>
          <w:sz w:val="32"/>
        </w:rPr>
        <w:t>从事地震区评的评价单位应当具备下列基本条件：</w:t>
      </w:r>
    </w:p>
    <w:p w14:paraId="05F7BB8D" w14:textId="77777777" w:rsidR="00244231" w:rsidRPr="00244231" w:rsidRDefault="00244231" w:rsidP="00244231">
      <w:pPr>
        <w:spacing w:line="570" w:lineRule="exact"/>
        <w:ind w:firstLineChars="200" w:firstLine="640"/>
        <w:rPr>
          <w:rFonts w:ascii="仿宋_GB2312" w:eastAsia="仿宋_GB2312" w:hAnsi="Calibri" w:cs="Times New Roman"/>
          <w:kern w:val="0"/>
          <w:sz w:val="32"/>
        </w:rPr>
      </w:pPr>
      <w:r w:rsidRPr="00244231">
        <w:rPr>
          <w:rFonts w:ascii="仿宋_GB2312" w:eastAsia="仿宋_GB2312" w:hAnsi="Calibri" w:cs="Times New Roman" w:hint="eastAsia"/>
          <w:kern w:val="0"/>
          <w:sz w:val="32"/>
        </w:rPr>
        <w:t>（一）具有独立法人资格；</w:t>
      </w:r>
    </w:p>
    <w:p w14:paraId="0BE2BB3C" w14:textId="77777777" w:rsidR="00244231" w:rsidRPr="00244231" w:rsidRDefault="00244231" w:rsidP="00244231">
      <w:pPr>
        <w:spacing w:line="570" w:lineRule="exact"/>
        <w:ind w:firstLineChars="200" w:firstLine="640"/>
        <w:rPr>
          <w:rFonts w:ascii="仿宋_GB2312" w:eastAsia="仿宋_GB2312" w:hAnsi="Calibri" w:cs="Times New Roman"/>
          <w:kern w:val="0"/>
          <w:sz w:val="32"/>
        </w:rPr>
      </w:pPr>
      <w:r w:rsidRPr="00244231">
        <w:rPr>
          <w:rFonts w:ascii="仿宋_GB2312" w:eastAsia="仿宋_GB2312" w:hAnsi="Calibri" w:cs="Times New Roman" w:hint="eastAsia"/>
          <w:kern w:val="0"/>
          <w:sz w:val="32"/>
        </w:rPr>
        <w:t>（二）具有与承担区域性地震安全性评价相适应的地质学、地球物理学、地震工程学</w:t>
      </w:r>
      <w:r w:rsidRPr="00244231">
        <w:rPr>
          <w:rFonts w:ascii="仿宋_GB2312" w:eastAsia="仿宋_GB2312" w:hAnsi="Calibri" w:cs="Times New Roman"/>
          <w:kern w:val="0"/>
          <w:sz w:val="32"/>
        </w:rPr>
        <w:t>3</w:t>
      </w:r>
      <w:r w:rsidRPr="00244231">
        <w:rPr>
          <w:rFonts w:ascii="仿宋_GB2312" w:eastAsia="仿宋_GB2312" w:hAnsi="Calibri" w:cs="Times New Roman" w:hint="eastAsia"/>
          <w:kern w:val="0"/>
          <w:sz w:val="32"/>
        </w:rPr>
        <w:t>个相关专业背景的固定专业技术人员，每个专业具有副高级及以上专业技术职称人员不少于</w:t>
      </w:r>
      <w:r w:rsidRPr="00244231">
        <w:rPr>
          <w:rFonts w:ascii="仿宋_GB2312" w:eastAsia="仿宋_GB2312" w:hAnsi="Calibri" w:cs="Times New Roman"/>
          <w:kern w:val="0"/>
          <w:sz w:val="32"/>
        </w:rPr>
        <w:t>2</w:t>
      </w:r>
      <w:r w:rsidRPr="00244231">
        <w:rPr>
          <w:rFonts w:ascii="仿宋_GB2312" w:eastAsia="仿宋_GB2312" w:hAnsi="Calibri" w:cs="Times New Roman" w:hint="eastAsia"/>
          <w:kern w:val="0"/>
          <w:sz w:val="32"/>
        </w:rPr>
        <w:t>人；</w:t>
      </w:r>
    </w:p>
    <w:p w14:paraId="1435AA51" w14:textId="77777777" w:rsidR="00244231" w:rsidRPr="00244231" w:rsidRDefault="00244231" w:rsidP="00244231">
      <w:pPr>
        <w:spacing w:line="570" w:lineRule="exact"/>
        <w:ind w:firstLineChars="200" w:firstLine="640"/>
        <w:rPr>
          <w:rFonts w:ascii="仿宋_GB2312" w:eastAsia="仿宋_GB2312" w:hAnsi="Calibri" w:cs="Times New Roman"/>
          <w:kern w:val="0"/>
          <w:sz w:val="32"/>
        </w:rPr>
      </w:pPr>
      <w:r w:rsidRPr="00244231">
        <w:rPr>
          <w:rFonts w:ascii="仿宋_GB2312" w:eastAsia="仿宋_GB2312" w:hAnsi="Calibri" w:cs="Times New Roman" w:hint="eastAsia"/>
          <w:kern w:val="0"/>
          <w:sz w:val="32"/>
        </w:rPr>
        <w:t>（三）具有承担区域性地震安全性评价工作的技术装备和专用软件系统，并具备相应的实验、测试条件和分析能力；</w:t>
      </w:r>
    </w:p>
    <w:p w14:paraId="69D39DC5" w14:textId="77777777" w:rsidR="00244231" w:rsidRPr="00244231" w:rsidRDefault="00244231" w:rsidP="00244231">
      <w:pPr>
        <w:spacing w:line="570" w:lineRule="exact"/>
        <w:ind w:firstLineChars="200" w:firstLine="640"/>
        <w:rPr>
          <w:rFonts w:ascii="仿宋_GB2312" w:eastAsia="仿宋_GB2312" w:hAnsi="Calibri" w:cs="Times New Roman"/>
          <w:kern w:val="0"/>
          <w:sz w:val="32"/>
        </w:rPr>
      </w:pPr>
      <w:r w:rsidRPr="00244231">
        <w:rPr>
          <w:rFonts w:ascii="仿宋_GB2312" w:eastAsia="仿宋_GB2312" w:hAnsi="Calibri" w:cs="Times New Roman" w:hint="eastAsia"/>
          <w:kern w:val="0"/>
          <w:sz w:val="32"/>
        </w:rPr>
        <w:t>（四）具有健全的质量管理体系。</w:t>
      </w:r>
    </w:p>
    <w:p w14:paraId="76587F2E" w14:textId="77777777" w:rsidR="00244231" w:rsidRPr="00244231" w:rsidRDefault="00244231" w:rsidP="00244231">
      <w:pPr>
        <w:spacing w:line="570" w:lineRule="exact"/>
        <w:ind w:firstLineChars="200" w:firstLine="640"/>
        <w:rPr>
          <w:rFonts w:ascii="仿宋_GB2312" w:eastAsia="仿宋_GB2312" w:hAnsi="Calibri" w:cs="Times New Roman"/>
          <w:kern w:val="0"/>
          <w:sz w:val="32"/>
        </w:rPr>
      </w:pPr>
      <w:r w:rsidRPr="00244231">
        <w:rPr>
          <w:rFonts w:ascii="黑体" w:eastAsia="黑体" w:hAnsi="黑体" w:cs="Times New Roman" w:hint="eastAsia"/>
          <w:kern w:val="0"/>
          <w:sz w:val="32"/>
        </w:rPr>
        <w:t>第六条</w:t>
      </w:r>
      <w:r w:rsidRPr="00244231">
        <w:rPr>
          <w:rFonts w:ascii="仿宋_GB2312" w:eastAsia="仿宋_GB2312" w:hAnsi="Calibri" w:cs="Times New Roman"/>
          <w:b/>
          <w:kern w:val="0"/>
          <w:sz w:val="32"/>
        </w:rPr>
        <w:t xml:space="preserve"> </w:t>
      </w:r>
      <w:r w:rsidRPr="00244231">
        <w:rPr>
          <w:rFonts w:ascii="仿宋_GB2312" w:eastAsia="仿宋_GB2312" w:hAnsi="Calibri" w:cs="Times New Roman" w:hint="eastAsia"/>
          <w:kern w:val="0"/>
          <w:sz w:val="32"/>
        </w:rPr>
        <w:t>评价单位对地震区评工作的质量负责，应当按照地震区评工作大纲和相关规范要求开展地震区评,编写技术报告并建设数据库，及时做好数据入库、数据校核和地震区评原始资料的档案管理工作，以备查验。</w:t>
      </w:r>
    </w:p>
    <w:p w14:paraId="3C140823" w14:textId="77777777" w:rsidR="00244231" w:rsidRPr="00244231" w:rsidRDefault="00244231" w:rsidP="00244231">
      <w:pPr>
        <w:spacing w:line="570" w:lineRule="exact"/>
        <w:ind w:firstLineChars="200" w:firstLine="640"/>
        <w:rPr>
          <w:rFonts w:ascii="仿宋_GB2312" w:eastAsia="仿宋_GB2312" w:hAnsi="Calibri" w:cs="Times New Roman"/>
          <w:kern w:val="0"/>
          <w:sz w:val="32"/>
        </w:rPr>
      </w:pPr>
      <w:r w:rsidRPr="00244231">
        <w:rPr>
          <w:rFonts w:ascii="仿宋_GB2312" w:eastAsia="仿宋_GB2312" w:hAnsi="Calibri" w:cs="Times New Roman" w:hint="eastAsia"/>
          <w:kern w:val="0"/>
          <w:sz w:val="32"/>
        </w:rPr>
        <w:t>地震区</w:t>
      </w:r>
      <w:proofErr w:type="gramStart"/>
      <w:r w:rsidRPr="00244231">
        <w:rPr>
          <w:rFonts w:ascii="仿宋_GB2312" w:eastAsia="仿宋_GB2312" w:hAnsi="Calibri" w:cs="Times New Roman" w:hint="eastAsia"/>
          <w:kern w:val="0"/>
          <w:sz w:val="32"/>
        </w:rPr>
        <w:t>评项目</w:t>
      </w:r>
      <w:proofErr w:type="gramEnd"/>
      <w:r w:rsidRPr="00244231">
        <w:rPr>
          <w:rFonts w:ascii="仿宋_GB2312" w:eastAsia="仿宋_GB2312" w:hAnsi="Calibri" w:cs="Times New Roman" w:hint="eastAsia"/>
          <w:kern w:val="0"/>
          <w:sz w:val="32"/>
        </w:rPr>
        <w:t>主要技术负责人和技术报告主要编写人应当具有地质学、地球物理学、地震工程学等相关专业背景的副高级及以上专业技术职称和工作经历。</w:t>
      </w:r>
    </w:p>
    <w:p w14:paraId="67890D4A" w14:textId="77777777" w:rsidR="00244231" w:rsidRPr="00244231" w:rsidRDefault="00244231" w:rsidP="00244231">
      <w:pPr>
        <w:spacing w:line="570" w:lineRule="exact"/>
        <w:ind w:firstLineChars="200" w:firstLine="640"/>
        <w:rPr>
          <w:rFonts w:ascii="仿宋_GB2312" w:eastAsia="仿宋_GB2312" w:hAnsi="Calibri" w:cs="Times New Roman"/>
          <w:kern w:val="0"/>
          <w:sz w:val="32"/>
        </w:rPr>
      </w:pPr>
      <w:r w:rsidRPr="00244231">
        <w:rPr>
          <w:rFonts w:ascii="仿宋_GB2312" w:eastAsia="仿宋_GB2312" w:hAnsi="Calibri" w:cs="Times New Roman" w:hint="eastAsia"/>
          <w:kern w:val="0"/>
          <w:sz w:val="32"/>
        </w:rPr>
        <w:t>地震区</w:t>
      </w:r>
      <w:proofErr w:type="gramStart"/>
      <w:r w:rsidRPr="00244231">
        <w:rPr>
          <w:rFonts w:ascii="仿宋_GB2312" w:eastAsia="仿宋_GB2312" w:hAnsi="Calibri" w:cs="Times New Roman" w:hint="eastAsia"/>
          <w:kern w:val="0"/>
          <w:sz w:val="32"/>
        </w:rPr>
        <w:t>评报告</w:t>
      </w:r>
      <w:proofErr w:type="gramEnd"/>
      <w:r w:rsidRPr="00244231">
        <w:rPr>
          <w:rFonts w:ascii="仿宋_GB2312" w:eastAsia="仿宋_GB2312" w:hAnsi="Calibri" w:cs="Times New Roman" w:hint="eastAsia"/>
          <w:kern w:val="0"/>
          <w:sz w:val="32"/>
        </w:rPr>
        <w:t>应当由法定代表人、技术负责人和主要编写人签名，并加盖单位公章。</w:t>
      </w:r>
    </w:p>
    <w:p w14:paraId="0FCFC347" w14:textId="77777777" w:rsidR="00244231" w:rsidRPr="00244231" w:rsidRDefault="00244231" w:rsidP="00244231">
      <w:pPr>
        <w:spacing w:line="570" w:lineRule="exact"/>
        <w:ind w:firstLineChars="200" w:firstLine="640"/>
        <w:rPr>
          <w:rFonts w:ascii="仿宋_GB2312" w:eastAsia="仿宋_GB2312" w:hAnsi="Calibri" w:cs="宋体"/>
          <w:kern w:val="0"/>
          <w:sz w:val="32"/>
          <w:szCs w:val="32"/>
        </w:rPr>
      </w:pPr>
      <w:r w:rsidRPr="00244231">
        <w:rPr>
          <w:rFonts w:ascii="黑体" w:eastAsia="黑体" w:hAnsi="黑体" w:cs="Times New Roman" w:hint="eastAsia"/>
          <w:kern w:val="0"/>
          <w:sz w:val="32"/>
        </w:rPr>
        <w:t>第七条</w:t>
      </w:r>
      <w:r w:rsidRPr="00244231">
        <w:rPr>
          <w:rFonts w:ascii="仿宋_GB2312" w:eastAsia="仿宋_GB2312" w:hAnsi="Calibri" w:cs="Times New Roman"/>
          <w:b/>
          <w:kern w:val="0"/>
          <w:sz w:val="32"/>
        </w:rPr>
        <w:t xml:space="preserve"> </w:t>
      </w:r>
      <w:r w:rsidRPr="00244231">
        <w:rPr>
          <w:rFonts w:ascii="仿宋_GB2312" w:eastAsia="仿宋_GB2312" w:hAnsi="Calibri" w:cs="宋体" w:hint="eastAsia"/>
          <w:kern w:val="0"/>
          <w:sz w:val="32"/>
          <w:szCs w:val="32"/>
        </w:rPr>
        <w:t>地震区</w:t>
      </w:r>
      <w:proofErr w:type="gramStart"/>
      <w:r w:rsidRPr="00244231">
        <w:rPr>
          <w:rFonts w:ascii="仿宋_GB2312" w:eastAsia="仿宋_GB2312" w:hAnsi="Calibri" w:cs="宋体" w:hint="eastAsia"/>
          <w:kern w:val="0"/>
          <w:sz w:val="32"/>
          <w:szCs w:val="32"/>
        </w:rPr>
        <w:t>评报告</w:t>
      </w:r>
      <w:proofErr w:type="gramEnd"/>
      <w:r w:rsidRPr="00244231">
        <w:rPr>
          <w:rFonts w:ascii="仿宋_GB2312" w:eastAsia="仿宋_GB2312" w:hAnsi="Calibri" w:cs="宋体" w:hint="eastAsia"/>
          <w:kern w:val="0"/>
          <w:sz w:val="32"/>
          <w:szCs w:val="32"/>
        </w:rPr>
        <w:t>完成后由组织单位负责邀请专家进行技术审查，审查专家应按有关要求从省地震局建立的专家库中抽取。</w:t>
      </w:r>
    </w:p>
    <w:p w14:paraId="308323C8" w14:textId="77777777" w:rsidR="00244231" w:rsidRPr="00244231" w:rsidRDefault="00244231" w:rsidP="00244231">
      <w:pPr>
        <w:spacing w:line="570" w:lineRule="exact"/>
        <w:ind w:firstLineChars="200" w:firstLine="640"/>
        <w:rPr>
          <w:rFonts w:ascii="仿宋_GB2312" w:eastAsia="仿宋_GB2312" w:hAnsi="Times New Roman" w:cs="宋体"/>
          <w:kern w:val="0"/>
          <w:sz w:val="32"/>
          <w:szCs w:val="32"/>
        </w:rPr>
      </w:pPr>
      <w:r w:rsidRPr="00244231">
        <w:rPr>
          <w:rFonts w:ascii="黑体" w:eastAsia="黑体" w:hAnsi="黑体" w:cs="Times New Roman" w:hint="eastAsia"/>
          <w:kern w:val="0"/>
          <w:sz w:val="32"/>
        </w:rPr>
        <w:lastRenderedPageBreak/>
        <w:t>第八条</w:t>
      </w:r>
      <w:r w:rsidRPr="00244231">
        <w:rPr>
          <w:rFonts w:ascii="仿宋_GB2312" w:eastAsia="仿宋_GB2312" w:hAnsi="Calibri" w:cs="Times New Roman"/>
          <w:b/>
          <w:kern w:val="0"/>
          <w:sz w:val="32"/>
        </w:rPr>
        <w:t xml:space="preserve"> </w:t>
      </w:r>
      <w:r w:rsidRPr="00244231">
        <w:rPr>
          <w:rFonts w:ascii="仿宋_GB2312" w:eastAsia="仿宋_GB2312" w:hAnsi="Times New Roman" w:cs="宋体" w:hint="eastAsia"/>
          <w:kern w:val="0"/>
          <w:sz w:val="32"/>
          <w:szCs w:val="32"/>
        </w:rPr>
        <w:t>省地震局负责建立地震区</w:t>
      </w:r>
      <w:proofErr w:type="gramStart"/>
      <w:r w:rsidRPr="00244231">
        <w:rPr>
          <w:rFonts w:ascii="仿宋_GB2312" w:eastAsia="仿宋_GB2312" w:hAnsi="Times New Roman" w:cs="宋体" w:hint="eastAsia"/>
          <w:kern w:val="0"/>
          <w:sz w:val="32"/>
          <w:szCs w:val="32"/>
        </w:rPr>
        <w:t>评技术</w:t>
      </w:r>
      <w:proofErr w:type="gramEnd"/>
      <w:r w:rsidRPr="00244231">
        <w:rPr>
          <w:rFonts w:ascii="仿宋_GB2312" w:eastAsia="仿宋_GB2312" w:hAnsi="Times New Roman" w:cs="宋体" w:hint="eastAsia"/>
          <w:kern w:val="0"/>
          <w:sz w:val="32"/>
          <w:szCs w:val="32"/>
        </w:rPr>
        <w:t>审查专家库。技术审查专家应当具有相关</w:t>
      </w:r>
      <w:proofErr w:type="gramStart"/>
      <w:r w:rsidRPr="00244231">
        <w:rPr>
          <w:rFonts w:ascii="仿宋_GB2312" w:eastAsia="仿宋_GB2312" w:hAnsi="Times New Roman" w:cs="宋体" w:hint="eastAsia"/>
          <w:kern w:val="0"/>
          <w:sz w:val="32"/>
          <w:szCs w:val="32"/>
        </w:rPr>
        <w:t>领域副</w:t>
      </w:r>
      <w:proofErr w:type="gramEnd"/>
      <w:r w:rsidRPr="00244231">
        <w:rPr>
          <w:rFonts w:ascii="仿宋_GB2312" w:eastAsia="仿宋_GB2312" w:hAnsi="Times New Roman" w:cs="宋体" w:hint="eastAsia"/>
          <w:kern w:val="0"/>
          <w:sz w:val="32"/>
          <w:szCs w:val="32"/>
        </w:rPr>
        <w:t>高级及以上专业技术职称,熟悉地震安全性评价技术工作,并具有良好的信用记录。</w:t>
      </w:r>
    </w:p>
    <w:p w14:paraId="320070D8" w14:textId="77777777" w:rsidR="00244231" w:rsidRPr="00244231" w:rsidRDefault="00244231" w:rsidP="00244231">
      <w:pPr>
        <w:spacing w:line="570" w:lineRule="exact"/>
        <w:ind w:firstLineChars="200" w:firstLine="640"/>
        <w:rPr>
          <w:rFonts w:ascii="仿宋_GB2312" w:eastAsia="仿宋_GB2312" w:hAnsi="Times New Roman" w:cs="宋体"/>
          <w:kern w:val="0"/>
          <w:sz w:val="32"/>
          <w:szCs w:val="32"/>
        </w:rPr>
      </w:pPr>
      <w:r w:rsidRPr="00244231">
        <w:rPr>
          <w:rFonts w:ascii="仿宋_GB2312" w:eastAsia="仿宋_GB2312" w:hAnsi="Calibri" w:cs="Times New Roman" w:hint="eastAsia"/>
          <w:kern w:val="0"/>
          <w:sz w:val="32"/>
        </w:rPr>
        <w:t>组织单位</w:t>
      </w:r>
      <w:r w:rsidRPr="00244231">
        <w:rPr>
          <w:rFonts w:ascii="仿宋_GB2312" w:eastAsia="仿宋_GB2312" w:hAnsi="Times New Roman" w:cs="宋体" w:hint="eastAsia"/>
          <w:kern w:val="0"/>
          <w:sz w:val="32"/>
          <w:szCs w:val="32"/>
        </w:rPr>
        <w:t>在组织技术审查时，应当从专家库中随机抽取不少于9名专家组成技术审查专家组,其中地质学、地球物理学、地震工程学等专业领域专家分别不少于2名，其余专家应为房屋建筑和市政工程领域专家。</w:t>
      </w:r>
    </w:p>
    <w:p w14:paraId="55F5E95B" w14:textId="77777777" w:rsidR="00244231" w:rsidRPr="00244231" w:rsidRDefault="00244231" w:rsidP="00244231">
      <w:pPr>
        <w:spacing w:line="570" w:lineRule="exact"/>
        <w:ind w:firstLineChars="200" w:firstLine="640"/>
        <w:rPr>
          <w:rFonts w:ascii="仿宋_GB2312" w:eastAsia="仿宋_GB2312" w:hAnsi="Calibri" w:cs="宋体"/>
          <w:kern w:val="0"/>
          <w:sz w:val="32"/>
          <w:szCs w:val="32"/>
        </w:rPr>
      </w:pPr>
      <w:r w:rsidRPr="00244231">
        <w:rPr>
          <w:rFonts w:ascii="仿宋_GB2312" w:eastAsia="仿宋_GB2312" w:hAnsi="Times New Roman" w:cs="宋体" w:hint="eastAsia"/>
          <w:kern w:val="0"/>
          <w:sz w:val="32"/>
          <w:szCs w:val="32"/>
        </w:rPr>
        <w:t>地震区</w:t>
      </w:r>
      <w:proofErr w:type="gramStart"/>
      <w:r w:rsidRPr="00244231">
        <w:rPr>
          <w:rFonts w:ascii="仿宋_GB2312" w:eastAsia="仿宋_GB2312" w:hAnsi="Times New Roman" w:cs="宋体" w:hint="eastAsia"/>
          <w:kern w:val="0"/>
          <w:sz w:val="32"/>
          <w:szCs w:val="32"/>
        </w:rPr>
        <w:t>评技术</w:t>
      </w:r>
      <w:proofErr w:type="gramEnd"/>
      <w:r w:rsidRPr="00244231">
        <w:rPr>
          <w:rFonts w:ascii="仿宋_GB2312" w:eastAsia="仿宋_GB2312" w:hAnsi="Times New Roman" w:cs="宋体" w:hint="eastAsia"/>
          <w:kern w:val="0"/>
          <w:sz w:val="32"/>
          <w:szCs w:val="32"/>
        </w:rPr>
        <w:t>审查实行回避制度，评价单位的工作人员不得作为专家参与本单位完成的地震区</w:t>
      </w:r>
      <w:proofErr w:type="gramStart"/>
      <w:r w:rsidRPr="00244231">
        <w:rPr>
          <w:rFonts w:ascii="仿宋_GB2312" w:eastAsia="仿宋_GB2312" w:hAnsi="Times New Roman" w:cs="宋体" w:hint="eastAsia"/>
          <w:kern w:val="0"/>
          <w:sz w:val="32"/>
          <w:szCs w:val="32"/>
        </w:rPr>
        <w:t>评技术</w:t>
      </w:r>
      <w:proofErr w:type="gramEnd"/>
      <w:r w:rsidRPr="00244231">
        <w:rPr>
          <w:rFonts w:ascii="仿宋_GB2312" w:eastAsia="仿宋_GB2312" w:hAnsi="Times New Roman" w:cs="宋体" w:hint="eastAsia"/>
          <w:kern w:val="0"/>
          <w:sz w:val="32"/>
          <w:szCs w:val="32"/>
        </w:rPr>
        <w:t>审查。审查专家对审查意见终身负责。技术审查专家费纳入地震区</w:t>
      </w:r>
      <w:proofErr w:type="gramStart"/>
      <w:r w:rsidRPr="00244231">
        <w:rPr>
          <w:rFonts w:ascii="仿宋_GB2312" w:eastAsia="仿宋_GB2312" w:hAnsi="Times New Roman" w:cs="宋体" w:hint="eastAsia"/>
          <w:kern w:val="0"/>
          <w:sz w:val="32"/>
          <w:szCs w:val="32"/>
        </w:rPr>
        <w:t>评报告</w:t>
      </w:r>
      <w:proofErr w:type="gramEnd"/>
      <w:r w:rsidRPr="00244231">
        <w:rPr>
          <w:rFonts w:ascii="仿宋_GB2312" w:eastAsia="仿宋_GB2312" w:hAnsi="Times New Roman" w:cs="宋体" w:hint="eastAsia"/>
          <w:kern w:val="0"/>
          <w:sz w:val="32"/>
          <w:szCs w:val="32"/>
        </w:rPr>
        <w:t>编制费用。</w:t>
      </w:r>
    </w:p>
    <w:p w14:paraId="56062E8F" w14:textId="77777777" w:rsidR="00244231" w:rsidRPr="00244231" w:rsidRDefault="00244231" w:rsidP="00244231">
      <w:pPr>
        <w:spacing w:line="570" w:lineRule="exact"/>
        <w:ind w:firstLineChars="200" w:firstLine="640"/>
        <w:jc w:val="left"/>
        <w:rPr>
          <w:rFonts w:ascii="仿宋_GB2312" w:eastAsia="仿宋_GB2312" w:hAnsi="Calibri" w:cs="Times New Roman"/>
          <w:b/>
          <w:kern w:val="0"/>
          <w:sz w:val="32"/>
        </w:rPr>
      </w:pPr>
      <w:r w:rsidRPr="00244231">
        <w:rPr>
          <w:rFonts w:ascii="黑体" w:eastAsia="黑体" w:hAnsi="黑体" w:cs="Times New Roman" w:hint="eastAsia"/>
          <w:kern w:val="0"/>
          <w:sz w:val="32"/>
        </w:rPr>
        <w:t>第九条</w:t>
      </w:r>
      <w:r w:rsidRPr="00244231">
        <w:rPr>
          <w:rFonts w:ascii="仿宋_GB2312" w:eastAsia="仿宋_GB2312" w:hAnsi="Calibri" w:cs="Times New Roman"/>
          <w:b/>
          <w:kern w:val="0"/>
          <w:sz w:val="32"/>
        </w:rPr>
        <w:t xml:space="preserve"> </w:t>
      </w:r>
      <w:r w:rsidRPr="00244231">
        <w:rPr>
          <w:rFonts w:ascii="仿宋_GB2312" w:eastAsia="仿宋_GB2312" w:hAnsi="Calibri" w:cs="Times New Roman" w:hint="eastAsia"/>
          <w:kern w:val="0"/>
          <w:sz w:val="32"/>
        </w:rPr>
        <w:t>评价单位应当及时将通过审查且按专家意见修改完善的地震区</w:t>
      </w:r>
      <w:proofErr w:type="gramStart"/>
      <w:r w:rsidRPr="00244231">
        <w:rPr>
          <w:rFonts w:ascii="仿宋_GB2312" w:eastAsia="仿宋_GB2312" w:hAnsi="Calibri" w:cs="Times New Roman" w:hint="eastAsia"/>
          <w:kern w:val="0"/>
          <w:sz w:val="32"/>
        </w:rPr>
        <w:t>评报告</w:t>
      </w:r>
      <w:proofErr w:type="gramEnd"/>
      <w:r w:rsidRPr="00244231">
        <w:rPr>
          <w:rFonts w:ascii="仿宋_GB2312" w:eastAsia="仿宋_GB2312" w:hAnsi="Calibri" w:cs="Times New Roman" w:hint="eastAsia"/>
          <w:kern w:val="0"/>
          <w:sz w:val="32"/>
        </w:rPr>
        <w:t>送省地震局进行登记并完成数据库入库校核,完成地震区</w:t>
      </w:r>
      <w:proofErr w:type="gramStart"/>
      <w:r w:rsidRPr="00244231">
        <w:rPr>
          <w:rFonts w:ascii="仿宋_GB2312" w:eastAsia="仿宋_GB2312" w:hAnsi="Calibri" w:cs="Times New Roman" w:hint="eastAsia"/>
          <w:kern w:val="0"/>
          <w:sz w:val="32"/>
        </w:rPr>
        <w:t>评结果</w:t>
      </w:r>
      <w:proofErr w:type="gramEnd"/>
      <w:r w:rsidRPr="00244231">
        <w:rPr>
          <w:rFonts w:ascii="仿宋_GB2312" w:eastAsia="仿宋_GB2312" w:hAnsi="Calibri" w:cs="Times New Roman" w:hint="eastAsia"/>
          <w:kern w:val="0"/>
          <w:sz w:val="32"/>
        </w:rPr>
        <w:t>登记后，区</w:t>
      </w:r>
      <w:proofErr w:type="gramStart"/>
      <w:r w:rsidRPr="00244231">
        <w:rPr>
          <w:rFonts w:ascii="仿宋_GB2312" w:eastAsia="仿宋_GB2312" w:hAnsi="Calibri" w:cs="Times New Roman" w:hint="eastAsia"/>
          <w:kern w:val="0"/>
          <w:sz w:val="32"/>
        </w:rPr>
        <w:t>评结果</w:t>
      </w:r>
      <w:proofErr w:type="gramEnd"/>
      <w:r w:rsidRPr="00244231">
        <w:rPr>
          <w:rFonts w:ascii="仿宋_GB2312" w:eastAsia="仿宋_GB2312" w:hAnsi="Calibri" w:cs="Times New Roman" w:hint="eastAsia"/>
          <w:kern w:val="0"/>
          <w:sz w:val="32"/>
        </w:rPr>
        <w:t>方可使用。</w:t>
      </w:r>
    </w:p>
    <w:p w14:paraId="4635105F" w14:textId="77777777" w:rsidR="00244231" w:rsidRPr="00244231" w:rsidRDefault="00244231" w:rsidP="00244231">
      <w:pPr>
        <w:spacing w:line="570" w:lineRule="exact"/>
        <w:ind w:firstLineChars="200" w:firstLine="640"/>
        <w:jc w:val="left"/>
        <w:rPr>
          <w:rFonts w:ascii="仿宋_GB2312" w:eastAsia="仿宋_GB2312" w:hAnsi="Calibri" w:cs="Times New Roman"/>
          <w:kern w:val="0"/>
          <w:sz w:val="32"/>
        </w:rPr>
      </w:pPr>
      <w:r w:rsidRPr="00244231">
        <w:rPr>
          <w:rFonts w:ascii="仿宋_GB2312" w:eastAsia="仿宋_GB2312" w:hAnsi="Calibri" w:cs="Times New Roman" w:hint="eastAsia"/>
          <w:kern w:val="0"/>
          <w:sz w:val="32"/>
        </w:rPr>
        <w:t>地震区</w:t>
      </w:r>
      <w:proofErr w:type="gramStart"/>
      <w:r w:rsidRPr="00244231">
        <w:rPr>
          <w:rFonts w:ascii="仿宋_GB2312" w:eastAsia="仿宋_GB2312" w:hAnsi="Calibri" w:cs="Times New Roman" w:hint="eastAsia"/>
          <w:kern w:val="0"/>
          <w:sz w:val="32"/>
        </w:rPr>
        <w:t>评结果</w:t>
      </w:r>
      <w:proofErr w:type="gramEnd"/>
      <w:r w:rsidRPr="00244231">
        <w:rPr>
          <w:rFonts w:ascii="仿宋_GB2312" w:eastAsia="仿宋_GB2312" w:hAnsi="Calibri" w:cs="Times New Roman" w:hint="eastAsia"/>
          <w:kern w:val="0"/>
          <w:sz w:val="32"/>
        </w:rPr>
        <w:t>长期有效，若发生重大政策调整、重大技术革新或重大背景地震、地震构造重大发现或者国家发布了新的地震动参数区划图的，省地震局应当组织对</w:t>
      </w:r>
      <w:proofErr w:type="gramStart"/>
      <w:r w:rsidRPr="00244231">
        <w:rPr>
          <w:rFonts w:ascii="仿宋_GB2312" w:eastAsia="仿宋_GB2312" w:hAnsi="Calibri" w:cs="Times New Roman" w:hint="eastAsia"/>
          <w:kern w:val="0"/>
          <w:sz w:val="32"/>
        </w:rPr>
        <w:t>原评价</w:t>
      </w:r>
      <w:proofErr w:type="gramEnd"/>
      <w:r w:rsidRPr="00244231">
        <w:rPr>
          <w:rFonts w:ascii="仿宋_GB2312" w:eastAsia="仿宋_GB2312" w:hAnsi="Calibri" w:cs="Times New Roman" w:hint="eastAsia"/>
          <w:kern w:val="0"/>
          <w:sz w:val="32"/>
        </w:rPr>
        <w:t>结果进行复核，复核结果经专家审查通过后，方可继续使用。未通过的，由地震区评组织单位按照本办法重新组织开展地震区评。</w:t>
      </w:r>
    </w:p>
    <w:p w14:paraId="7CC1DFFA" w14:textId="77777777" w:rsidR="00244231" w:rsidRPr="00244231" w:rsidRDefault="00244231" w:rsidP="00244231">
      <w:pPr>
        <w:spacing w:line="570" w:lineRule="exact"/>
        <w:ind w:firstLineChars="200" w:firstLine="640"/>
        <w:rPr>
          <w:rFonts w:ascii="仿宋_GB2312" w:eastAsia="仿宋_GB2312" w:hAnsi="Calibri" w:cs="Times New Roman"/>
          <w:kern w:val="0"/>
          <w:sz w:val="32"/>
        </w:rPr>
      </w:pPr>
      <w:r w:rsidRPr="00244231">
        <w:rPr>
          <w:rFonts w:ascii="黑体" w:eastAsia="黑体" w:hAnsi="黑体" w:cs="Times New Roman" w:hint="eastAsia"/>
          <w:kern w:val="0"/>
          <w:sz w:val="32"/>
        </w:rPr>
        <w:t>第十条</w:t>
      </w:r>
      <w:r w:rsidRPr="00244231">
        <w:rPr>
          <w:rFonts w:ascii="仿宋_GB2312" w:eastAsia="仿宋_GB2312" w:hAnsi="Calibri" w:cs="Times New Roman"/>
          <w:b/>
          <w:kern w:val="0"/>
          <w:sz w:val="32"/>
        </w:rPr>
        <w:t xml:space="preserve"> </w:t>
      </w:r>
      <w:r w:rsidRPr="00244231">
        <w:rPr>
          <w:rFonts w:ascii="仿宋_GB2312" w:eastAsia="仿宋_GB2312" w:hAnsi="Calibri" w:cs="Times New Roman" w:hint="eastAsia"/>
          <w:kern w:val="0"/>
          <w:sz w:val="32"/>
        </w:rPr>
        <w:t>园区内的房屋建筑和城市基础设施等工程，应当按照地震区</w:t>
      </w:r>
      <w:proofErr w:type="gramStart"/>
      <w:r w:rsidRPr="00244231">
        <w:rPr>
          <w:rFonts w:ascii="仿宋_GB2312" w:eastAsia="仿宋_GB2312" w:hAnsi="Calibri" w:cs="Times New Roman" w:hint="eastAsia"/>
          <w:kern w:val="0"/>
          <w:sz w:val="32"/>
        </w:rPr>
        <w:t>评结果</w:t>
      </w:r>
      <w:proofErr w:type="gramEnd"/>
      <w:r w:rsidRPr="00244231">
        <w:rPr>
          <w:rFonts w:ascii="仿宋_GB2312" w:eastAsia="仿宋_GB2312" w:hAnsi="Calibri" w:cs="Times New Roman" w:hint="eastAsia"/>
          <w:kern w:val="0"/>
          <w:sz w:val="32"/>
        </w:rPr>
        <w:t>进行抗震设防。</w:t>
      </w:r>
    </w:p>
    <w:p w14:paraId="34BA875C" w14:textId="77777777" w:rsidR="00244231" w:rsidRPr="00244231" w:rsidRDefault="00244231" w:rsidP="00244231">
      <w:pPr>
        <w:spacing w:line="570" w:lineRule="exact"/>
        <w:ind w:firstLineChars="200" w:firstLine="640"/>
        <w:jc w:val="left"/>
        <w:rPr>
          <w:rFonts w:ascii="仿宋_GB2312" w:eastAsia="仿宋_GB2312" w:hAnsi="Calibri" w:cs="Times New Roman"/>
          <w:b/>
          <w:kern w:val="0"/>
          <w:sz w:val="32"/>
        </w:rPr>
      </w:pPr>
      <w:r w:rsidRPr="00244231">
        <w:rPr>
          <w:rFonts w:ascii="仿宋_GB2312" w:eastAsia="仿宋_GB2312" w:hAnsi="Calibri" w:cs="Times New Roman" w:hint="eastAsia"/>
          <w:kern w:val="0"/>
          <w:sz w:val="32"/>
        </w:rPr>
        <w:t>依法必须进行地震安全性评价的园区内特殊工程和交通、水</w:t>
      </w:r>
      <w:r w:rsidRPr="00244231">
        <w:rPr>
          <w:rFonts w:ascii="仿宋_GB2312" w:eastAsia="仿宋_GB2312" w:hAnsi="Calibri" w:cs="Times New Roman" w:hint="eastAsia"/>
          <w:kern w:val="0"/>
          <w:sz w:val="32"/>
        </w:rPr>
        <w:lastRenderedPageBreak/>
        <w:t>利、能源等领域的重大工程应当按照专门开展的地震安全性评价结果进行抗震设防。</w:t>
      </w:r>
    </w:p>
    <w:p w14:paraId="72E7B2E7" w14:textId="77777777" w:rsidR="00244231" w:rsidRPr="00244231" w:rsidRDefault="00244231" w:rsidP="00244231">
      <w:pPr>
        <w:spacing w:line="570" w:lineRule="exact"/>
        <w:ind w:firstLineChars="200" w:firstLine="640"/>
        <w:jc w:val="left"/>
        <w:rPr>
          <w:rFonts w:ascii="仿宋_GB2312" w:eastAsia="仿宋_GB2312" w:hAnsi="Calibri" w:cs="Times New Roman"/>
          <w:kern w:val="0"/>
          <w:sz w:val="32"/>
        </w:rPr>
      </w:pPr>
      <w:r w:rsidRPr="00244231">
        <w:rPr>
          <w:rFonts w:ascii="黑体" w:eastAsia="黑体" w:hAnsi="黑体" w:cs="Times New Roman" w:hint="eastAsia"/>
          <w:kern w:val="0"/>
          <w:sz w:val="32"/>
        </w:rPr>
        <w:t>第十一条</w:t>
      </w:r>
      <w:r w:rsidRPr="00244231">
        <w:rPr>
          <w:rFonts w:ascii="仿宋_GB2312" w:eastAsia="仿宋_GB2312" w:hAnsi="Calibri" w:cs="Times New Roman"/>
          <w:b/>
          <w:kern w:val="0"/>
          <w:sz w:val="32"/>
        </w:rPr>
        <w:t xml:space="preserve"> </w:t>
      </w:r>
      <w:r w:rsidRPr="00244231">
        <w:rPr>
          <w:rFonts w:ascii="仿宋_GB2312" w:eastAsia="仿宋_GB2312" w:hAnsi="Calibri" w:cs="Times New Roman" w:hint="eastAsia"/>
          <w:kern w:val="0"/>
          <w:sz w:val="32"/>
        </w:rPr>
        <w:t>地震区评组织单位应当将通过审查的地震区</w:t>
      </w:r>
      <w:proofErr w:type="gramStart"/>
      <w:r w:rsidRPr="00244231">
        <w:rPr>
          <w:rFonts w:ascii="仿宋_GB2312" w:eastAsia="仿宋_GB2312" w:hAnsi="Calibri" w:cs="Times New Roman" w:hint="eastAsia"/>
          <w:kern w:val="0"/>
          <w:sz w:val="32"/>
        </w:rPr>
        <w:t>评结果</w:t>
      </w:r>
      <w:proofErr w:type="gramEnd"/>
      <w:r w:rsidRPr="00244231">
        <w:rPr>
          <w:rFonts w:ascii="仿宋_GB2312" w:eastAsia="仿宋_GB2312" w:hAnsi="Calibri" w:cs="Times New Roman" w:hint="eastAsia"/>
          <w:kern w:val="0"/>
          <w:sz w:val="32"/>
        </w:rPr>
        <w:t>公开共享并按照本办法第九条之规定，由建设单位承诺在工程设计时使用，对未使用地震区</w:t>
      </w:r>
      <w:proofErr w:type="gramStart"/>
      <w:r w:rsidRPr="00244231">
        <w:rPr>
          <w:rFonts w:ascii="仿宋_GB2312" w:eastAsia="仿宋_GB2312" w:hAnsi="Calibri" w:cs="Times New Roman" w:hint="eastAsia"/>
          <w:kern w:val="0"/>
          <w:sz w:val="32"/>
        </w:rPr>
        <w:t>评结果</w:t>
      </w:r>
      <w:proofErr w:type="gramEnd"/>
      <w:r w:rsidRPr="00244231">
        <w:rPr>
          <w:rFonts w:ascii="仿宋_GB2312" w:eastAsia="仿宋_GB2312" w:hAnsi="Calibri" w:cs="Times New Roman" w:hint="eastAsia"/>
          <w:kern w:val="0"/>
          <w:sz w:val="32"/>
        </w:rPr>
        <w:t>的，及时督促整改。</w:t>
      </w:r>
    </w:p>
    <w:p w14:paraId="3DC749FE" w14:textId="77777777" w:rsidR="00244231" w:rsidRPr="00244231" w:rsidRDefault="00244231" w:rsidP="00244231">
      <w:pPr>
        <w:spacing w:line="570" w:lineRule="exact"/>
        <w:ind w:firstLineChars="200" w:firstLine="640"/>
        <w:jc w:val="left"/>
        <w:rPr>
          <w:rFonts w:ascii="仿宋_GB2312" w:eastAsia="仿宋_GB2312" w:hAnsi="Calibri" w:cs="Times New Roman"/>
          <w:kern w:val="0"/>
          <w:sz w:val="32"/>
        </w:rPr>
      </w:pPr>
      <w:r w:rsidRPr="00244231">
        <w:rPr>
          <w:rFonts w:ascii="黑体" w:eastAsia="黑体" w:hAnsi="黑体" w:cs="Times New Roman" w:hint="eastAsia"/>
          <w:kern w:val="0"/>
          <w:sz w:val="32"/>
        </w:rPr>
        <w:t>第十二条</w:t>
      </w:r>
      <w:r w:rsidRPr="00244231">
        <w:rPr>
          <w:rFonts w:ascii="仿宋_GB2312" w:eastAsia="仿宋_GB2312" w:hAnsi="Calibri" w:cs="Times New Roman"/>
          <w:b/>
          <w:kern w:val="0"/>
          <w:sz w:val="32"/>
        </w:rPr>
        <w:t xml:space="preserve"> </w:t>
      </w:r>
      <w:r w:rsidRPr="00244231">
        <w:rPr>
          <w:rFonts w:ascii="仿宋_GB2312" w:eastAsia="仿宋_GB2312" w:hAnsi="Calibri" w:cs="Times New Roman" w:hint="eastAsia"/>
          <w:kern w:val="0"/>
          <w:sz w:val="32"/>
        </w:rPr>
        <w:t>县级以上地震机构要建立以“双随机、</w:t>
      </w:r>
      <w:proofErr w:type="gramStart"/>
      <w:r w:rsidRPr="00244231">
        <w:rPr>
          <w:rFonts w:ascii="仿宋_GB2312" w:eastAsia="仿宋_GB2312" w:hAnsi="Calibri" w:cs="Times New Roman" w:hint="eastAsia"/>
          <w:kern w:val="0"/>
          <w:sz w:val="32"/>
        </w:rPr>
        <w:t>一</w:t>
      </w:r>
      <w:proofErr w:type="gramEnd"/>
      <w:r w:rsidRPr="00244231">
        <w:rPr>
          <w:rFonts w:ascii="仿宋_GB2312" w:eastAsia="仿宋_GB2312" w:hAnsi="Calibri" w:cs="Times New Roman" w:hint="eastAsia"/>
          <w:kern w:val="0"/>
          <w:sz w:val="32"/>
        </w:rPr>
        <w:t>公开”监管为基本手段，以重点监管为补充，以信用监管为基础的监管机制，加强对地震区评的监督检查，依法依规查处违法违规行为。</w:t>
      </w:r>
    </w:p>
    <w:p w14:paraId="216E7BB4" w14:textId="77777777" w:rsidR="00244231" w:rsidRPr="00244231" w:rsidRDefault="00244231" w:rsidP="00244231">
      <w:pPr>
        <w:spacing w:line="570" w:lineRule="exact"/>
        <w:ind w:firstLineChars="200" w:firstLine="640"/>
        <w:jc w:val="left"/>
        <w:rPr>
          <w:rFonts w:ascii="仿宋_GB2312" w:eastAsia="仿宋_GB2312" w:hAnsi="Calibri" w:cs="Times New Roman"/>
          <w:kern w:val="0"/>
          <w:sz w:val="32"/>
        </w:rPr>
      </w:pPr>
      <w:r w:rsidRPr="00244231">
        <w:rPr>
          <w:rFonts w:ascii="黑体" w:eastAsia="黑体" w:hAnsi="黑体" w:cs="Times New Roman" w:hint="eastAsia"/>
          <w:kern w:val="0"/>
          <w:sz w:val="32"/>
        </w:rPr>
        <w:t>第十三条</w:t>
      </w:r>
      <w:r w:rsidRPr="00244231">
        <w:rPr>
          <w:rFonts w:ascii="仿宋_GB2312" w:eastAsia="仿宋_GB2312" w:hAnsi="Calibri" w:cs="Times New Roman"/>
          <w:b/>
          <w:kern w:val="0"/>
          <w:sz w:val="32"/>
        </w:rPr>
        <w:t xml:space="preserve"> </w:t>
      </w:r>
      <w:r w:rsidRPr="00244231">
        <w:rPr>
          <w:rFonts w:ascii="仿宋_GB2312" w:eastAsia="仿宋_GB2312" w:hAnsi="Calibri" w:cs="Times New Roman" w:hint="eastAsia"/>
          <w:kern w:val="0"/>
          <w:sz w:val="32"/>
        </w:rPr>
        <w:t>本管理办法自2019年10月2日起实施，有效期至2021年10月1日。</w:t>
      </w:r>
    </w:p>
    <w:p w14:paraId="268C677B" w14:textId="77777777" w:rsidR="00244231" w:rsidRPr="00244231" w:rsidRDefault="00244231" w:rsidP="00244231">
      <w:pPr>
        <w:spacing w:line="570" w:lineRule="exact"/>
        <w:ind w:firstLineChars="200" w:firstLine="640"/>
        <w:jc w:val="left"/>
        <w:rPr>
          <w:rFonts w:ascii="仿宋_GB2312" w:eastAsia="仿宋_GB2312" w:hAnsi="Calibri" w:cs="Times New Roman"/>
          <w:kern w:val="0"/>
          <w:sz w:val="32"/>
        </w:rPr>
      </w:pPr>
    </w:p>
    <w:p w14:paraId="736AB146" w14:textId="77777777" w:rsidR="00244231" w:rsidRPr="00244231" w:rsidRDefault="00244231" w:rsidP="00244231">
      <w:pPr>
        <w:spacing w:line="570" w:lineRule="exact"/>
        <w:rPr>
          <w:rFonts w:ascii="仿宋" w:eastAsia="仿宋" w:hAnsi="仿宋" w:cs="Times New Roman"/>
          <w:kern w:val="0"/>
          <w:sz w:val="32"/>
          <w:szCs w:val="32"/>
        </w:rPr>
      </w:pPr>
    </w:p>
    <w:p w14:paraId="5F1FB13B" w14:textId="77777777" w:rsidR="00244231" w:rsidRPr="00244231" w:rsidRDefault="00244231" w:rsidP="00244231">
      <w:pPr>
        <w:spacing w:line="570" w:lineRule="exact"/>
        <w:rPr>
          <w:rFonts w:ascii="仿宋" w:eastAsia="仿宋" w:hAnsi="仿宋" w:cs="Times New Roman"/>
          <w:kern w:val="0"/>
          <w:sz w:val="32"/>
          <w:szCs w:val="32"/>
        </w:rPr>
      </w:pPr>
    </w:p>
    <w:p w14:paraId="5DDF065D" w14:textId="77777777" w:rsidR="00244231" w:rsidRPr="00244231" w:rsidRDefault="00244231" w:rsidP="00244231">
      <w:pPr>
        <w:spacing w:line="570" w:lineRule="exact"/>
        <w:rPr>
          <w:rFonts w:ascii="仿宋" w:eastAsia="仿宋" w:hAnsi="仿宋" w:cs="Times New Roman"/>
          <w:kern w:val="0"/>
          <w:sz w:val="32"/>
          <w:szCs w:val="32"/>
        </w:rPr>
      </w:pPr>
    </w:p>
    <w:p w14:paraId="2212B8DE" w14:textId="77777777" w:rsidR="00244231" w:rsidRDefault="00244231" w:rsidP="00244231">
      <w:pPr>
        <w:spacing w:line="570" w:lineRule="exact"/>
        <w:rPr>
          <w:rFonts w:ascii="仿宋" w:eastAsia="仿宋" w:hAnsi="仿宋" w:cs="Times New Roman" w:hint="eastAsia"/>
          <w:kern w:val="0"/>
          <w:sz w:val="32"/>
          <w:szCs w:val="32"/>
        </w:rPr>
      </w:pPr>
    </w:p>
    <w:p w14:paraId="3F6CA833" w14:textId="77777777" w:rsidR="00244231" w:rsidRPr="00244231" w:rsidRDefault="00244231" w:rsidP="00244231">
      <w:pPr>
        <w:spacing w:line="570" w:lineRule="exact"/>
        <w:rPr>
          <w:rFonts w:ascii="仿宋" w:eastAsia="仿宋" w:hAnsi="仿宋" w:cs="Times New Roman"/>
          <w:kern w:val="0"/>
          <w:sz w:val="32"/>
          <w:szCs w:val="32"/>
        </w:rPr>
      </w:pPr>
    </w:p>
    <w:p w14:paraId="434AEBB3" w14:textId="77777777" w:rsidR="00244231" w:rsidRPr="00244231" w:rsidRDefault="00244231" w:rsidP="00244231">
      <w:pPr>
        <w:spacing w:line="570" w:lineRule="exact"/>
        <w:rPr>
          <w:rFonts w:ascii="仿宋" w:eastAsia="仿宋" w:hAnsi="仿宋" w:cs="Times New Roman"/>
          <w:kern w:val="0"/>
          <w:sz w:val="32"/>
          <w:szCs w:val="32"/>
        </w:rPr>
      </w:pPr>
    </w:p>
    <w:p w14:paraId="2C40FDB5" w14:textId="77777777" w:rsidR="00244231" w:rsidRPr="00244231" w:rsidRDefault="00244231" w:rsidP="00244231">
      <w:pPr>
        <w:spacing w:line="570" w:lineRule="exact"/>
        <w:rPr>
          <w:rFonts w:ascii="仿宋" w:eastAsia="仿宋" w:hAnsi="仿宋" w:cs="Times New Roman"/>
          <w:kern w:val="0"/>
          <w:sz w:val="32"/>
          <w:szCs w:val="32"/>
        </w:rPr>
      </w:pPr>
    </w:p>
    <w:p w14:paraId="5451CDC3" w14:textId="77777777" w:rsidR="00244231" w:rsidRPr="00244231" w:rsidRDefault="00244231" w:rsidP="00244231">
      <w:pPr>
        <w:spacing w:line="570" w:lineRule="exact"/>
        <w:rPr>
          <w:rFonts w:ascii="仿宋" w:eastAsia="仿宋" w:hAnsi="仿宋" w:cs="Times New Roman"/>
          <w:kern w:val="0"/>
          <w:sz w:val="32"/>
          <w:szCs w:val="32"/>
        </w:rPr>
      </w:pPr>
    </w:p>
    <w:p w14:paraId="3F554D3A" w14:textId="4A000D02" w:rsidR="00244231" w:rsidRPr="00244231" w:rsidRDefault="00244231" w:rsidP="00244231">
      <w:pPr>
        <w:spacing w:line="570" w:lineRule="exact"/>
        <w:ind w:firstLineChars="200" w:firstLine="640"/>
        <w:rPr>
          <w:rFonts w:ascii="仿宋_GB2312" w:eastAsia="仿宋_GB2312" w:hAnsi="Times New Roman" w:cs="Times New Roman"/>
          <w:kern w:val="0"/>
          <w:sz w:val="32"/>
          <w:szCs w:val="32"/>
        </w:rPr>
      </w:pPr>
    </w:p>
    <w:tbl>
      <w:tblPr>
        <w:tblpPr w:leftFromText="180" w:rightFromText="180" w:vertAnchor="text" w:horzAnchor="margin" w:tblpY="471"/>
        <w:tblW w:w="9222" w:type="dxa"/>
        <w:tblBorders>
          <w:top w:val="single" w:sz="12" w:space="0" w:color="auto"/>
          <w:bottom w:val="single" w:sz="12" w:space="0" w:color="auto"/>
          <w:insideH w:val="single" w:sz="8" w:space="0" w:color="auto"/>
        </w:tblBorders>
        <w:tblLayout w:type="fixed"/>
        <w:tblLook w:val="04A0" w:firstRow="1" w:lastRow="0" w:firstColumn="1" w:lastColumn="0" w:noHBand="0" w:noVBand="1"/>
      </w:tblPr>
      <w:tblGrid>
        <w:gridCol w:w="5913"/>
        <w:gridCol w:w="3309"/>
      </w:tblGrid>
      <w:tr w:rsidR="00244231" w:rsidRPr="00244231" w14:paraId="358154B8" w14:textId="77777777" w:rsidTr="00E80A9C">
        <w:tc>
          <w:tcPr>
            <w:tcW w:w="5913" w:type="dxa"/>
            <w:shd w:val="clear" w:color="auto" w:fill="auto"/>
          </w:tcPr>
          <w:p w14:paraId="46807B11" w14:textId="77777777" w:rsidR="00244231" w:rsidRPr="00244231" w:rsidRDefault="00244231" w:rsidP="00244231">
            <w:pPr>
              <w:ind w:firstLineChars="100" w:firstLine="280"/>
              <w:rPr>
                <w:rFonts w:ascii="仿宋_GB2312" w:eastAsia="仿宋_GB2312" w:hAnsi="仿宋" w:cs="Times New Roman"/>
                <w:kern w:val="0"/>
                <w:sz w:val="28"/>
                <w:szCs w:val="28"/>
              </w:rPr>
            </w:pPr>
            <w:r w:rsidRPr="00244231">
              <w:rPr>
                <w:rFonts w:ascii="仿宋_GB2312" w:eastAsia="仿宋_GB2312" w:hAnsi="宋体" w:cs="MS Mincho" w:hint="eastAsia"/>
                <w:kern w:val="0"/>
                <w:sz w:val="28"/>
                <w:szCs w:val="28"/>
              </w:rPr>
              <w:t>陕西省地震局办公室</w:t>
            </w:r>
          </w:p>
        </w:tc>
        <w:tc>
          <w:tcPr>
            <w:tcW w:w="3309" w:type="dxa"/>
            <w:shd w:val="clear" w:color="auto" w:fill="auto"/>
          </w:tcPr>
          <w:p w14:paraId="49FE2294" w14:textId="77777777" w:rsidR="00244231" w:rsidRPr="00244231" w:rsidRDefault="00244231" w:rsidP="00244231">
            <w:pPr>
              <w:adjustRightInd w:val="0"/>
              <w:ind w:right="136"/>
              <w:jc w:val="right"/>
              <w:rPr>
                <w:rFonts w:ascii="仿宋_GB2312" w:eastAsia="仿宋_GB2312" w:hAnsi="仿宋" w:cs="Times New Roman"/>
                <w:kern w:val="0"/>
                <w:sz w:val="28"/>
                <w:szCs w:val="28"/>
              </w:rPr>
            </w:pPr>
            <w:r w:rsidRPr="00244231">
              <w:rPr>
                <w:rFonts w:ascii="仿宋_GB2312" w:eastAsia="仿宋_GB2312" w:hAnsi="Times New Roman" w:cs="Times New Roman" w:hint="eastAsia"/>
                <w:kern w:val="0"/>
                <w:sz w:val="28"/>
                <w:szCs w:val="28"/>
              </w:rPr>
              <w:t>2019年9月2日印发</w:t>
            </w:r>
          </w:p>
        </w:tc>
      </w:tr>
    </w:tbl>
    <w:p w14:paraId="4B82101A" w14:textId="77777777" w:rsidR="00244231" w:rsidRDefault="00244231" w:rsidP="00244231">
      <w:pPr>
        <w:rPr>
          <w:rFonts w:ascii="仿宋_GB2312" w:eastAsia="仿宋_GB2312" w:hAnsi="仿宋_GB2312" w:cs="仿宋_GB2312" w:hint="eastAsia"/>
          <w:b/>
          <w:color w:val="333333"/>
          <w:sz w:val="32"/>
          <w:szCs w:val="32"/>
          <w:shd w:val="clear" w:color="auto" w:fill="FFFFFF"/>
        </w:rPr>
      </w:pPr>
      <w:bookmarkStart w:id="0" w:name="_GoBack"/>
      <w:bookmarkEnd w:id="0"/>
    </w:p>
    <w:sectPr w:rsidR="00244231">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A2C6A" w15:done="0"/>
  <w15:commentEx w15:paraId="64F51384" w15:done="0"/>
  <w15:commentEx w15:paraId="07996876" w15:done="0"/>
  <w15:commentEx w15:paraId="54EDB8DF" w15:done="0"/>
  <w15:commentEx w15:paraId="7A85809D" w15:done="0"/>
  <w15:commentEx w15:paraId="21737D3A" w15:done="0"/>
  <w15:commentEx w15:paraId="4F437E35" w15:done="0"/>
  <w15:commentEx w15:paraId="70C743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A2C6A" w16cid:durableId="26928D4D"/>
  <w16cid:commentId w16cid:paraId="64F51384" w16cid:durableId="26928D4E"/>
  <w16cid:commentId w16cid:paraId="07996876" w16cid:durableId="26928D4F"/>
  <w16cid:commentId w16cid:paraId="54EDB8DF" w16cid:durableId="26928D50"/>
  <w16cid:commentId w16cid:paraId="7A85809D" w16cid:durableId="26928D51"/>
  <w16cid:commentId w16cid:paraId="21737D3A" w16cid:durableId="26928D52"/>
  <w16cid:commentId w16cid:paraId="4F437E35" w16cid:durableId="26928D53"/>
  <w16cid:commentId w16cid:paraId="70C74318" w16cid:durableId="26928D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61D06" w14:textId="77777777" w:rsidR="00A43877" w:rsidRDefault="00A43877">
      <w:r>
        <w:separator/>
      </w:r>
    </w:p>
  </w:endnote>
  <w:endnote w:type="continuationSeparator" w:id="0">
    <w:p w14:paraId="63151BB7" w14:textId="77777777" w:rsidR="00A43877" w:rsidRDefault="00A4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3584" w14:textId="77777777" w:rsidR="005E6437" w:rsidRDefault="0093077F">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404B34C" wp14:editId="035F54A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BEE3D" w14:textId="77777777" w:rsidR="005E6437" w:rsidRDefault="0093077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44231">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4B7BEE3D" w14:textId="77777777" w:rsidR="005E6437" w:rsidRDefault="0093077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44231">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C6F7D4A" w14:textId="11269AEC" w:rsidR="005E6437" w:rsidRDefault="0093077F">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7B3EA583" wp14:editId="2D608A8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9BAAE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A24CD2">
      <w:rPr>
        <w:rFonts w:ascii="宋体" w:eastAsia="宋体" w:hAnsi="宋体" w:cs="宋体" w:hint="eastAsia"/>
        <w:b/>
        <w:bCs/>
        <w:color w:val="005192"/>
        <w:sz w:val="28"/>
        <w:szCs w:val="44"/>
      </w:rPr>
      <w:t>陕西省地震局</w:t>
    </w:r>
    <w:r>
      <w:rPr>
        <w:rFonts w:ascii="宋体" w:eastAsia="宋体" w:hAnsi="宋体" w:cs="宋体" w:hint="eastAsia"/>
        <w:b/>
        <w:bCs/>
        <w:color w:val="005192"/>
        <w:sz w:val="28"/>
        <w:szCs w:val="44"/>
      </w:rPr>
      <w:t xml:space="preserve">发布     </w:t>
    </w:r>
  </w:p>
  <w:p w14:paraId="0C2665A4" w14:textId="77777777" w:rsidR="005E6437" w:rsidRDefault="005E64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65A1D" w14:textId="77777777" w:rsidR="00A43877" w:rsidRDefault="00A43877">
      <w:r>
        <w:separator/>
      </w:r>
    </w:p>
  </w:footnote>
  <w:footnote w:type="continuationSeparator" w:id="0">
    <w:p w14:paraId="48F23327" w14:textId="77777777" w:rsidR="00A43877" w:rsidRDefault="00A43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2D27C" w14:textId="77777777" w:rsidR="005E6437" w:rsidRDefault="0093077F">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60ADC35F" wp14:editId="052D06D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12CBC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4831E684" w14:textId="67F9E286" w:rsidR="005E6437" w:rsidRDefault="0093077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B6BBB66" wp14:editId="5F00FD5D">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E5E93">
      <w:rPr>
        <w:rFonts w:ascii="宋体" w:eastAsia="宋体" w:hAnsi="宋体" w:cs="宋体" w:hint="eastAsia"/>
        <w:b/>
        <w:bCs/>
        <w:color w:val="005192"/>
        <w:sz w:val="32"/>
        <w:szCs w:val="32"/>
      </w:rPr>
      <w:t>陕西省地震局</w:t>
    </w:r>
    <w:r w:rsidR="00153BF6">
      <w:rPr>
        <w:rFonts w:ascii="宋体" w:eastAsia="宋体" w:hAnsi="宋体" w:cs="宋体" w:hint="eastAsia"/>
        <w:b/>
        <w:bCs/>
        <w:color w:val="005192"/>
        <w:sz w:val="32"/>
        <w:szCs w:val="32"/>
      </w:rPr>
      <w:t>行政规范性文件</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44231"/>
    <w:rsid w:val="002A0647"/>
    <w:rsid w:val="003A7E78"/>
    <w:rsid w:val="00437AED"/>
    <w:rsid w:val="004B5A4B"/>
    <w:rsid w:val="00513E7D"/>
    <w:rsid w:val="005165F8"/>
    <w:rsid w:val="005E6437"/>
    <w:rsid w:val="005F061D"/>
    <w:rsid w:val="006E2286"/>
    <w:rsid w:val="00764AD9"/>
    <w:rsid w:val="00815BE6"/>
    <w:rsid w:val="008C06EA"/>
    <w:rsid w:val="0093077F"/>
    <w:rsid w:val="009E5E93"/>
    <w:rsid w:val="00A24CD2"/>
    <w:rsid w:val="00A43877"/>
    <w:rsid w:val="00A8303C"/>
    <w:rsid w:val="00B77A8B"/>
    <w:rsid w:val="00BA6CFF"/>
    <w:rsid w:val="00D115BA"/>
    <w:rsid w:val="00E0345E"/>
    <w:rsid w:val="00E250B2"/>
    <w:rsid w:val="00E736FC"/>
    <w:rsid w:val="00F62050"/>
    <w:rsid w:val="00FA02AF"/>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3F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0"/>
    <w:rsid w:val="00153BF6"/>
    <w:rPr>
      <w:sz w:val="18"/>
      <w:szCs w:val="18"/>
    </w:rPr>
  </w:style>
  <w:style w:type="character" w:customStyle="1" w:styleId="Char0">
    <w:name w:val="批注框文本 Char"/>
    <w:basedOn w:val="a0"/>
    <w:link w:val="a7"/>
    <w:rsid w:val="00153BF6"/>
    <w:rPr>
      <w:rFonts w:asciiTheme="minorHAnsi" w:eastAsiaTheme="minorEastAsia" w:hAnsiTheme="minorHAnsi" w:cstheme="minorBidi"/>
      <w:kern w:val="2"/>
      <w:sz w:val="18"/>
      <w:szCs w:val="18"/>
    </w:rPr>
  </w:style>
  <w:style w:type="paragraph" w:styleId="a8">
    <w:name w:val="Date"/>
    <w:basedOn w:val="a"/>
    <w:next w:val="a"/>
    <w:link w:val="Char1"/>
    <w:rsid w:val="00513E7D"/>
    <w:pPr>
      <w:ind w:leftChars="2500" w:left="100"/>
    </w:pPr>
  </w:style>
  <w:style w:type="character" w:customStyle="1" w:styleId="Char1">
    <w:name w:val="日期 Char"/>
    <w:basedOn w:val="a0"/>
    <w:link w:val="a8"/>
    <w:rsid w:val="00513E7D"/>
    <w:rPr>
      <w:rFonts w:asciiTheme="minorHAnsi" w:eastAsiaTheme="minorEastAsia" w:hAnsiTheme="minorHAnsi" w:cstheme="minorBidi"/>
      <w:kern w:val="2"/>
      <w:sz w:val="21"/>
      <w:szCs w:val="24"/>
    </w:rPr>
  </w:style>
  <w:style w:type="paragraph" w:styleId="a9">
    <w:name w:val="List Paragraph"/>
    <w:basedOn w:val="a"/>
    <w:uiPriority w:val="99"/>
    <w:rsid w:val="00513E7D"/>
    <w:pPr>
      <w:ind w:firstLineChars="200" w:firstLine="420"/>
    </w:pPr>
  </w:style>
  <w:style w:type="paragraph" w:styleId="aa">
    <w:name w:val="annotation subject"/>
    <w:basedOn w:val="a3"/>
    <w:next w:val="a3"/>
    <w:link w:val="Char2"/>
    <w:rsid w:val="00B77A8B"/>
    <w:rPr>
      <w:b/>
      <w:bCs/>
    </w:rPr>
  </w:style>
  <w:style w:type="character" w:customStyle="1" w:styleId="Char">
    <w:name w:val="批注文字 Char"/>
    <w:basedOn w:val="a0"/>
    <w:link w:val="a3"/>
    <w:rsid w:val="00B77A8B"/>
    <w:rPr>
      <w:rFonts w:asciiTheme="minorHAnsi" w:eastAsiaTheme="minorEastAsia" w:hAnsiTheme="minorHAnsi" w:cstheme="minorBidi"/>
      <w:kern w:val="2"/>
      <w:sz w:val="21"/>
      <w:szCs w:val="24"/>
    </w:rPr>
  </w:style>
  <w:style w:type="character" w:customStyle="1" w:styleId="Char2">
    <w:name w:val="批注主题 Char"/>
    <w:basedOn w:val="Char"/>
    <w:link w:val="aa"/>
    <w:rsid w:val="00B77A8B"/>
    <w:rPr>
      <w:rFonts w:asciiTheme="minorHAnsi" w:eastAsiaTheme="minorEastAsia" w:hAnsiTheme="minorHAnsi" w:cstheme="minorBidi"/>
      <w:b/>
      <w:bCs/>
      <w:kern w:val="2"/>
      <w:sz w:val="21"/>
      <w:szCs w:val="24"/>
    </w:rPr>
  </w:style>
  <w:style w:type="paragraph" w:styleId="ab">
    <w:name w:val="Normal (Web)"/>
    <w:basedOn w:val="a"/>
    <w:uiPriority w:val="99"/>
    <w:unhideWhenUsed/>
    <w:rsid w:val="00B77A8B"/>
    <w:pPr>
      <w:widowControl/>
      <w:spacing w:before="100" w:beforeAutospacing="1" w:after="100" w:afterAutospacing="1"/>
      <w:jc w:val="left"/>
    </w:pPr>
    <w:rPr>
      <w:rFonts w:ascii="宋体" w:eastAsia="宋体" w:hAnsi="宋体" w:cs="宋体"/>
      <w:kern w:val="0"/>
      <w:sz w:val="24"/>
    </w:rPr>
  </w:style>
  <w:style w:type="character" w:styleId="ac">
    <w:name w:val="Strong"/>
    <w:basedOn w:val="a0"/>
    <w:uiPriority w:val="22"/>
    <w:qFormat/>
    <w:rsid w:val="00B77A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0"/>
    <w:rsid w:val="00153BF6"/>
    <w:rPr>
      <w:sz w:val="18"/>
      <w:szCs w:val="18"/>
    </w:rPr>
  </w:style>
  <w:style w:type="character" w:customStyle="1" w:styleId="Char0">
    <w:name w:val="批注框文本 Char"/>
    <w:basedOn w:val="a0"/>
    <w:link w:val="a7"/>
    <w:rsid w:val="00153BF6"/>
    <w:rPr>
      <w:rFonts w:asciiTheme="minorHAnsi" w:eastAsiaTheme="minorEastAsia" w:hAnsiTheme="minorHAnsi" w:cstheme="minorBidi"/>
      <w:kern w:val="2"/>
      <w:sz w:val="18"/>
      <w:szCs w:val="18"/>
    </w:rPr>
  </w:style>
  <w:style w:type="paragraph" w:styleId="a8">
    <w:name w:val="Date"/>
    <w:basedOn w:val="a"/>
    <w:next w:val="a"/>
    <w:link w:val="Char1"/>
    <w:rsid w:val="00513E7D"/>
    <w:pPr>
      <w:ind w:leftChars="2500" w:left="100"/>
    </w:pPr>
  </w:style>
  <w:style w:type="character" w:customStyle="1" w:styleId="Char1">
    <w:name w:val="日期 Char"/>
    <w:basedOn w:val="a0"/>
    <w:link w:val="a8"/>
    <w:rsid w:val="00513E7D"/>
    <w:rPr>
      <w:rFonts w:asciiTheme="minorHAnsi" w:eastAsiaTheme="minorEastAsia" w:hAnsiTheme="minorHAnsi" w:cstheme="minorBidi"/>
      <w:kern w:val="2"/>
      <w:sz w:val="21"/>
      <w:szCs w:val="24"/>
    </w:rPr>
  </w:style>
  <w:style w:type="paragraph" w:styleId="a9">
    <w:name w:val="List Paragraph"/>
    <w:basedOn w:val="a"/>
    <w:uiPriority w:val="99"/>
    <w:rsid w:val="00513E7D"/>
    <w:pPr>
      <w:ind w:firstLineChars="200" w:firstLine="420"/>
    </w:pPr>
  </w:style>
  <w:style w:type="paragraph" w:styleId="aa">
    <w:name w:val="annotation subject"/>
    <w:basedOn w:val="a3"/>
    <w:next w:val="a3"/>
    <w:link w:val="Char2"/>
    <w:rsid w:val="00B77A8B"/>
    <w:rPr>
      <w:b/>
      <w:bCs/>
    </w:rPr>
  </w:style>
  <w:style w:type="character" w:customStyle="1" w:styleId="Char">
    <w:name w:val="批注文字 Char"/>
    <w:basedOn w:val="a0"/>
    <w:link w:val="a3"/>
    <w:rsid w:val="00B77A8B"/>
    <w:rPr>
      <w:rFonts w:asciiTheme="minorHAnsi" w:eastAsiaTheme="minorEastAsia" w:hAnsiTheme="minorHAnsi" w:cstheme="minorBidi"/>
      <w:kern w:val="2"/>
      <w:sz w:val="21"/>
      <w:szCs w:val="24"/>
    </w:rPr>
  </w:style>
  <w:style w:type="character" w:customStyle="1" w:styleId="Char2">
    <w:name w:val="批注主题 Char"/>
    <w:basedOn w:val="Char"/>
    <w:link w:val="aa"/>
    <w:rsid w:val="00B77A8B"/>
    <w:rPr>
      <w:rFonts w:asciiTheme="minorHAnsi" w:eastAsiaTheme="minorEastAsia" w:hAnsiTheme="minorHAnsi" w:cstheme="minorBidi"/>
      <w:b/>
      <w:bCs/>
      <w:kern w:val="2"/>
      <w:sz w:val="21"/>
      <w:szCs w:val="24"/>
    </w:rPr>
  </w:style>
  <w:style w:type="paragraph" w:styleId="ab">
    <w:name w:val="Normal (Web)"/>
    <w:basedOn w:val="a"/>
    <w:uiPriority w:val="99"/>
    <w:unhideWhenUsed/>
    <w:rsid w:val="00B77A8B"/>
    <w:pPr>
      <w:widowControl/>
      <w:spacing w:before="100" w:beforeAutospacing="1" w:after="100" w:afterAutospacing="1"/>
      <w:jc w:val="left"/>
    </w:pPr>
    <w:rPr>
      <w:rFonts w:ascii="宋体" w:eastAsia="宋体" w:hAnsi="宋体" w:cs="宋体"/>
      <w:kern w:val="0"/>
      <w:sz w:val="24"/>
    </w:rPr>
  </w:style>
  <w:style w:type="character" w:styleId="ac">
    <w:name w:val="Strong"/>
    <w:basedOn w:val="a0"/>
    <w:uiPriority w:val="22"/>
    <w:qFormat/>
    <w:rsid w:val="00B77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7099">
      <w:bodyDiv w:val="1"/>
      <w:marLeft w:val="0"/>
      <w:marRight w:val="0"/>
      <w:marTop w:val="0"/>
      <w:marBottom w:val="0"/>
      <w:divBdr>
        <w:top w:val="none" w:sz="0" w:space="0" w:color="auto"/>
        <w:left w:val="none" w:sz="0" w:space="0" w:color="auto"/>
        <w:bottom w:val="none" w:sz="0" w:space="0" w:color="auto"/>
        <w:right w:val="none" w:sz="0" w:space="0" w:color="auto"/>
      </w:divBdr>
    </w:div>
    <w:div w:id="715159174">
      <w:bodyDiv w:val="1"/>
      <w:marLeft w:val="0"/>
      <w:marRight w:val="0"/>
      <w:marTop w:val="0"/>
      <w:marBottom w:val="0"/>
      <w:divBdr>
        <w:top w:val="none" w:sz="0" w:space="0" w:color="auto"/>
        <w:left w:val="none" w:sz="0" w:space="0" w:color="auto"/>
        <w:bottom w:val="none" w:sz="0" w:space="0" w:color="auto"/>
        <w:right w:val="none" w:sz="0" w:space="0" w:color="auto"/>
      </w:divBdr>
    </w:div>
    <w:div w:id="1324355199">
      <w:bodyDiv w:val="1"/>
      <w:marLeft w:val="0"/>
      <w:marRight w:val="0"/>
      <w:marTop w:val="0"/>
      <w:marBottom w:val="0"/>
      <w:divBdr>
        <w:top w:val="none" w:sz="0" w:space="0" w:color="auto"/>
        <w:left w:val="none" w:sz="0" w:space="0" w:color="auto"/>
        <w:bottom w:val="none" w:sz="0" w:space="0" w:color="auto"/>
        <w:right w:val="none" w:sz="0" w:space="0" w:color="auto"/>
      </w:divBdr>
    </w:div>
    <w:div w:id="1756321742">
      <w:bodyDiv w:val="1"/>
      <w:marLeft w:val="0"/>
      <w:marRight w:val="0"/>
      <w:marTop w:val="0"/>
      <w:marBottom w:val="0"/>
      <w:divBdr>
        <w:top w:val="none" w:sz="0" w:space="0" w:color="auto"/>
        <w:left w:val="none" w:sz="0" w:space="0" w:color="auto"/>
        <w:bottom w:val="none" w:sz="0" w:space="0" w:color="auto"/>
        <w:right w:val="none" w:sz="0" w:space="0" w:color="auto"/>
      </w:divBdr>
    </w:div>
    <w:div w:id="206617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305</Words>
  <Characters>1745</Characters>
  <Application>Microsoft Office Word</Application>
  <DocSecurity>0</DocSecurity>
  <Lines>14</Lines>
  <Paragraphs>4</Paragraphs>
  <ScaleCrop>false</ScaleCrop>
  <Company>Lenovo</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收发文员</cp:lastModifiedBy>
  <cp:revision>3</cp:revision>
  <cp:lastPrinted>2021-10-26T03:30:00Z</cp:lastPrinted>
  <dcterms:created xsi:type="dcterms:W3CDTF">2022-08-15T03:58:00Z</dcterms:created>
  <dcterms:modified xsi:type="dcterms:W3CDTF">2022-08-15T09:02:00Z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