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BCA1" w14:textId="28D3DA84" w:rsidR="00257A46" w:rsidRDefault="00257A46">
      <w:pPr>
        <w:adjustRightInd w:val="0"/>
        <w:snapToGrid w:val="0"/>
        <w:spacing w:line="560" w:lineRule="exact"/>
        <w:ind w:firstLineChars="200" w:firstLine="880"/>
        <w:rPr>
          <w:rFonts w:ascii="宋体" w:hAnsi="宋体" w:cs="宋体"/>
          <w:sz w:val="44"/>
          <w:szCs w:val="44"/>
        </w:rPr>
      </w:pPr>
    </w:p>
    <w:p w14:paraId="6272CD9C" w14:textId="77777777" w:rsidR="001463A6" w:rsidRDefault="001463A6">
      <w:pPr>
        <w:adjustRightInd w:val="0"/>
        <w:snapToGrid w:val="0"/>
        <w:spacing w:line="560" w:lineRule="exact"/>
        <w:ind w:firstLineChars="200" w:firstLine="880"/>
        <w:rPr>
          <w:rFonts w:ascii="宋体" w:hAnsi="宋体" w:cs="宋体" w:hint="eastAsia"/>
          <w:sz w:val="44"/>
          <w:szCs w:val="44"/>
        </w:rPr>
      </w:pPr>
    </w:p>
    <w:p w14:paraId="6A2F2F09" w14:textId="77777777" w:rsidR="001463A6" w:rsidRDefault="00000000" w:rsidP="001463A6">
      <w:pPr>
        <w:adjustRightInd w:val="0"/>
        <w:snapToGrid w:val="0"/>
        <w:spacing w:line="560" w:lineRule="exact"/>
        <w:jc w:val="center"/>
        <w:rPr>
          <w:rFonts w:ascii="宋体" w:hAnsi="宋体" w:cs="宋体"/>
          <w:sz w:val="44"/>
          <w:szCs w:val="44"/>
        </w:rPr>
      </w:pPr>
      <w:r>
        <w:rPr>
          <w:rFonts w:ascii="宋体" w:hAnsi="宋体" w:cs="宋体" w:hint="eastAsia"/>
          <w:sz w:val="44"/>
          <w:szCs w:val="44"/>
        </w:rPr>
        <w:t>陕西省人民政府办公厅关于</w:t>
      </w:r>
    </w:p>
    <w:p w14:paraId="53842F92" w14:textId="77777777" w:rsidR="001463A6" w:rsidRDefault="00000000" w:rsidP="001463A6">
      <w:pPr>
        <w:adjustRightInd w:val="0"/>
        <w:snapToGrid w:val="0"/>
        <w:spacing w:line="560" w:lineRule="exact"/>
        <w:jc w:val="center"/>
        <w:rPr>
          <w:rFonts w:ascii="宋体" w:hAnsi="宋体" w:cs="宋体"/>
          <w:sz w:val="44"/>
          <w:szCs w:val="44"/>
        </w:rPr>
      </w:pPr>
      <w:r>
        <w:rPr>
          <w:rFonts w:ascii="宋体" w:hAnsi="宋体" w:cs="宋体" w:hint="eastAsia"/>
          <w:sz w:val="44"/>
          <w:szCs w:val="44"/>
        </w:rPr>
        <w:t>印发深化医药卫生体制改革2018年</w:t>
      </w:r>
    </w:p>
    <w:p w14:paraId="20E05A8F" w14:textId="2F2C59F7" w:rsidR="00257A46" w:rsidRDefault="00000000" w:rsidP="001463A6">
      <w:pPr>
        <w:adjustRightInd w:val="0"/>
        <w:snapToGrid w:val="0"/>
        <w:spacing w:line="560" w:lineRule="exact"/>
        <w:jc w:val="center"/>
        <w:rPr>
          <w:rFonts w:ascii="宋体" w:hAnsi="宋体" w:cs="宋体"/>
          <w:sz w:val="44"/>
          <w:szCs w:val="44"/>
        </w:rPr>
      </w:pPr>
      <w:r>
        <w:rPr>
          <w:rFonts w:ascii="宋体" w:hAnsi="宋体" w:cs="宋体" w:hint="eastAsia"/>
          <w:sz w:val="44"/>
          <w:szCs w:val="44"/>
        </w:rPr>
        <w:t>下半年重点工作任务的通知</w:t>
      </w:r>
    </w:p>
    <w:p w14:paraId="59FEF358" w14:textId="77777777" w:rsidR="00257A46" w:rsidRDefault="00000000">
      <w:pPr>
        <w:adjustRightInd w:val="0"/>
        <w:snapToGrid w:val="0"/>
        <w:spacing w:line="560" w:lineRule="exact"/>
        <w:ind w:firstLineChars="200" w:firstLine="640"/>
        <w:jc w:val="center"/>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陕政办</w:t>
      </w:r>
      <w:proofErr w:type="gramEnd"/>
      <w:r>
        <w:rPr>
          <w:rFonts w:ascii="楷体_GB2312" w:eastAsia="楷体_GB2312" w:hAnsi="楷体_GB2312" w:cs="楷体_GB2312" w:hint="eastAsia"/>
          <w:sz w:val="32"/>
          <w:szCs w:val="32"/>
        </w:rPr>
        <w:t>发</w:t>
      </w:r>
      <w:r>
        <w:rPr>
          <w:rFonts w:ascii="楷体_GB2312" w:eastAsia="楷体_GB2312" w:hAnsi="楷体_GB2312" w:cs="楷体_GB2312" w:hint="eastAsia"/>
          <w:color w:val="333333"/>
          <w:sz w:val="32"/>
          <w:szCs w:val="32"/>
          <w:shd w:val="clear" w:color="auto" w:fill="FFFFFF"/>
        </w:rPr>
        <w:t>〔2018〕53号</w:t>
      </w:r>
    </w:p>
    <w:p w14:paraId="24CA572E" w14:textId="77777777" w:rsidR="00257A46" w:rsidRDefault="00257A46">
      <w:pPr>
        <w:adjustRightInd w:val="0"/>
        <w:snapToGrid w:val="0"/>
        <w:spacing w:line="560" w:lineRule="exact"/>
        <w:ind w:firstLineChars="200" w:firstLine="640"/>
        <w:rPr>
          <w:rFonts w:ascii="仿宋_GB2312" w:eastAsia="仿宋_GB2312" w:hAnsi="仿宋_GB2312" w:cs="仿宋_GB2312"/>
          <w:sz w:val="32"/>
          <w:szCs w:val="32"/>
        </w:rPr>
      </w:pPr>
    </w:p>
    <w:p w14:paraId="017F3BE2" w14:textId="77777777" w:rsidR="00257A46" w:rsidRDefault="00000000">
      <w:pPr>
        <w:adjustRightInd w:val="0"/>
        <w:snapToGrid w:val="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各市、县、区人民政府，省人民政府各工作部门、各直属机构：</w:t>
      </w:r>
    </w:p>
    <w:p w14:paraId="0928FB1C" w14:textId="77777777" w:rsidR="00257A46" w:rsidRDefault="00000000">
      <w:pPr>
        <w:adjustRightInd w:val="0"/>
        <w:snapToGrid w:val="0"/>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《陕西省深化医药卫生体制改革2018年下半年重点工作任务》已经省政府同意，现印发给你们，请结合实际认真组织实施。</w:t>
      </w:r>
    </w:p>
    <w:p w14:paraId="043628E2" w14:textId="77777777" w:rsidR="00257A46" w:rsidRDefault="00257A46">
      <w:pPr>
        <w:adjustRightInd w:val="0"/>
        <w:snapToGrid w:val="0"/>
        <w:ind w:firstLineChars="200" w:firstLine="640"/>
        <w:jc w:val="left"/>
        <w:rPr>
          <w:rFonts w:ascii="仿宋_GB2312" w:eastAsia="仿宋_GB2312" w:hAnsi="仿宋_GB2312" w:cs="仿宋_GB2312"/>
          <w:sz w:val="32"/>
          <w:szCs w:val="32"/>
        </w:rPr>
      </w:pPr>
    </w:p>
    <w:p w14:paraId="2CCB1E90" w14:textId="77777777" w:rsidR="00257A46" w:rsidRDefault="00257A46">
      <w:pPr>
        <w:adjustRightInd w:val="0"/>
        <w:snapToGrid w:val="0"/>
        <w:ind w:firstLineChars="200" w:firstLine="640"/>
        <w:jc w:val="left"/>
        <w:rPr>
          <w:rFonts w:ascii="仿宋_GB2312" w:eastAsia="仿宋_GB2312" w:hAnsi="仿宋_GB2312" w:cs="仿宋_GB2312"/>
          <w:sz w:val="32"/>
          <w:szCs w:val="32"/>
        </w:rPr>
      </w:pPr>
    </w:p>
    <w:p w14:paraId="07603BD7" w14:textId="77777777" w:rsidR="00257A46" w:rsidRDefault="00257A46">
      <w:pPr>
        <w:adjustRightInd w:val="0"/>
        <w:snapToGrid w:val="0"/>
        <w:ind w:firstLineChars="200" w:firstLine="640"/>
        <w:jc w:val="left"/>
        <w:rPr>
          <w:rFonts w:ascii="仿宋_GB2312" w:eastAsia="仿宋_GB2312" w:hAnsi="仿宋_GB2312" w:cs="仿宋_GB2312"/>
          <w:sz w:val="32"/>
          <w:szCs w:val="32"/>
        </w:rPr>
      </w:pPr>
    </w:p>
    <w:p w14:paraId="11E467CF" w14:textId="77777777" w:rsidR="00257A46" w:rsidRDefault="00257A46">
      <w:pPr>
        <w:adjustRightInd w:val="0"/>
        <w:snapToGrid w:val="0"/>
        <w:ind w:firstLineChars="200" w:firstLine="640"/>
        <w:jc w:val="left"/>
        <w:rPr>
          <w:rFonts w:ascii="仿宋_GB2312" w:eastAsia="仿宋_GB2312" w:hAnsi="仿宋_GB2312" w:cs="仿宋_GB2312"/>
          <w:sz w:val="32"/>
          <w:szCs w:val="32"/>
        </w:rPr>
      </w:pPr>
    </w:p>
    <w:p w14:paraId="026F30FB" w14:textId="77777777" w:rsidR="00257A46" w:rsidRDefault="00000000">
      <w:pPr>
        <w:adjustRightInd w:val="0"/>
        <w:snapToGrid w:val="0"/>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陕西省人民政府办公厅             </w:t>
      </w:r>
    </w:p>
    <w:p w14:paraId="7EB6AE90" w14:textId="77777777" w:rsidR="00257A46" w:rsidRDefault="00000000">
      <w:pPr>
        <w:adjustRightInd w:val="0"/>
        <w:snapToGrid w:val="0"/>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2018年9月30日                         </w:t>
      </w:r>
    </w:p>
    <w:p w14:paraId="4153B44D" w14:textId="77777777" w:rsidR="00257A46" w:rsidRDefault="00257A46">
      <w:pPr>
        <w:adjustRightInd w:val="0"/>
        <w:snapToGrid w:val="0"/>
        <w:ind w:firstLineChars="200" w:firstLine="640"/>
        <w:jc w:val="left"/>
        <w:rPr>
          <w:rFonts w:ascii="仿宋_GB2312" w:eastAsia="仿宋_GB2312" w:hAnsi="仿宋_GB2312" w:cs="仿宋_GB2312"/>
          <w:sz w:val="32"/>
          <w:szCs w:val="32"/>
        </w:rPr>
      </w:pPr>
    </w:p>
    <w:p w14:paraId="5BE37FE1" w14:textId="77777777" w:rsidR="001463A6" w:rsidRDefault="00000000">
      <w:pPr>
        <w:adjustRightInd w:val="0"/>
        <w:snapToGrid w:val="0"/>
        <w:ind w:firstLineChars="200" w:firstLine="640"/>
        <w:jc w:val="center"/>
        <w:rPr>
          <w:rFonts w:ascii="黑体" w:eastAsia="黑体" w:hAnsi="黑体"/>
          <w:sz w:val="32"/>
          <w:szCs w:val="32"/>
        </w:rPr>
      </w:pPr>
      <w:r>
        <w:rPr>
          <w:rFonts w:ascii="黑体" w:eastAsia="黑体" w:hAnsi="黑体" w:hint="eastAsia"/>
          <w:sz w:val="32"/>
          <w:szCs w:val="32"/>
        </w:rPr>
        <w:t>陕西省深化医药卫生体制改革2018年</w:t>
      </w:r>
    </w:p>
    <w:p w14:paraId="4338C903" w14:textId="1121E1E3" w:rsidR="00257A46" w:rsidRDefault="00000000">
      <w:pPr>
        <w:adjustRightInd w:val="0"/>
        <w:snapToGrid w:val="0"/>
        <w:ind w:firstLineChars="200" w:firstLine="640"/>
        <w:jc w:val="center"/>
        <w:rPr>
          <w:rFonts w:ascii="黑体" w:eastAsia="黑体" w:hAnsi="黑体"/>
          <w:sz w:val="32"/>
          <w:szCs w:val="32"/>
        </w:rPr>
      </w:pPr>
      <w:r>
        <w:rPr>
          <w:rFonts w:ascii="黑体" w:eastAsia="黑体" w:hAnsi="黑体" w:hint="eastAsia"/>
          <w:sz w:val="32"/>
          <w:szCs w:val="32"/>
        </w:rPr>
        <w:t>下半年重点工作任务</w:t>
      </w:r>
    </w:p>
    <w:p w14:paraId="7484462A" w14:textId="77777777" w:rsidR="00257A46" w:rsidRDefault="00257A46">
      <w:pPr>
        <w:adjustRightInd w:val="0"/>
        <w:snapToGrid w:val="0"/>
        <w:ind w:firstLineChars="200" w:firstLine="640"/>
        <w:jc w:val="left"/>
        <w:rPr>
          <w:rFonts w:ascii="黑体" w:eastAsia="黑体" w:hAnsi="黑体"/>
          <w:sz w:val="32"/>
          <w:szCs w:val="32"/>
        </w:rPr>
      </w:pPr>
    </w:p>
    <w:p w14:paraId="11849D71" w14:textId="77777777" w:rsidR="00257A46" w:rsidRDefault="00000000" w:rsidP="00821E85">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一、加快推进分级诊疗制度</w:t>
      </w:r>
    </w:p>
    <w:p w14:paraId="2798A5FC"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1.推进紧密型医疗联合体（以下简称</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联体）建设。以县域</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共体为重点，大力发展四种形式</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联体，鼓励社会办医疗</w:t>
      </w:r>
      <w:r>
        <w:rPr>
          <w:rFonts w:ascii="仿宋_GB2312" w:eastAsia="仿宋_GB2312" w:hAnsi="仿宋_GB2312" w:cs="仿宋_GB2312" w:hint="eastAsia"/>
          <w:sz w:val="32"/>
          <w:szCs w:val="32"/>
        </w:rPr>
        <w:lastRenderedPageBreak/>
        <w:t>机构及疾控、康复、护理等机构参与</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联体建设。进一步完善</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联体内部管理措施和考核机制。完善</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保支付、人事管理、服务价格、财政投入等配套措施。</w:t>
      </w:r>
      <w:r>
        <w:rPr>
          <w:rFonts w:ascii="仿宋_GB2312" w:eastAsia="仿宋_GB2312" w:hAnsi="仿宋_GB2312" w:cs="仿宋_GB2312" w:hint="eastAsia"/>
          <w:b/>
          <w:bCs/>
          <w:sz w:val="32"/>
          <w:szCs w:val="32"/>
        </w:rPr>
        <w:t>（省卫生计生委、省人力资源社会保障厅、省残联、省物价局、省中医药管理局负责，排在第一位的为牵头部门，下同）</w:t>
      </w:r>
    </w:p>
    <w:p w14:paraId="26247549"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2.开展对</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联体建设的考核评价。以市、县、区和基层区域内就诊率等指标变化为评估标准，促进优质医疗资源下沉、县镇医疗服务比重提升，考核评价</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联体建设成效。县域内就诊率达到90%，基层医疗卫生机构诊疗量占到诊疗总量的60%。</w:t>
      </w:r>
      <w:r>
        <w:rPr>
          <w:rFonts w:ascii="仿宋_GB2312" w:eastAsia="仿宋_GB2312" w:hAnsi="仿宋_GB2312" w:cs="仿宋_GB2312" w:hint="eastAsia"/>
          <w:b/>
          <w:bCs/>
          <w:sz w:val="32"/>
          <w:szCs w:val="32"/>
        </w:rPr>
        <w:t>（省卫生计生委、省中医药管理局负责）</w:t>
      </w:r>
    </w:p>
    <w:p w14:paraId="5FB448F6"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3.推动家庭医生签约服务提质增量。继续推广西安和安康</w:t>
      </w:r>
      <w:proofErr w:type="gramStart"/>
      <w:r>
        <w:rPr>
          <w:rFonts w:ascii="仿宋_GB2312" w:eastAsia="仿宋_GB2312" w:hAnsi="仿宋_GB2312" w:cs="仿宋_GB2312" w:hint="eastAsia"/>
          <w:sz w:val="32"/>
          <w:szCs w:val="32"/>
        </w:rPr>
        <w:t>茨沟家庭</w:t>
      </w:r>
      <w:proofErr w:type="gramEnd"/>
      <w:r>
        <w:rPr>
          <w:rFonts w:ascii="仿宋_GB2312" w:eastAsia="仿宋_GB2312" w:hAnsi="仿宋_GB2312" w:cs="仿宋_GB2312" w:hint="eastAsia"/>
          <w:sz w:val="32"/>
          <w:szCs w:val="32"/>
        </w:rPr>
        <w:t>医生签约模式，开发不同需求的个性服务包，扩大普通人群家庭医生签约服务范围，优先做好重点人群签约服务，做实做细各项服务。</w:t>
      </w:r>
      <w:r>
        <w:rPr>
          <w:rFonts w:ascii="仿宋_GB2312" w:eastAsia="仿宋_GB2312" w:hAnsi="仿宋_GB2312" w:cs="仿宋_GB2312" w:hint="eastAsia"/>
          <w:b/>
          <w:bCs/>
          <w:sz w:val="32"/>
          <w:szCs w:val="32"/>
        </w:rPr>
        <w:t>（省卫生计生委、省财政厅、省中医药管理局负责）</w:t>
      </w:r>
    </w:p>
    <w:p w14:paraId="225FDE3C"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4.探索和推动疾控、县级妇幼保健机构体制机制创新。深化基层医疗卫生机构综合改革，落实财政保障政策，不折不扣落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平总书记提出的“允许医疗卫生机构突破现行事业单位工资调控水平，允许医疗服务收入扣除成本并按规定提取各项基金后主要用于人员奖励”的要求，进一步完善基层医疗卫生机构质量管理和绩效工资政策。</w:t>
      </w:r>
      <w:r>
        <w:rPr>
          <w:rFonts w:ascii="仿宋_GB2312" w:eastAsia="仿宋_GB2312" w:hAnsi="仿宋_GB2312" w:cs="仿宋_GB2312" w:hint="eastAsia"/>
          <w:b/>
          <w:bCs/>
          <w:sz w:val="32"/>
          <w:szCs w:val="32"/>
        </w:rPr>
        <w:t>（省财政厅、省人力资源社</w:t>
      </w:r>
      <w:r>
        <w:rPr>
          <w:rFonts w:ascii="仿宋_GB2312" w:eastAsia="仿宋_GB2312" w:hAnsi="仿宋_GB2312" w:cs="仿宋_GB2312" w:hint="eastAsia"/>
          <w:b/>
          <w:bCs/>
          <w:sz w:val="32"/>
          <w:szCs w:val="32"/>
        </w:rPr>
        <w:lastRenderedPageBreak/>
        <w:t>会保障厅、省卫生计生委、省中医药管理局分别负责，分别负责为各部门按职责分别牵头，下同）</w:t>
      </w:r>
    </w:p>
    <w:p w14:paraId="52DD679B" w14:textId="77777777" w:rsidR="00257A46" w:rsidRDefault="00000000" w:rsidP="00821E85">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二、加快建立现代医院管理制度</w:t>
      </w:r>
    </w:p>
    <w:p w14:paraId="12DC8DE9"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5.健全公立医院核心制度。省直省管公立医院、全省20%的二级及以上公立医院、10%的</w:t>
      </w:r>
      <w:proofErr w:type="gramStart"/>
      <w:r>
        <w:rPr>
          <w:rFonts w:ascii="仿宋_GB2312" w:eastAsia="仿宋_GB2312" w:hAnsi="仿宋_GB2312" w:cs="仿宋_GB2312" w:hint="eastAsia"/>
          <w:sz w:val="32"/>
          <w:szCs w:val="32"/>
        </w:rPr>
        <w:t>社会办非营利</w:t>
      </w:r>
      <w:proofErr w:type="gramEnd"/>
      <w:r>
        <w:rPr>
          <w:rFonts w:ascii="仿宋_GB2312" w:eastAsia="仿宋_GB2312" w:hAnsi="仿宋_GB2312" w:cs="仿宋_GB2312" w:hint="eastAsia"/>
          <w:sz w:val="32"/>
          <w:szCs w:val="32"/>
        </w:rPr>
        <w:t>性医院在年内完成章程制定。健全公立医院全面预算管理、成本管理、财务报告、信息公开以及内部和第三方审计机制。所有三级医院全面落实总会计师制度。其他有条件的公立医院应当设置总会计师岗位。</w:t>
      </w:r>
      <w:r>
        <w:rPr>
          <w:rFonts w:ascii="仿宋_GB2312" w:eastAsia="仿宋_GB2312" w:hAnsi="仿宋_GB2312" w:cs="仿宋_GB2312" w:hint="eastAsia"/>
          <w:b/>
          <w:bCs/>
          <w:sz w:val="32"/>
          <w:szCs w:val="32"/>
        </w:rPr>
        <w:t>（省卫生计生委、省财政厅、省中医药管理局负责）</w:t>
      </w:r>
    </w:p>
    <w:p w14:paraId="323CED00"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6.深入落实《中共陕西省委办公厅印发〈关于加强全省公立医院党的建设工作的实施意见〉的通知》（</w:t>
      </w:r>
      <w:proofErr w:type="gramStart"/>
      <w:r>
        <w:rPr>
          <w:rFonts w:ascii="仿宋_GB2312" w:eastAsia="仿宋_GB2312" w:hAnsi="仿宋_GB2312" w:cs="仿宋_GB2312" w:hint="eastAsia"/>
          <w:sz w:val="32"/>
          <w:szCs w:val="32"/>
        </w:rPr>
        <w:t>陕办发</w:t>
      </w:r>
      <w:proofErr w:type="gramEnd"/>
      <w:r>
        <w:rPr>
          <w:rFonts w:ascii="仿宋_GB2312" w:eastAsia="仿宋_GB2312" w:hAnsi="仿宋_GB2312" w:cs="仿宋_GB2312" w:hint="eastAsia"/>
          <w:sz w:val="32"/>
          <w:szCs w:val="32"/>
        </w:rPr>
        <w:t>〔2018〕26号）精神，加强医疗卫生</w:t>
      </w:r>
      <w:proofErr w:type="gramStart"/>
      <w:r>
        <w:rPr>
          <w:rFonts w:ascii="仿宋_GB2312" w:eastAsia="仿宋_GB2312" w:hAnsi="仿宋_GB2312" w:cs="仿宋_GB2312" w:hint="eastAsia"/>
          <w:sz w:val="32"/>
          <w:szCs w:val="32"/>
        </w:rPr>
        <w:t>行业党建</w:t>
      </w:r>
      <w:proofErr w:type="gramEnd"/>
      <w:r>
        <w:rPr>
          <w:rFonts w:ascii="仿宋_GB2312" w:eastAsia="仿宋_GB2312" w:hAnsi="仿宋_GB2312" w:cs="仿宋_GB2312" w:hint="eastAsia"/>
          <w:sz w:val="32"/>
          <w:szCs w:val="32"/>
        </w:rPr>
        <w:t>工作指导。</w:t>
      </w:r>
      <w:r>
        <w:rPr>
          <w:rFonts w:ascii="仿宋_GB2312" w:eastAsia="仿宋_GB2312" w:hAnsi="仿宋_GB2312" w:cs="仿宋_GB2312" w:hint="eastAsia"/>
          <w:b/>
          <w:bCs/>
          <w:sz w:val="32"/>
          <w:szCs w:val="32"/>
        </w:rPr>
        <w:t>（省委组织部、省卫生计生委、省编办、省教育厅、省中医药管理局负责）</w:t>
      </w:r>
    </w:p>
    <w:p w14:paraId="665CEC2B"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7.推进薪酬制度改革，建立完善符合行业特点的人事薪酬制度，继续推行人员总量制、聘用制和岗位管理制，扩大薪酬制度改革试点范围。</w:t>
      </w:r>
      <w:r>
        <w:rPr>
          <w:rFonts w:ascii="仿宋_GB2312" w:eastAsia="仿宋_GB2312" w:hAnsi="仿宋_GB2312" w:cs="仿宋_GB2312" w:hint="eastAsia"/>
          <w:b/>
          <w:bCs/>
          <w:sz w:val="32"/>
          <w:szCs w:val="32"/>
        </w:rPr>
        <w:t>（省人力资源社会保障厅、省卫生计生委、省财政厅、省中医药管理局负责）</w:t>
      </w:r>
    </w:p>
    <w:p w14:paraId="15DD1F4A"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8.深化医疗服务价格改革，按照国家部署，不断完善医疗服务价格政策，优化调整医疗服务价格，理顺医疗服务比价关系，建立医疗服务价格动态调整机制。</w:t>
      </w:r>
      <w:r>
        <w:rPr>
          <w:rFonts w:ascii="仿宋_GB2312" w:eastAsia="仿宋_GB2312" w:hAnsi="仿宋_GB2312" w:cs="仿宋_GB2312" w:hint="eastAsia"/>
          <w:b/>
          <w:bCs/>
          <w:sz w:val="32"/>
          <w:szCs w:val="32"/>
        </w:rPr>
        <w:t>（省物价局、省卫生计</w:t>
      </w:r>
      <w:r>
        <w:rPr>
          <w:rFonts w:ascii="仿宋_GB2312" w:eastAsia="仿宋_GB2312" w:hAnsi="仿宋_GB2312" w:cs="仿宋_GB2312" w:hint="eastAsia"/>
          <w:b/>
          <w:bCs/>
          <w:sz w:val="32"/>
          <w:szCs w:val="32"/>
        </w:rPr>
        <w:lastRenderedPageBreak/>
        <w:t>生委、省财政厅负责）</w:t>
      </w:r>
    </w:p>
    <w:p w14:paraId="5F062269"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9.推进国有企业办医疗机构改革，推进军队医院、武警医院参与驻地公立医院综合改革，构建军民深度融合医疗服务体系。健全国有企业、军队、武警参与驻地公立医院改革协调机制。</w:t>
      </w:r>
      <w:r>
        <w:rPr>
          <w:rFonts w:ascii="仿宋_GB2312" w:eastAsia="仿宋_GB2312" w:hAnsi="仿宋_GB2312" w:cs="仿宋_GB2312" w:hint="eastAsia"/>
          <w:b/>
          <w:bCs/>
          <w:sz w:val="32"/>
          <w:szCs w:val="32"/>
        </w:rPr>
        <w:t>（省国资委、省卫生计生委、省军区保障局分别负责）</w:t>
      </w:r>
    </w:p>
    <w:p w14:paraId="09630FC2"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10.落实《陕西省医疗卫生服务体系规划及资源配置标准（2016-2020年）》，合理确定公立医院单体规模。落实政府对符合区域卫生规划的公立医院各项投入政策。</w:t>
      </w:r>
      <w:r>
        <w:rPr>
          <w:rFonts w:ascii="仿宋_GB2312" w:eastAsia="仿宋_GB2312" w:hAnsi="仿宋_GB2312" w:cs="仿宋_GB2312" w:hint="eastAsia"/>
          <w:b/>
          <w:bCs/>
          <w:sz w:val="32"/>
          <w:szCs w:val="32"/>
        </w:rPr>
        <w:t>（省卫生计生委、省发展改革委、省财政厅负责）</w:t>
      </w:r>
    </w:p>
    <w:p w14:paraId="38603163"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11.继续开展公立医院综合改革效果评价考核，根据考核结果分配补助资金。</w:t>
      </w:r>
      <w:r>
        <w:rPr>
          <w:rFonts w:ascii="仿宋_GB2312" w:eastAsia="仿宋_GB2312" w:hAnsi="仿宋_GB2312" w:cs="仿宋_GB2312" w:hint="eastAsia"/>
          <w:b/>
          <w:bCs/>
          <w:sz w:val="32"/>
          <w:szCs w:val="32"/>
        </w:rPr>
        <w:t>（省卫生计生委、省财政厅负责）</w:t>
      </w:r>
    </w:p>
    <w:p w14:paraId="5D53675F" w14:textId="77777777" w:rsidR="00257A46" w:rsidRDefault="00000000" w:rsidP="00821E85">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三、加快完善全民</w:t>
      </w:r>
      <w:proofErr w:type="gramStart"/>
      <w:r>
        <w:rPr>
          <w:rFonts w:ascii="黑体" w:eastAsia="黑体" w:hAnsi="黑体" w:hint="eastAsia"/>
          <w:sz w:val="32"/>
          <w:szCs w:val="32"/>
        </w:rPr>
        <w:t>医</w:t>
      </w:r>
      <w:proofErr w:type="gramEnd"/>
      <w:r>
        <w:rPr>
          <w:rFonts w:ascii="黑体" w:eastAsia="黑体" w:hAnsi="黑体" w:hint="eastAsia"/>
          <w:sz w:val="32"/>
          <w:szCs w:val="32"/>
        </w:rPr>
        <w:t>保制度</w:t>
      </w:r>
    </w:p>
    <w:p w14:paraId="63B1A17E"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12.完善统一的城乡居民基本医疗保险制度和大病保险制度。提高基本</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保和大病保险保障水平，同步提高财政补助标准和个人缴费标准。</w:t>
      </w:r>
      <w:r>
        <w:rPr>
          <w:rFonts w:ascii="仿宋_GB2312" w:eastAsia="仿宋_GB2312" w:hAnsi="仿宋_GB2312" w:cs="仿宋_GB2312" w:hint="eastAsia"/>
          <w:b/>
          <w:bCs/>
          <w:sz w:val="32"/>
          <w:szCs w:val="32"/>
        </w:rPr>
        <w:t>（省人力资源社会保障厅、省卫生计生委分别负责，省民政厅、省财政厅、陕西保监局参与）</w:t>
      </w:r>
    </w:p>
    <w:p w14:paraId="308D53E3"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13.深化</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保支付方式改革，进一步加强</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保基金收支预算管理，逐步推进以总额控制为基础、以按病种付费为主的多元复合式</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保支付方式改革，完善按人头、按定额、</w:t>
      </w:r>
      <w:proofErr w:type="gramStart"/>
      <w:r>
        <w:rPr>
          <w:rFonts w:ascii="仿宋_GB2312" w:eastAsia="仿宋_GB2312" w:hAnsi="仿宋_GB2312" w:cs="仿宋_GB2312" w:hint="eastAsia"/>
          <w:sz w:val="32"/>
          <w:szCs w:val="32"/>
        </w:rPr>
        <w:t>按床日</w:t>
      </w:r>
      <w:proofErr w:type="gramEnd"/>
      <w:r>
        <w:rPr>
          <w:rFonts w:ascii="仿宋_GB2312" w:eastAsia="仿宋_GB2312" w:hAnsi="仿宋_GB2312" w:cs="仿宋_GB2312" w:hint="eastAsia"/>
          <w:sz w:val="32"/>
          <w:szCs w:val="32"/>
        </w:rPr>
        <w:t>等多种付费方式，探索按疾病诊断相关分组（DRGs）付费试点。加强对支付方式改革试点指导。探索符合中医药服务特点的支付</w:t>
      </w:r>
      <w:r>
        <w:rPr>
          <w:rFonts w:ascii="仿宋_GB2312" w:eastAsia="仿宋_GB2312" w:hAnsi="仿宋_GB2312" w:cs="仿宋_GB2312" w:hint="eastAsia"/>
          <w:sz w:val="32"/>
          <w:szCs w:val="32"/>
        </w:rPr>
        <w:lastRenderedPageBreak/>
        <w:t>方式。</w:t>
      </w:r>
      <w:r>
        <w:rPr>
          <w:rFonts w:ascii="仿宋_GB2312" w:eastAsia="仿宋_GB2312" w:hAnsi="仿宋_GB2312" w:cs="仿宋_GB2312" w:hint="eastAsia"/>
          <w:b/>
          <w:bCs/>
          <w:sz w:val="32"/>
          <w:szCs w:val="32"/>
        </w:rPr>
        <w:t>（省人力资源社会保障厅、省卫生计生委、省财政厅、省物价局、省中医药管理局负责）</w:t>
      </w:r>
    </w:p>
    <w:p w14:paraId="38D801A2"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14.加大对医疗服务全过程的监督，推进智能审核监控系统建立和应用，加强对定点医疗机构医疗行为、医务人员行为和</w:t>
      </w:r>
      <w:proofErr w:type="gramStart"/>
      <w:r>
        <w:rPr>
          <w:rFonts w:ascii="仿宋_GB2312" w:eastAsia="仿宋_GB2312" w:hAnsi="仿宋_GB2312" w:cs="仿宋_GB2312" w:hint="eastAsia"/>
          <w:sz w:val="32"/>
          <w:szCs w:val="32"/>
        </w:rPr>
        <w:t>参保人</w:t>
      </w:r>
      <w:proofErr w:type="gramEnd"/>
      <w:r>
        <w:rPr>
          <w:rFonts w:ascii="仿宋_GB2312" w:eastAsia="仿宋_GB2312" w:hAnsi="仿宋_GB2312" w:cs="仿宋_GB2312" w:hint="eastAsia"/>
          <w:sz w:val="32"/>
          <w:szCs w:val="32"/>
        </w:rPr>
        <w:t>员就医行为的全方位监管，着力解决“挂床”住院、骗保等问题，科学控制医疗费用不合理增长。加强城乡居民</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保资金审计。</w:t>
      </w:r>
      <w:r>
        <w:rPr>
          <w:rFonts w:ascii="仿宋_GB2312" w:eastAsia="仿宋_GB2312" w:hAnsi="仿宋_GB2312" w:cs="仿宋_GB2312" w:hint="eastAsia"/>
          <w:b/>
          <w:bCs/>
          <w:sz w:val="32"/>
          <w:szCs w:val="32"/>
        </w:rPr>
        <w:t>（省人力资源社会保障厅、省卫生计生委分别负责，省财政厅、省中医药管理局参与）</w:t>
      </w:r>
    </w:p>
    <w:p w14:paraId="51C37958"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15.改进结算报销程序，将“一站式”结算服务扩大到市以上医疗机构，全面落实基本</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保异地就医政策，扩大定点医疗机构覆盖面。推进医疗、保险信息系统对接共享和整合，加快解决农民工和“双创”人员跨省异地住院费用结算问题。</w:t>
      </w:r>
      <w:r>
        <w:rPr>
          <w:rFonts w:ascii="仿宋_GB2312" w:eastAsia="仿宋_GB2312" w:hAnsi="仿宋_GB2312" w:cs="仿宋_GB2312" w:hint="eastAsia"/>
          <w:b/>
          <w:bCs/>
          <w:sz w:val="32"/>
          <w:szCs w:val="32"/>
        </w:rPr>
        <w:t>（省人力资源社会保障厅、省卫生计生委分别负责，省民政厅、省财政厅、陕西保监局参与）</w:t>
      </w:r>
    </w:p>
    <w:p w14:paraId="53130879" w14:textId="77777777" w:rsidR="00257A46" w:rsidRDefault="00000000" w:rsidP="00821E85">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四、加快健全药品供应保障制度</w:t>
      </w:r>
    </w:p>
    <w:p w14:paraId="1C38EC31"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16.巩固完善国家基本药物制度。按照国家要求调整基本药物目录，推动与各级医疗机构药品目录衔接。完善药品价格监测机制和监测范围。开展医疗卫生机构基本药物和重点监控药品使用情况督查，加强合理用药监测和干预。</w:t>
      </w:r>
      <w:r>
        <w:rPr>
          <w:rFonts w:ascii="仿宋_GB2312" w:eastAsia="仿宋_GB2312" w:hAnsi="仿宋_GB2312" w:cs="仿宋_GB2312" w:hint="eastAsia"/>
          <w:b/>
          <w:bCs/>
          <w:sz w:val="32"/>
          <w:szCs w:val="32"/>
        </w:rPr>
        <w:t>（省卫生计生委、省人力资源社会保障厅、省中医药管理局负责）</w:t>
      </w:r>
    </w:p>
    <w:p w14:paraId="4EC9CC4C"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17.加强短缺药品供应保障监测预警，采取市场撮合确定合</w:t>
      </w:r>
      <w:r>
        <w:rPr>
          <w:rFonts w:ascii="仿宋_GB2312" w:eastAsia="仿宋_GB2312" w:hAnsi="仿宋_GB2312" w:cs="仿宋_GB2312" w:hint="eastAsia"/>
          <w:sz w:val="32"/>
          <w:szCs w:val="32"/>
        </w:rPr>
        <w:lastRenderedPageBreak/>
        <w:t>理采购价格、定点生产、统一配送、纳入储备等措施，加快解决低价药、“救命药”、儿童用药等短缺药品的生产供应问题。</w:t>
      </w:r>
      <w:r>
        <w:rPr>
          <w:rFonts w:ascii="仿宋_GB2312" w:eastAsia="仿宋_GB2312" w:hAnsi="仿宋_GB2312" w:cs="仿宋_GB2312" w:hint="eastAsia"/>
          <w:b/>
          <w:bCs/>
          <w:sz w:val="32"/>
          <w:szCs w:val="32"/>
        </w:rPr>
        <w:t>（省卫生计生委、省食品药品监管局负责）</w:t>
      </w:r>
    </w:p>
    <w:p w14:paraId="2EAF57CD"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18.推动公立医疗机构药品耗材购销“两票制”。完善联合采购制度和机制，以</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联体、采购联合体、省际采购联合体等多种形式，进一步规范医用耗材采购。开展抗癌药专项采购。加快落实进口抗癌药品价格调整工作。</w:t>
      </w:r>
      <w:r>
        <w:rPr>
          <w:rFonts w:ascii="仿宋_GB2312" w:eastAsia="仿宋_GB2312" w:hAnsi="仿宋_GB2312" w:cs="仿宋_GB2312" w:hint="eastAsia"/>
          <w:b/>
          <w:bCs/>
          <w:sz w:val="32"/>
          <w:szCs w:val="32"/>
        </w:rPr>
        <w:t>（省卫生计生委、省人力资源社会保障厅、省食品药品监管局、省发展改革委、省物价局、省中医药管理局负责）</w:t>
      </w:r>
    </w:p>
    <w:p w14:paraId="17C8254C"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19.开展总药师制度试点工作。继续做好宝鸡总药师试点，逐步扩大试点范围，推动医院药学服务管理模式转型，促进合理用药。</w:t>
      </w:r>
      <w:r>
        <w:rPr>
          <w:rFonts w:ascii="仿宋_GB2312" w:eastAsia="仿宋_GB2312" w:hAnsi="仿宋_GB2312" w:cs="仿宋_GB2312" w:hint="eastAsia"/>
          <w:b/>
          <w:bCs/>
          <w:sz w:val="32"/>
          <w:szCs w:val="32"/>
        </w:rPr>
        <w:t>（省卫生计生委、省中医药管理局负责）</w:t>
      </w:r>
    </w:p>
    <w:p w14:paraId="744B9592" w14:textId="77777777" w:rsidR="00257A46" w:rsidRDefault="00000000" w:rsidP="00821E85">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五、加快建立综合监管制度</w:t>
      </w:r>
    </w:p>
    <w:p w14:paraId="12B5EE63"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20.完善监管体系。制定加强医疗卫生行业综合监管的实施意见。建立健全医疗卫生行业社会信用机制、综合监管结果协同运用机制和黑名单制度。健全</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患纠纷协调机制。</w:t>
      </w:r>
      <w:r>
        <w:rPr>
          <w:rFonts w:ascii="仿宋_GB2312" w:eastAsia="仿宋_GB2312" w:hAnsi="仿宋_GB2312" w:cs="仿宋_GB2312" w:hint="eastAsia"/>
          <w:b/>
          <w:bCs/>
          <w:sz w:val="32"/>
          <w:szCs w:val="32"/>
        </w:rPr>
        <w:t>（省卫生计生委、省中医药管理局负责）</w:t>
      </w:r>
    </w:p>
    <w:p w14:paraId="6887189D"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21.健全医疗卫生机构管理制度，继续做好西安市公立医疗卫生机构绩效考核试点，增加延安、安康为试点市。按年度开展医疗卫生机构绩效考核，考核结果进行排名并向同级政府报告，与医疗卫生机构财政补助、薪酬总体水平、负责人晋升和</w:t>
      </w:r>
      <w:r>
        <w:rPr>
          <w:rFonts w:ascii="仿宋_GB2312" w:eastAsia="仿宋_GB2312" w:hAnsi="仿宋_GB2312" w:cs="仿宋_GB2312" w:hint="eastAsia"/>
          <w:sz w:val="32"/>
          <w:szCs w:val="32"/>
        </w:rPr>
        <w:lastRenderedPageBreak/>
        <w:t>奖惩等挂钩。</w:t>
      </w:r>
      <w:r>
        <w:rPr>
          <w:rFonts w:ascii="仿宋_GB2312" w:eastAsia="仿宋_GB2312" w:hAnsi="仿宋_GB2312" w:cs="仿宋_GB2312" w:hint="eastAsia"/>
          <w:b/>
          <w:bCs/>
          <w:sz w:val="32"/>
          <w:szCs w:val="32"/>
        </w:rPr>
        <w:t>（省卫生计生委、省财政厅、省人力资源社会保障厅、省中医药管理局负责）</w:t>
      </w:r>
    </w:p>
    <w:p w14:paraId="21C83845"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22.运用“双随机、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公开”的方式，对全省10%以上的卫生健康领域被监督单位开展监督抽查。实施医疗卫生机构传染病防治分类监督综合评价。加强中医药监督执法。推动对涉</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违法犯罪开展联合惩戒。</w:t>
      </w:r>
      <w:r>
        <w:rPr>
          <w:rFonts w:ascii="仿宋_GB2312" w:eastAsia="仿宋_GB2312" w:hAnsi="仿宋_GB2312" w:cs="仿宋_GB2312" w:hint="eastAsia"/>
          <w:b/>
          <w:bCs/>
          <w:sz w:val="32"/>
          <w:szCs w:val="32"/>
        </w:rPr>
        <w:t>（省卫生计生委、省食品药品监管局、省中医药管理局负责）</w:t>
      </w:r>
    </w:p>
    <w:p w14:paraId="192384DD" w14:textId="77777777" w:rsidR="00257A46" w:rsidRDefault="00000000" w:rsidP="00821E85">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六、统筹推进相关领域改革</w:t>
      </w:r>
    </w:p>
    <w:p w14:paraId="02ACC4F1"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23.开展健康素养教育。以健康细胞创建为抓手，深入开展卫生防病知识“六进”活动，广泛向群众普及健康知识，指导科学健身，推进“体医融合”，开展健康促进、完善健康保障，增强个人健康责任意识，努力让群众少得病、晚得病、不得病。</w:t>
      </w:r>
      <w:r>
        <w:rPr>
          <w:rFonts w:ascii="仿宋_GB2312" w:eastAsia="仿宋_GB2312" w:hAnsi="仿宋_GB2312" w:cs="仿宋_GB2312" w:hint="eastAsia"/>
          <w:b/>
          <w:bCs/>
          <w:sz w:val="32"/>
          <w:szCs w:val="32"/>
        </w:rPr>
        <w:t>（省卫生计生委、省教育厅、省体育局负责）</w:t>
      </w:r>
    </w:p>
    <w:p w14:paraId="390BFCEF"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24.加强基层医疗卫生服务能力建设，推进优质服务示范乡镇卫生院和社区卫生服务中心建设。遴选基层医疗卫生机构培育特色科室，重点加强慢病管理、儿科、妇产科、康复科等重点领域建设。</w:t>
      </w:r>
      <w:r>
        <w:rPr>
          <w:rFonts w:ascii="仿宋_GB2312" w:eastAsia="仿宋_GB2312" w:hAnsi="仿宋_GB2312" w:cs="仿宋_GB2312" w:hint="eastAsia"/>
          <w:b/>
          <w:bCs/>
          <w:sz w:val="32"/>
          <w:szCs w:val="32"/>
        </w:rPr>
        <w:t>（省卫生计生委、省发展改革委、省人力资源社会保障厅、省财政厅负责）</w:t>
      </w:r>
    </w:p>
    <w:p w14:paraId="1BF33D30"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25.人均基本公共卫生服务经费标准提高到55元，新增经费主要用于基本公共卫生服务项目的提</w:t>
      </w:r>
      <w:proofErr w:type="gramStart"/>
      <w:r>
        <w:rPr>
          <w:rFonts w:ascii="仿宋_GB2312" w:eastAsia="仿宋_GB2312" w:hAnsi="仿宋_GB2312" w:cs="仿宋_GB2312" w:hint="eastAsia"/>
          <w:sz w:val="32"/>
          <w:szCs w:val="32"/>
        </w:rPr>
        <w:t>质扩面</w:t>
      </w:r>
      <w:proofErr w:type="gramEnd"/>
      <w:r>
        <w:rPr>
          <w:rFonts w:ascii="仿宋_GB2312" w:eastAsia="仿宋_GB2312" w:hAnsi="仿宋_GB2312" w:cs="仿宋_GB2312" w:hint="eastAsia"/>
          <w:sz w:val="32"/>
          <w:szCs w:val="32"/>
        </w:rPr>
        <w:t>。优化国家基本公共卫生服务项目，提高服务质量。加强项目资金管理，提高</w:t>
      </w:r>
      <w:r>
        <w:rPr>
          <w:rFonts w:ascii="仿宋_GB2312" w:eastAsia="仿宋_GB2312" w:hAnsi="仿宋_GB2312" w:cs="仿宋_GB2312" w:hint="eastAsia"/>
          <w:sz w:val="32"/>
          <w:szCs w:val="32"/>
        </w:rPr>
        <w:lastRenderedPageBreak/>
        <w:t>资金使用效率。</w:t>
      </w:r>
      <w:r>
        <w:rPr>
          <w:rFonts w:ascii="仿宋_GB2312" w:eastAsia="仿宋_GB2312" w:hAnsi="仿宋_GB2312" w:cs="仿宋_GB2312" w:hint="eastAsia"/>
          <w:b/>
          <w:bCs/>
          <w:sz w:val="32"/>
          <w:szCs w:val="32"/>
        </w:rPr>
        <w:t>（省卫生计生委、省财政厅负责）</w:t>
      </w:r>
    </w:p>
    <w:p w14:paraId="5D7F152E"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26.实施好县及县以下医疗卫生机构人才“三万工程”。推进公共卫生专业人才准入和评价机制。做好农村订单定向医学生免费培养工作，加强全科医生、儿科医生队伍建设，全面推开乡村全科执业助理医师资格考试。加快建立适应医师多点执业人员聘用退出、教育培训等机制。完成医疗机构、医师、护士电子化注册管理改革。</w:t>
      </w:r>
      <w:r>
        <w:rPr>
          <w:rFonts w:ascii="仿宋_GB2312" w:eastAsia="仿宋_GB2312" w:hAnsi="仿宋_GB2312" w:cs="仿宋_GB2312" w:hint="eastAsia"/>
          <w:b/>
          <w:bCs/>
          <w:sz w:val="32"/>
          <w:szCs w:val="32"/>
        </w:rPr>
        <w:t>(省卫生计生委、省人力资源社会保障厅、省教育厅、省中医药管理局负责)</w:t>
      </w:r>
    </w:p>
    <w:p w14:paraId="6F5C6F22"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27.大力发展中医药事业，建设一批区域中医诊疗（专科）中心和中西医临床协作试点，深入实施基层中医药服务能力提升工程，完善中医医术确有专长人员医师资格考核，开展中医诊所备案管理。</w:t>
      </w:r>
      <w:r>
        <w:rPr>
          <w:rFonts w:ascii="仿宋_GB2312" w:eastAsia="仿宋_GB2312" w:hAnsi="仿宋_GB2312" w:cs="仿宋_GB2312" w:hint="eastAsia"/>
          <w:b/>
          <w:bCs/>
          <w:sz w:val="32"/>
          <w:szCs w:val="32"/>
        </w:rPr>
        <w:t>（省中医药管理局负责）</w:t>
      </w:r>
    </w:p>
    <w:p w14:paraId="48205AFF"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28.深入实施健康扶贫工程，全面加大疾病预防控制八大行动实施力度，继续做好大病救治，推动大骨节病等地方病、重点传染病、慢性病综合防治，采取有效措施减轻贫困人口就医负担。启动实施三年健康扶贫攻坚行动。</w:t>
      </w:r>
      <w:r>
        <w:rPr>
          <w:rFonts w:ascii="仿宋_GB2312" w:eastAsia="仿宋_GB2312" w:hAnsi="仿宋_GB2312" w:cs="仿宋_GB2312" w:hint="eastAsia"/>
          <w:b/>
          <w:bCs/>
          <w:sz w:val="32"/>
          <w:szCs w:val="32"/>
        </w:rPr>
        <w:t>（省卫生计生委、省扶贫办、省财政厅负责）</w:t>
      </w:r>
    </w:p>
    <w:p w14:paraId="1C4FB4FE"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29.持续改善医疗服务。加快推广远程医疗、预约诊疗、日间手术等医疗服务模式，推广多学科诊疗模式，创新急诊急救服务，增强医疗服务连续性，推进日间医疗服务。研究制定远程诊疗收费和</w:t>
      </w:r>
      <w:proofErr w:type="gramStart"/>
      <w:r>
        <w:rPr>
          <w:rFonts w:ascii="仿宋_GB2312" w:eastAsia="仿宋_GB2312" w:hAnsi="仿宋_GB2312" w:cs="仿宋_GB2312" w:hint="eastAsia"/>
          <w:sz w:val="32"/>
          <w:szCs w:val="32"/>
        </w:rPr>
        <w:t>医保</w:t>
      </w:r>
      <w:proofErr w:type="gramEnd"/>
      <w:r>
        <w:rPr>
          <w:rFonts w:ascii="仿宋_GB2312" w:eastAsia="仿宋_GB2312" w:hAnsi="仿宋_GB2312" w:cs="仿宋_GB2312" w:hint="eastAsia"/>
          <w:sz w:val="32"/>
          <w:szCs w:val="32"/>
        </w:rPr>
        <w:t>报销政策。促进“互联网+医疗健康”发展，</w:t>
      </w:r>
      <w:r>
        <w:rPr>
          <w:rFonts w:ascii="仿宋_GB2312" w:eastAsia="仿宋_GB2312" w:hAnsi="仿宋_GB2312" w:cs="仿宋_GB2312" w:hint="eastAsia"/>
          <w:sz w:val="32"/>
          <w:szCs w:val="32"/>
        </w:rPr>
        <w:lastRenderedPageBreak/>
        <w:t>加快智慧医院和省市县三级全民健康信息平台建设，推动医疗机构实现诊疗信息共享。支持和引导护士多点执业。</w:t>
      </w:r>
      <w:r>
        <w:rPr>
          <w:rFonts w:ascii="仿宋_GB2312" w:eastAsia="仿宋_GB2312" w:hAnsi="仿宋_GB2312" w:cs="仿宋_GB2312" w:hint="eastAsia"/>
          <w:b/>
          <w:bCs/>
          <w:sz w:val="32"/>
          <w:szCs w:val="32"/>
        </w:rPr>
        <w:t>（省卫生计生委、</w:t>
      </w:r>
      <w:proofErr w:type="gramStart"/>
      <w:r>
        <w:rPr>
          <w:rFonts w:ascii="仿宋_GB2312" w:eastAsia="仿宋_GB2312" w:hAnsi="仿宋_GB2312" w:cs="仿宋_GB2312" w:hint="eastAsia"/>
          <w:b/>
          <w:bCs/>
          <w:sz w:val="32"/>
          <w:szCs w:val="32"/>
        </w:rPr>
        <w:t>省委网信办</w:t>
      </w:r>
      <w:proofErr w:type="gramEnd"/>
      <w:r>
        <w:rPr>
          <w:rFonts w:ascii="仿宋_GB2312" w:eastAsia="仿宋_GB2312" w:hAnsi="仿宋_GB2312" w:cs="仿宋_GB2312" w:hint="eastAsia"/>
          <w:b/>
          <w:bCs/>
          <w:sz w:val="32"/>
          <w:szCs w:val="32"/>
        </w:rPr>
        <w:t>、省物价局负责）</w:t>
      </w:r>
    </w:p>
    <w:p w14:paraId="38DF2B46"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30.探索健康服务业发展新模式。鼓励社会力量发展健康体检、专科医疗、检验检查等服务业。推进完善智慧健康医疗服务，推动重点地区医疗健康领域公共信息资源对外开放。完善</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养结合政策，开展中医药特色</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养结合示范基地建设。建立慢性病防治结合工作机制，加强慢性病防治机构和队伍能力建设。选择一定数量的市县开展</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养结合、中医药服务、疾病康复等健康服务业发展模式探索。</w:t>
      </w:r>
      <w:r>
        <w:rPr>
          <w:rFonts w:ascii="仿宋_GB2312" w:eastAsia="仿宋_GB2312" w:hAnsi="仿宋_GB2312" w:cs="仿宋_GB2312" w:hint="eastAsia"/>
          <w:b/>
          <w:bCs/>
          <w:sz w:val="32"/>
          <w:szCs w:val="32"/>
        </w:rPr>
        <w:t>（省发展改革委、省卫生计生委、省民政厅、省中医药管理局负责）</w:t>
      </w:r>
    </w:p>
    <w:p w14:paraId="648BDC57"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各地、各有关部门要高度重视深化</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改工作，切实加强组织领导，协调推动各项任务落实。省</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改领导小组办公室要加强</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改工作监测，定期通报各地</w:t>
      </w:r>
      <w:proofErr w:type="gramStart"/>
      <w:r>
        <w:rPr>
          <w:rFonts w:ascii="仿宋_GB2312" w:eastAsia="仿宋_GB2312" w:hAnsi="仿宋_GB2312" w:cs="仿宋_GB2312" w:hint="eastAsia"/>
          <w:sz w:val="32"/>
          <w:szCs w:val="32"/>
        </w:rPr>
        <w:t>医改重点</w:t>
      </w:r>
      <w:proofErr w:type="gramEnd"/>
      <w:r>
        <w:rPr>
          <w:rFonts w:ascii="仿宋_GB2312" w:eastAsia="仿宋_GB2312" w:hAnsi="仿宋_GB2312" w:cs="仿宋_GB2312" w:hint="eastAsia"/>
          <w:sz w:val="32"/>
          <w:szCs w:val="32"/>
        </w:rPr>
        <w:t>任务进展；加强政策培训和舆论引导，总结推广各地好经验和做法；选择部分市（区）开展健康事业发展改革与管理的考核工作，考核结果作为对各市（区）政府考核的重要内容。</w:t>
      </w:r>
    </w:p>
    <w:p w14:paraId="6490F37C" w14:textId="77777777" w:rsidR="00257A46" w:rsidRDefault="00000000" w:rsidP="00821E85">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省级机构改革后，部门承担的工作任务随职责职能调整相应划转，不再另行发文。</w:t>
      </w:r>
    </w:p>
    <w:p w14:paraId="27D9BBE2" w14:textId="77777777" w:rsidR="00257A46" w:rsidRDefault="00257A46">
      <w:pPr>
        <w:adjustRightInd w:val="0"/>
        <w:snapToGrid w:val="0"/>
        <w:ind w:firstLineChars="200" w:firstLine="640"/>
        <w:jc w:val="left"/>
        <w:rPr>
          <w:rFonts w:ascii="仿宋_GB2312" w:eastAsia="仿宋_GB2312" w:hAnsi="仿宋_GB2312" w:cs="仿宋_GB2312"/>
          <w:sz w:val="32"/>
          <w:szCs w:val="32"/>
        </w:rPr>
      </w:pPr>
    </w:p>
    <w:p w14:paraId="67098CCA" w14:textId="77777777" w:rsidR="00257A46" w:rsidRDefault="00257A46">
      <w:pPr>
        <w:adjustRightInd w:val="0"/>
        <w:snapToGrid w:val="0"/>
        <w:ind w:firstLineChars="200" w:firstLine="640"/>
        <w:jc w:val="left"/>
        <w:rPr>
          <w:rFonts w:ascii="仿宋_GB2312" w:eastAsia="仿宋_GB2312" w:hAnsi="仿宋_GB2312" w:cs="仿宋_GB2312"/>
          <w:sz w:val="32"/>
          <w:szCs w:val="32"/>
        </w:rPr>
      </w:pPr>
    </w:p>
    <w:p w14:paraId="49636F8B" w14:textId="77777777" w:rsidR="00257A46" w:rsidRDefault="00257A46">
      <w:pPr>
        <w:adjustRightInd w:val="0"/>
        <w:snapToGrid w:val="0"/>
        <w:rPr>
          <w:rFonts w:ascii="仿宋_GB2312" w:eastAsia="仿宋_GB2312" w:hAnsi="仿宋_GB2312" w:cs="仿宋_GB2312" w:hint="eastAsia"/>
          <w:sz w:val="32"/>
          <w:szCs w:val="32"/>
        </w:rPr>
      </w:pPr>
    </w:p>
    <w:sectPr w:rsidR="00257A46">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95C7" w14:textId="77777777" w:rsidR="00913414" w:rsidRDefault="00913414">
      <w:r>
        <w:separator/>
      </w:r>
    </w:p>
  </w:endnote>
  <w:endnote w:type="continuationSeparator" w:id="0">
    <w:p w14:paraId="4F6394CC" w14:textId="77777777" w:rsidR="00913414" w:rsidRDefault="0091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FF56" w14:textId="6BE21C95" w:rsidR="00257A46" w:rsidRDefault="00821E8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24CD36B1" wp14:editId="5F7D7AEF">
              <wp:simplePos x="0" y="0"/>
              <wp:positionH relativeFrom="margin">
                <wp:align>outside</wp:align>
              </wp:positionH>
              <wp:positionV relativeFrom="paragraph">
                <wp:posOffset>0</wp:posOffset>
              </wp:positionV>
              <wp:extent cx="179705" cy="139700"/>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1F2DC" w14:textId="77777777" w:rsidR="00257A46" w:rsidRPr="001463A6" w:rsidRDefault="00000000">
                          <w:pPr>
                            <w:pStyle w:val="a4"/>
                            <w:rPr>
                              <w:rFonts w:asciiTheme="minorEastAsia" w:eastAsiaTheme="minorEastAsia" w:hAnsiTheme="minorEastAsia"/>
                              <w:sz w:val="28"/>
                              <w:szCs w:val="28"/>
                            </w:rPr>
                          </w:pPr>
                          <w:r w:rsidRPr="001463A6">
                            <w:rPr>
                              <w:rFonts w:asciiTheme="minorEastAsia" w:eastAsiaTheme="minorEastAsia" w:hAnsiTheme="minorEastAsia" w:cs="宋体" w:hint="eastAsia"/>
                              <w:sz w:val="28"/>
                              <w:szCs w:val="28"/>
                            </w:rPr>
                            <w:fldChar w:fldCharType="begin"/>
                          </w:r>
                          <w:r w:rsidRPr="001463A6">
                            <w:rPr>
                              <w:rFonts w:asciiTheme="minorEastAsia" w:eastAsiaTheme="minorEastAsia" w:hAnsiTheme="minorEastAsia" w:cs="宋体" w:hint="eastAsia"/>
                              <w:sz w:val="28"/>
                              <w:szCs w:val="28"/>
                            </w:rPr>
                            <w:instrText xml:space="preserve"> PAGE  \* MERGEFORMAT </w:instrText>
                          </w:r>
                          <w:r w:rsidRPr="001463A6">
                            <w:rPr>
                              <w:rFonts w:asciiTheme="minorEastAsia" w:eastAsiaTheme="minorEastAsia" w:hAnsiTheme="minorEastAsia" w:cs="宋体" w:hint="eastAsia"/>
                              <w:sz w:val="28"/>
                              <w:szCs w:val="28"/>
                            </w:rPr>
                            <w:fldChar w:fldCharType="separate"/>
                          </w:r>
                          <w:r w:rsidRPr="001463A6">
                            <w:rPr>
                              <w:rFonts w:asciiTheme="minorEastAsia" w:eastAsiaTheme="minorEastAsia" w:hAnsiTheme="minorEastAsia"/>
                              <w:sz w:val="28"/>
                              <w:szCs w:val="28"/>
                            </w:rPr>
                            <w:t>- 1 -</w:t>
                          </w:r>
                          <w:r w:rsidRPr="001463A6">
                            <w:rPr>
                              <w:rFonts w:asciiTheme="minorEastAsia" w:eastAsiaTheme="minorEastAsia" w:hAnsiTheme="minorEastAsia"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4CD36B1" id="文本框 8" o:spid="_x0000_s1026" style="position:absolute;left:0;text-align:left;margin-left:-37.05pt;margin-top:0;width:14.15pt;height:1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" filled="f" stroked="f">
              <v:textbox style="mso-fit-shape-to-text:t" inset="0,0,0,0">
                <w:txbxContent>
                  <w:p w14:paraId="7EB1F2DC" w14:textId="77777777" w:rsidR="00257A46" w:rsidRPr="001463A6" w:rsidRDefault="00000000">
                    <w:pPr>
                      <w:pStyle w:val="a4"/>
                      <w:rPr>
                        <w:rFonts w:asciiTheme="minorEastAsia" w:eastAsiaTheme="minorEastAsia" w:hAnsiTheme="minorEastAsia"/>
                        <w:sz w:val="28"/>
                        <w:szCs w:val="28"/>
                      </w:rPr>
                    </w:pPr>
                    <w:r w:rsidRPr="001463A6">
                      <w:rPr>
                        <w:rFonts w:asciiTheme="minorEastAsia" w:eastAsiaTheme="minorEastAsia" w:hAnsiTheme="minorEastAsia" w:cs="宋体" w:hint="eastAsia"/>
                        <w:sz w:val="28"/>
                        <w:szCs w:val="28"/>
                      </w:rPr>
                      <w:fldChar w:fldCharType="begin"/>
                    </w:r>
                    <w:r w:rsidRPr="001463A6">
                      <w:rPr>
                        <w:rFonts w:asciiTheme="minorEastAsia" w:eastAsiaTheme="minorEastAsia" w:hAnsiTheme="minorEastAsia" w:cs="宋体" w:hint="eastAsia"/>
                        <w:sz w:val="28"/>
                        <w:szCs w:val="28"/>
                      </w:rPr>
                      <w:instrText xml:space="preserve"> PAGE  \* MERGEFORMAT </w:instrText>
                    </w:r>
                    <w:r w:rsidRPr="001463A6">
                      <w:rPr>
                        <w:rFonts w:asciiTheme="minorEastAsia" w:eastAsiaTheme="minorEastAsia" w:hAnsiTheme="minorEastAsia" w:cs="宋体" w:hint="eastAsia"/>
                        <w:sz w:val="28"/>
                        <w:szCs w:val="28"/>
                      </w:rPr>
                      <w:fldChar w:fldCharType="separate"/>
                    </w:r>
                    <w:r w:rsidRPr="001463A6">
                      <w:rPr>
                        <w:rFonts w:asciiTheme="minorEastAsia" w:eastAsiaTheme="minorEastAsia" w:hAnsiTheme="minorEastAsia"/>
                        <w:sz w:val="28"/>
                        <w:szCs w:val="28"/>
                      </w:rPr>
                      <w:t>- 1 -</w:t>
                    </w:r>
                    <w:r w:rsidRPr="001463A6">
                      <w:rPr>
                        <w:rFonts w:asciiTheme="minorEastAsia" w:eastAsiaTheme="minorEastAsia" w:hAnsiTheme="minorEastAsia"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7F3433F2" w14:textId="68C96737" w:rsidR="00257A46" w:rsidRDefault="00821E85">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6FB7F153" wp14:editId="32A7C1FA">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09622"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10B9C37A" w14:textId="77777777" w:rsidR="00257A46" w:rsidRDefault="00257A46">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D673" w14:textId="77777777" w:rsidR="00913414" w:rsidRDefault="00913414">
      <w:r>
        <w:separator/>
      </w:r>
    </w:p>
  </w:footnote>
  <w:footnote w:type="continuationSeparator" w:id="0">
    <w:p w14:paraId="5F0C0B1D" w14:textId="77777777" w:rsidR="00913414" w:rsidRDefault="00913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77AD" w14:textId="12D70C89" w:rsidR="00257A46" w:rsidRDefault="00821E85">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40161865" wp14:editId="02625EAF">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E3370"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09510F54" w14:textId="61DE2E9A" w:rsidR="00257A46" w:rsidRDefault="00821E85">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AB2B4C2" wp14:editId="20A48064">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45270"/>
    <w:rsid w:val="00046993"/>
    <w:rsid w:val="000674F0"/>
    <w:rsid w:val="00082A6A"/>
    <w:rsid w:val="000C0D40"/>
    <w:rsid w:val="000C446F"/>
    <w:rsid w:val="000E01DF"/>
    <w:rsid w:val="000E22E7"/>
    <w:rsid w:val="000F0374"/>
    <w:rsid w:val="000F3B66"/>
    <w:rsid w:val="000F7E2E"/>
    <w:rsid w:val="00141111"/>
    <w:rsid w:val="001463A6"/>
    <w:rsid w:val="00172A27"/>
    <w:rsid w:val="00196A77"/>
    <w:rsid w:val="001A3828"/>
    <w:rsid w:val="001C529D"/>
    <w:rsid w:val="002027B8"/>
    <w:rsid w:val="002108C8"/>
    <w:rsid w:val="0023005C"/>
    <w:rsid w:val="00240DFD"/>
    <w:rsid w:val="00245867"/>
    <w:rsid w:val="0024710B"/>
    <w:rsid w:val="00251E7D"/>
    <w:rsid w:val="00257A46"/>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21E85"/>
    <w:rsid w:val="00853A8A"/>
    <w:rsid w:val="00854687"/>
    <w:rsid w:val="00870B2B"/>
    <w:rsid w:val="00870E76"/>
    <w:rsid w:val="0087150A"/>
    <w:rsid w:val="008829E1"/>
    <w:rsid w:val="008876BC"/>
    <w:rsid w:val="00891B2B"/>
    <w:rsid w:val="008F3F5E"/>
    <w:rsid w:val="009013D3"/>
    <w:rsid w:val="00913414"/>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0FF122F"/>
    <w:rsid w:val="019E71BD"/>
    <w:rsid w:val="032D2B71"/>
    <w:rsid w:val="04B679C3"/>
    <w:rsid w:val="080F63D8"/>
    <w:rsid w:val="09341458"/>
    <w:rsid w:val="0B0912D7"/>
    <w:rsid w:val="152D2DCA"/>
    <w:rsid w:val="19F50E4E"/>
    <w:rsid w:val="1C632E41"/>
    <w:rsid w:val="1DEC284C"/>
    <w:rsid w:val="1E6523AC"/>
    <w:rsid w:val="21902B9E"/>
    <w:rsid w:val="22440422"/>
    <w:rsid w:val="2AF94475"/>
    <w:rsid w:val="2D3D68BB"/>
    <w:rsid w:val="31A15F24"/>
    <w:rsid w:val="395347B5"/>
    <w:rsid w:val="39A232A0"/>
    <w:rsid w:val="39E745AA"/>
    <w:rsid w:val="3B5A6BBB"/>
    <w:rsid w:val="3D065859"/>
    <w:rsid w:val="3EDA13A6"/>
    <w:rsid w:val="415128B5"/>
    <w:rsid w:val="42E56423"/>
    <w:rsid w:val="42F058B7"/>
    <w:rsid w:val="436109F6"/>
    <w:rsid w:val="441A38D4"/>
    <w:rsid w:val="472072B5"/>
    <w:rsid w:val="4BC77339"/>
    <w:rsid w:val="4C9236C5"/>
    <w:rsid w:val="4FCD703A"/>
    <w:rsid w:val="505C172E"/>
    <w:rsid w:val="52F46F0B"/>
    <w:rsid w:val="53D8014D"/>
    <w:rsid w:val="55E064E0"/>
    <w:rsid w:val="572C6D10"/>
    <w:rsid w:val="57585447"/>
    <w:rsid w:val="5BC9741C"/>
    <w:rsid w:val="5DC34279"/>
    <w:rsid w:val="608816D1"/>
    <w:rsid w:val="60EF4E7F"/>
    <w:rsid w:val="63C13D30"/>
    <w:rsid w:val="665233C1"/>
    <w:rsid w:val="6AD9688B"/>
    <w:rsid w:val="6D0E3F22"/>
    <w:rsid w:val="71795FBF"/>
    <w:rsid w:val="771445FA"/>
    <w:rsid w:val="7C9011D9"/>
    <w:rsid w:val="7D2B4940"/>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5F10B56C"/>
  <w15:docId w15:val="{8CE9FFCD-9A24-4085-B550-4076BEB6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Hyperlink"/>
    <w:basedOn w:val="a0"/>
    <w:rPr>
      <w:color w:val="0000FF"/>
      <w:u w:val="single"/>
    </w:rPr>
  </w:style>
  <w:style w:type="character" w:styleId="a9">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3</cp:revision>
  <cp:lastPrinted>2021-12-28T07:02:00Z</cp:lastPrinted>
  <dcterms:created xsi:type="dcterms:W3CDTF">2022-08-15T08:23:00Z</dcterms:created>
  <dcterms:modified xsi:type="dcterms:W3CDTF">2022-08-17T09:33:00Z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