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inorEastAsia" w:hAnsiTheme="minorEastAsia" w:cstheme="minorEastAsi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陕西省地方金融监督管理局等四部门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关于印发《对真抓实干成效明显地方加大</w:t>
      </w:r>
    </w:p>
    <w:p>
      <w:pPr>
        <w:jc w:val="center"/>
        <w:rPr>
          <w:rFonts w:hint="eastAsia" w:asciiTheme="minorEastAsia" w:hAnsiTheme="minorEastAsia" w:cstheme="minorEastAsia"/>
          <w:sz w:val="44"/>
          <w:szCs w:val="44"/>
        </w:rPr>
      </w:pPr>
      <w:r>
        <w:rPr>
          <w:rFonts w:hint="eastAsia" w:asciiTheme="minorEastAsia" w:hAnsiTheme="minorEastAsia" w:cstheme="minorEastAsia"/>
          <w:sz w:val="44"/>
          <w:szCs w:val="44"/>
        </w:rPr>
        <w:t>激励支持力度的实施办法(2022)》的通知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陕金发〔2022〕10号</w:t>
      </w:r>
    </w:p>
    <w:p>
      <w:pPr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各市(区)金融办(局、服务中心)，人民银行西安分行营业管理部、陕西省各中心支行、杨凌支行，各市银保监分局：</w:t>
      </w:r>
      <w:bookmarkStart w:id="0" w:name="_GoBack"/>
      <w:bookmarkEnd w:id="0"/>
    </w:p>
    <w:p>
      <w:pPr>
        <w:ind w:firstLine="640" w:firstLineChars="200"/>
        <w:rPr>
          <w:sz w:val="31"/>
          <w:szCs w:val="31"/>
        </w:rPr>
      </w:pP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根据《中国人民银行银保监会证监会关于印发&lt;对真抓实干成效明显地方激励措施的实施办法(2022)&gt;的通知》要求，陕西省地方金融监督管理局会同人民银行西安分行、陕西银保监局、陕西证监局制定了我省相关实施办法，现予以印发，请贯彻执行。</w:t>
      </w:r>
    </w:p>
    <w:p>
      <w:pPr>
        <w:pStyle w:val="4"/>
        <w:keepNext w:val="0"/>
        <w:keepLines w:val="0"/>
        <w:widowControl/>
        <w:suppressLineNumbers w:val="0"/>
        <w:spacing w:before="105" w:beforeAutospacing="0" w:line="315" w:lineRule="atLeast"/>
        <w:ind w:firstLine="620" w:firstLineChars="200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before="105" w:beforeAutospacing="0" w:line="315" w:lineRule="atLeast"/>
        <w:ind w:firstLine="620" w:firstLineChars="200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30"/>
          <w:sz w:val="31"/>
          <w:szCs w:val="3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附件： 对真抓实干成效明显地方加大激励支持力度的实施办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30"/>
          <w:sz w:val="31"/>
          <w:szCs w:val="31"/>
        </w:rPr>
        <w:t>法(2022)</w:t>
      </w:r>
    </w:p>
    <w:p>
      <w:pPr>
        <w:pStyle w:val="4"/>
        <w:keepNext w:val="0"/>
        <w:keepLines w:val="0"/>
        <w:widowControl/>
        <w:suppressLineNumbers w:val="0"/>
        <w:spacing w:before="105" w:beforeAutospacing="0" w:line="315" w:lineRule="atLeast"/>
        <w:ind w:firstLine="740" w:firstLineChars="200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3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line="135" w:lineRule="atLeast"/>
        <w:jc w:val="both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line="135" w:lineRule="atLeast"/>
        <w:jc w:val="right"/>
        <w:rPr>
          <w:sz w:val="31"/>
          <w:szCs w:val="3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陕西省地方金融监督管理局 中国银保监会陕西监管局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jc w:val="right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中国人民银行西安分行 中国证监会陕西监管局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jc w:val="right"/>
        <w:rPr>
          <w:sz w:val="31"/>
          <w:szCs w:val="3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30"/>
          <w:sz w:val="31"/>
          <w:szCs w:val="31"/>
        </w:rPr>
        <w:t>2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31"/>
          <w:szCs w:val="31"/>
        </w:rPr>
        <w:t>022年4月21日</w:t>
      </w:r>
    </w:p>
    <w:p>
      <w:pPr>
        <w:pStyle w:val="4"/>
        <w:keepNext w:val="0"/>
        <w:keepLines w:val="0"/>
        <w:widowControl/>
        <w:suppressLineNumbers w:val="0"/>
        <w:spacing w:line="326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spacing w:line="428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31"/>
          <w:szCs w:val="31"/>
        </w:rPr>
        <w:t>(联系人：王悦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-15"/>
          <w:sz w:val="31"/>
          <w:szCs w:val="31"/>
          <w:lang w:eastAsia="zh-CN"/>
        </w:rPr>
        <w:t>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-15"/>
          <w:sz w:val="31"/>
          <w:szCs w:val="31"/>
        </w:rPr>
        <w:t>电话：63919928)</w:t>
      </w:r>
    </w:p>
    <w:p>
      <w:pPr>
        <w:jc w:val="both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spacing w:line="360" w:lineRule="auto"/>
        <w:ind w:left="60" w:right="15" w:firstLine="420"/>
        <w:rPr>
          <w:sz w:val="31"/>
          <w:szCs w:val="31"/>
        </w:rPr>
      </w:pPr>
    </w:p>
    <w:p>
      <w:pPr>
        <w:pStyle w:val="4"/>
        <w:keepNext w:val="0"/>
        <w:keepLines w:val="0"/>
        <w:widowControl/>
        <w:suppressLineNumbers w:val="0"/>
        <w:spacing w:before="210" w:beforeAutospacing="0" w:line="364" w:lineRule="auto"/>
        <w:ind w:right="75"/>
        <w:jc w:val="right"/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3"/>
      <w:wordWrap w:val="0"/>
      <w:ind w:left="0" w:leftChars="0" w:firstLine="0" w:firstLineChars="0"/>
      <w:jc w:val="right"/>
      <w:rPr>
        <w:rFonts w:hint="eastAsia"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</w:p>
  <w:p>
    <w:pPr>
      <w:pStyle w:val="3"/>
      <w:wordWrap w:val="0"/>
      <w:ind w:left="0" w:leftChars="0" w:firstLine="0" w:firstLineChars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陕西省地方金融监督管理局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3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3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陕西省地方金融监督管理局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NTgwZjdkYTJiNGRhMjgwYjFkMDc1MWU0YTZiZDQifQ=="/>
  </w:docVars>
  <w:rsids>
    <w:rsidRoot w:val="60D7548F"/>
    <w:rsid w:val="53011788"/>
    <w:rsid w:val="60D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342</Characters>
  <Lines>0</Lines>
  <Paragraphs>0</Paragraphs>
  <TotalTime>4</TotalTime>
  <ScaleCrop>false</ScaleCrop>
  <LinksUpToDate>false</LinksUpToDate>
  <CharactersWithSpaces>344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2022-08-17T04:59:00Z</dcterms:created>
  <dc:creator>BegoniaVania</dc:creator>
  <cp:lastModifiedBy>BegoniaVania</cp:lastModifiedBy>
  <dcterms:modified xsi:type="dcterms:W3CDTF">2022-08-17T05:25:23Z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C97E37FD6CF544588A708D8AD9D5CE83</vt:lpwstr>
  </property>
</Properties>
</file>