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spacing w:line="338" w:lineRule="auto"/>
        <w:jc w:val="center"/>
        <w:rPr>
          <w:rFonts w:hint="eastAsia" w:ascii="仿宋_GB2312" w:eastAsia="仿宋_GB2312"/>
          <w:sz w:val="32"/>
          <w:szCs w:val="32"/>
        </w:rPr>
      </w:pPr>
    </w:p>
    <w:p>
      <w:pPr>
        <w:spacing w:line="276" w:lineRule="auto"/>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关于印发《陕西省中小学幼儿园</w:t>
      </w:r>
    </w:p>
    <w:p>
      <w:pPr>
        <w:spacing w:line="276" w:lineRule="auto"/>
        <w:jc w:val="center"/>
        <w:rPr>
          <w:rFonts w:hint="eastAsia" w:ascii="方正小标宋简体" w:hAnsi="Calibri" w:eastAsia="方正小标宋简体"/>
          <w:sz w:val="44"/>
          <w:szCs w:val="44"/>
        </w:rPr>
      </w:pPr>
      <w:r>
        <w:rPr>
          <w:rFonts w:hint="eastAsia" w:asciiTheme="majorEastAsia" w:hAnsiTheme="majorEastAsia" w:eastAsiaTheme="majorEastAsia" w:cstheme="majorEastAsia"/>
          <w:sz w:val="44"/>
          <w:szCs w:val="44"/>
        </w:rPr>
        <w:t>安全管理办法》的通知</w:t>
      </w:r>
    </w:p>
    <w:p>
      <w:pPr>
        <w:spacing w:line="276" w:lineRule="auto"/>
        <w:jc w:val="center"/>
        <w:rPr>
          <w:rFonts w:hint="eastAsia" w:ascii="仿宋_GB2312" w:eastAsia="仿宋_GB2312"/>
          <w:sz w:val="32"/>
          <w:szCs w:val="32"/>
        </w:rPr>
      </w:pPr>
      <w:r>
        <w:rPr>
          <w:rFonts w:hint="eastAsia" w:ascii="楷体_GB2312" w:hAnsi="楷体_GB2312" w:eastAsia="楷体_GB2312" w:cs="楷体_GB2312"/>
          <w:sz w:val="32"/>
          <w:szCs w:val="32"/>
        </w:rPr>
        <w:t>陕教规范〔2017〕7号</w:t>
      </w:r>
    </w:p>
    <w:p>
      <w:pPr>
        <w:spacing w:line="338" w:lineRule="auto"/>
        <w:rPr>
          <w:rFonts w:hint="eastAsia" w:eastAsia="仿宋_GB2312"/>
          <w:sz w:val="32"/>
          <w:szCs w:val="32"/>
        </w:rPr>
      </w:pPr>
      <w:bookmarkStart w:id="0" w:name="_GoBack"/>
      <w:bookmarkEnd w:id="0"/>
    </w:p>
    <w:p>
      <w:pPr>
        <w:spacing w:line="338" w:lineRule="auto"/>
        <w:rPr>
          <w:rFonts w:eastAsia="仿宋_GB2312"/>
          <w:sz w:val="32"/>
          <w:szCs w:val="32"/>
        </w:rPr>
      </w:pPr>
      <w:r>
        <w:rPr>
          <w:rFonts w:hint="eastAsia" w:eastAsia="仿宋_GB2312"/>
          <w:sz w:val="32"/>
          <w:szCs w:val="32"/>
        </w:rPr>
        <w:t>各市教育局，杨凌示范区教育局、西咸新区教育卫体局，韩城市、神木市、府谷县教育局，厅属有关单位：</w:t>
      </w:r>
    </w:p>
    <w:p>
      <w:pPr>
        <w:spacing w:line="338" w:lineRule="auto"/>
        <w:ind w:firstLine="645"/>
        <w:rPr>
          <w:rFonts w:hint="eastAsia" w:ascii="仿宋_GB2312" w:hAnsi="Calibri" w:eastAsia="仿宋_GB2312"/>
          <w:sz w:val="32"/>
          <w:szCs w:val="32"/>
        </w:rPr>
      </w:pPr>
      <w:r>
        <w:rPr>
          <w:rFonts w:hint="eastAsia" w:ascii="仿宋_GB2312" w:hAnsi="Calibri" w:eastAsia="仿宋_GB2312"/>
          <w:sz w:val="32"/>
          <w:szCs w:val="32"/>
        </w:rPr>
        <w:t>现将《陕西省中小学幼儿园安全管理办法》印发你们，请认真贯彻执行。</w:t>
      </w:r>
    </w:p>
    <w:p>
      <w:pPr>
        <w:spacing w:line="338" w:lineRule="auto"/>
        <w:ind w:firstLine="645"/>
        <w:rPr>
          <w:rFonts w:hint="eastAsia" w:ascii="仿宋_GB2312" w:hAnsi="Calibri" w:eastAsia="仿宋_GB2312"/>
          <w:sz w:val="32"/>
          <w:szCs w:val="32"/>
        </w:rPr>
      </w:pPr>
    </w:p>
    <w:p>
      <w:pPr>
        <w:spacing w:line="300" w:lineRule="auto"/>
        <w:ind w:firstLine="5385" w:firstLineChars="168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陕西省教育厅</w:t>
      </w:r>
    </w:p>
    <w:p>
      <w:pPr>
        <w:spacing w:line="300" w:lineRule="auto"/>
        <w:ind w:firstLine="5280" w:firstLineChars="1650"/>
        <w:rPr>
          <w:rFonts w:hint="eastAsia" w:eastAsia="仿宋_GB2312"/>
          <w:sz w:val="32"/>
          <w:szCs w:val="32"/>
        </w:rPr>
      </w:pPr>
      <w:r>
        <w:rPr>
          <w:rFonts w:hint="eastAsia" w:ascii="仿宋_GB2312" w:hAnsi="仿宋_GB2312" w:eastAsia="仿宋_GB2312" w:cs="仿宋_GB2312"/>
          <w:sz w:val="32"/>
          <w:szCs w:val="32"/>
        </w:rPr>
        <w:t>2017年7月18日</w:t>
      </w:r>
    </w:p>
    <w:p>
      <w:pPr>
        <w:spacing w:line="338" w:lineRule="auto"/>
        <w:rPr>
          <w:rFonts w:hint="eastAsia" w:eastAsia="仿宋_GB2312"/>
          <w:sz w:val="32"/>
          <w:szCs w:val="32"/>
        </w:rPr>
      </w:pPr>
      <w:r>
        <w:rPr>
          <w:rFonts w:hint="eastAsia" w:eastAsia="仿宋_GB2312"/>
          <w:sz w:val="32"/>
          <w:szCs w:val="32"/>
        </w:rPr>
        <w:t xml:space="preserve">    （全文公开）</w:t>
      </w:r>
    </w:p>
    <w:p>
      <w:pPr>
        <w:wordWrap w:val="0"/>
        <w:jc w:val="right"/>
        <w:rPr>
          <w:rFonts w:ascii="仿宋_GB2312" w:hAnsi="仿宋_GB2312" w:eastAsia="仿宋_GB2312" w:cs="仿宋_GB2312"/>
          <w:color w:val="333333"/>
          <w:sz w:val="32"/>
          <w:szCs w:val="32"/>
          <w:shd w:val="clear" w:color="auto" w:fill="FFFFFF"/>
        </w:rPr>
      </w:pPr>
      <w:r>
        <w:rPr>
          <w:rFonts w:ascii="仿宋_GB2312" w:hAnsi="仿宋_GB2312" w:eastAsia="仿宋_GB2312" w:cs="仿宋_GB2312"/>
          <w:color w:val="333333"/>
          <w:sz w:val="32"/>
          <w:szCs w:val="32"/>
          <w:shd w:val="clear" w:color="auto" w:fill="FFFFFF"/>
        </w:rPr>
        <w:t xml:space="preserve">  </w:t>
      </w:r>
    </w:p>
    <w:p>
      <w:pPr>
        <w:spacing w:line="252" w:lineRule="auto"/>
        <w:jc w:val="center"/>
        <w:rPr>
          <w:rFonts w:hint="eastAsia" w:ascii="方正小标宋简体" w:eastAsia="方正小标宋简体"/>
          <w:bCs/>
          <w:kern w:val="0"/>
          <w:sz w:val="44"/>
          <w:szCs w:val="44"/>
        </w:rPr>
      </w:pPr>
      <w:r>
        <w:rPr>
          <w:rFonts w:hint="eastAsia" w:ascii="黑体" w:hAnsi="黑体" w:eastAsia="黑体" w:cs="黑体"/>
          <w:bCs/>
          <w:kern w:val="0"/>
          <w:sz w:val="32"/>
          <w:szCs w:val="32"/>
        </w:rPr>
        <w:t>陕西省中小学幼儿园安全管理办法</w:t>
      </w:r>
    </w:p>
    <w:p>
      <w:pPr>
        <w:ind w:firstLine="735" w:firstLineChars="350"/>
        <w:rPr>
          <w:rFonts w:eastAsia="方正小标宋简体"/>
          <w:bCs/>
          <w:kern w:val="0"/>
          <w:szCs w:val="21"/>
        </w:rPr>
      </w:pPr>
    </w:p>
    <w:p>
      <w:pPr>
        <w:spacing w:after="120" w:afterLines="50" w:line="324" w:lineRule="auto"/>
        <w:jc w:val="center"/>
        <w:rPr>
          <w:rFonts w:eastAsia="黑体"/>
          <w:kern w:val="0"/>
          <w:sz w:val="32"/>
          <w:szCs w:val="32"/>
        </w:rPr>
      </w:pPr>
      <w:r>
        <w:rPr>
          <w:rFonts w:hint="eastAsia" w:eastAsia="黑体"/>
          <w:kern w:val="0"/>
          <w:sz w:val="32"/>
          <w:szCs w:val="32"/>
        </w:rPr>
        <w:t>第一章</w:t>
      </w:r>
      <w:r>
        <w:rPr>
          <w:rFonts w:eastAsia="黑体"/>
          <w:kern w:val="0"/>
          <w:sz w:val="32"/>
          <w:szCs w:val="32"/>
        </w:rPr>
        <w:t xml:space="preserve">  </w:t>
      </w:r>
      <w:r>
        <w:rPr>
          <w:rFonts w:hint="eastAsia" w:eastAsia="黑体"/>
          <w:kern w:val="0"/>
          <w:sz w:val="32"/>
          <w:szCs w:val="32"/>
        </w:rPr>
        <w:t>总</w:t>
      </w:r>
      <w:r>
        <w:rPr>
          <w:rFonts w:eastAsia="黑体"/>
          <w:kern w:val="0"/>
          <w:sz w:val="32"/>
          <w:szCs w:val="32"/>
        </w:rPr>
        <w:t xml:space="preserve">  </w:t>
      </w:r>
      <w:r>
        <w:rPr>
          <w:rFonts w:hint="eastAsia" w:eastAsia="黑体"/>
          <w:kern w:val="0"/>
          <w:sz w:val="32"/>
          <w:szCs w:val="32"/>
        </w:rPr>
        <w:t>则</w:t>
      </w:r>
    </w:p>
    <w:p>
      <w:pPr>
        <w:spacing w:line="324" w:lineRule="auto"/>
        <w:ind w:firstLine="643" w:firstLineChars="200"/>
        <w:rPr>
          <w:rFonts w:eastAsia="仿宋_GB2312"/>
          <w:kern w:val="0"/>
          <w:sz w:val="32"/>
          <w:szCs w:val="32"/>
        </w:rPr>
      </w:pPr>
      <w:r>
        <w:rPr>
          <w:rFonts w:hint="eastAsia" w:eastAsia="仿宋_GB2312"/>
          <w:b/>
          <w:kern w:val="0"/>
          <w:sz w:val="32"/>
          <w:szCs w:val="32"/>
        </w:rPr>
        <w:t>第一条</w:t>
      </w:r>
      <w:r>
        <w:rPr>
          <w:rFonts w:eastAsia="仿宋_GB2312"/>
          <w:kern w:val="0"/>
          <w:sz w:val="32"/>
          <w:szCs w:val="32"/>
        </w:rPr>
        <w:t xml:space="preserve"> </w:t>
      </w:r>
      <w:r>
        <w:rPr>
          <w:rFonts w:hint="eastAsia" w:eastAsia="仿宋_GB2312"/>
          <w:kern w:val="0"/>
          <w:sz w:val="32"/>
          <w:szCs w:val="32"/>
        </w:rPr>
        <w:t>为进一步提高我省中小学幼儿园安全管理水平，保障师生安全，维护全省教育系统安全稳定，根据《中华人民共和国教育法》《中华人民共和国义务教育法》《中小学幼儿园安全管理办法》和《中小学幼儿园安全防范工作规范（试行）》等法律、法规和政策规定，结合我省实际，特制定本办法。</w:t>
      </w:r>
    </w:p>
    <w:p>
      <w:pPr>
        <w:spacing w:line="324" w:lineRule="auto"/>
        <w:ind w:firstLine="643" w:firstLineChars="200"/>
        <w:rPr>
          <w:rFonts w:eastAsia="仿宋_GB2312"/>
          <w:kern w:val="0"/>
          <w:sz w:val="32"/>
          <w:szCs w:val="32"/>
        </w:rPr>
      </w:pPr>
      <w:r>
        <w:rPr>
          <w:rFonts w:hint="eastAsia" w:eastAsia="仿宋_GB2312"/>
          <w:b/>
          <w:kern w:val="0"/>
          <w:sz w:val="32"/>
          <w:szCs w:val="32"/>
        </w:rPr>
        <w:t>第二条</w:t>
      </w:r>
      <w:r>
        <w:rPr>
          <w:rFonts w:eastAsia="仿宋_GB2312"/>
          <w:kern w:val="0"/>
          <w:sz w:val="32"/>
          <w:szCs w:val="32"/>
        </w:rPr>
        <w:t xml:space="preserve"> </w:t>
      </w:r>
      <w:r>
        <w:rPr>
          <w:rFonts w:hint="eastAsia" w:eastAsia="仿宋_GB2312"/>
          <w:kern w:val="0"/>
          <w:sz w:val="32"/>
          <w:szCs w:val="32"/>
        </w:rPr>
        <w:t>本办法适用于陕西省</w:t>
      </w:r>
      <w:r>
        <w:fldChar w:fldCharType="begin"/>
      </w:r>
      <w:r>
        <w:instrText xml:space="preserve">HYPERLINK "http://baike.baidu.com/view/593053.htm" \t "_blank"</w:instrText>
      </w:r>
      <w:r>
        <w:fldChar w:fldCharType="separate"/>
      </w:r>
      <w:r>
        <w:rPr>
          <w:rStyle w:val="12"/>
          <w:rFonts w:hint="eastAsia" w:eastAsia="仿宋_GB2312"/>
          <w:color w:val="auto"/>
          <w:kern w:val="0"/>
          <w:sz w:val="32"/>
          <w:szCs w:val="32"/>
          <w:u w:val="none"/>
        </w:rPr>
        <w:t>行政区域</w:t>
      </w:r>
      <w:r>
        <w:fldChar w:fldCharType="end"/>
      </w:r>
      <w:r>
        <w:rPr>
          <w:rFonts w:hint="eastAsia" w:eastAsia="仿宋_GB2312"/>
          <w:kern w:val="0"/>
          <w:sz w:val="32"/>
          <w:szCs w:val="32"/>
        </w:rPr>
        <w:t>内的普通中小学幼儿园、中等职业学校以及特殊教育学校（以下统称学校）。</w:t>
      </w:r>
    </w:p>
    <w:p>
      <w:pPr>
        <w:spacing w:line="324" w:lineRule="auto"/>
        <w:ind w:firstLine="643" w:firstLineChars="200"/>
        <w:rPr>
          <w:rFonts w:eastAsia="仿宋_GB2312"/>
          <w:kern w:val="0"/>
          <w:sz w:val="32"/>
          <w:szCs w:val="32"/>
        </w:rPr>
      </w:pPr>
      <w:r>
        <w:rPr>
          <w:rFonts w:hint="eastAsia" w:eastAsia="仿宋_GB2312"/>
          <w:b/>
          <w:kern w:val="0"/>
          <w:sz w:val="32"/>
          <w:szCs w:val="32"/>
        </w:rPr>
        <w:t>第三条</w:t>
      </w:r>
      <w:r>
        <w:rPr>
          <w:rFonts w:eastAsia="仿宋_GB2312"/>
          <w:kern w:val="0"/>
          <w:sz w:val="32"/>
          <w:szCs w:val="32"/>
        </w:rPr>
        <w:t xml:space="preserve"> </w:t>
      </w:r>
      <w:r>
        <w:rPr>
          <w:rFonts w:hint="eastAsia" w:eastAsia="仿宋_GB2312"/>
          <w:kern w:val="0"/>
          <w:sz w:val="32"/>
          <w:szCs w:val="32"/>
        </w:rPr>
        <w:t>学校安全管理遵循</w:t>
      </w:r>
      <w:r>
        <w:rPr>
          <w:rFonts w:eastAsia="仿宋_GB2312"/>
          <w:kern w:val="0"/>
          <w:sz w:val="32"/>
          <w:szCs w:val="32"/>
        </w:rPr>
        <w:t>“</w:t>
      </w:r>
      <w:r>
        <w:rPr>
          <w:rFonts w:hint="eastAsia" w:eastAsia="仿宋_GB2312"/>
          <w:kern w:val="0"/>
          <w:sz w:val="32"/>
          <w:szCs w:val="32"/>
        </w:rPr>
        <w:t>安全第一、预防为主，依法管理、社会参与，综合治理、各负其责</w:t>
      </w:r>
      <w:r>
        <w:rPr>
          <w:rFonts w:eastAsia="仿宋_GB2312"/>
          <w:kern w:val="0"/>
          <w:sz w:val="32"/>
          <w:szCs w:val="32"/>
        </w:rPr>
        <w:t>”</w:t>
      </w:r>
      <w:r>
        <w:rPr>
          <w:rFonts w:hint="eastAsia" w:eastAsia="仿宋_GB2312"/>
          <w:kern w:val="0"/>
          <w:sz w:val="32"/>
          <w:szCs w:val="32"/>
        </w:rPr>
        <w:t>的方针和</w:t>
      </w:r>
      <w:r>
        <w:rPr>
          <w:rFonts w:eastAsia="仿宋_GB2312"/>
          <w:kern w:val="0"/>
          <w:sz w:val="32"/>
          <w:szCs w:val="32"/>
        </w:rPr>
        <w:t>“</w:t>
      </w:r>
      <w:r>
        <w:rPr>
          <w:rFonts w:hint="eastAsia" w:eastAsia="仿宋_GB2312"/>
          <w:kern w:val="0"/>
          <w:sz w:val="32"/>
          <w:szCs w:val="32"/>
        </w:rPr>
        <w:t>属地管理</w:t>
      </w:r>
      <w:r>
        <w:rPr>
          <w:rFonts w:eastAsia="仿宋_GB2312"/>
          <w:kern w:val="0"/>
          <w:sz w:val="32"/>
          <w:szCs w:val="32"/>
        </w:rPr>
        <w:t>”“</w:t>
      </w:r>
      <w:r>
        <w:rPr>
          <w:rFonts w:hint="eastAsia" w:eastAsia="仿宋_GB2312"/>
          <w:kern w:val="0"/>
          <w:sz w:val="32"/>
          <w:szCs w:val="32"/>
        </w:rPr>
        <w:t>谁主管、谁负责，谁审批、谁负责</w:t>
      </w:r>
      <w:r>
        <w:rPr>
          <w:rFonts w:eastAsia="仿宋_GB2312"/>
          <w:kern w:val="0"/>
          <w:sz w:val="32"/>
          <w:szCs w:val="32"/>
        </w:rPr>
        <w:t>”</w:t>
      </w:r>
      <w:r>
        <w:rPr>
          <w:rFonts w:hint="eastAsia" w:eastAsia="仿宋_GB2312"/>
          <w:kern w:val="0"/>
          <w:sz w:val="32"/>
          <w:szCs w:val="32"/>
        </w:rPr>
        <w:t>的原则。</w:t>
      </w:r>
    </w:p>
    <w:p>
      <w:pPr>
        <w:spacing w:line="324" w:lineRule="auto"/>
        <w:ind w:firstLine="643" w:firstLineChars="200"/>
        <w:rPr>
          <w:rFonts w:eastAsia="仿宋_GB2312"/>
          <w:kern w:val="0"/>
          <w:sz w:val="32"/>
          <w:szCs w:val="32"/>
        </w:rPr>
      </w:pPr>
      <w:r>
        <w:rPr>
          <w:rFonts w:hint="eastAsia" w:eastAsia="仿宋_GB2312"/>
          <w:b/>
          <w:kern w:val="0"/>
          <w:sz w:val="32"/>
          <w:szCs w:val="32"/>
        </w:rPr>
        <w:t>第四条</w:t>
      </w:r>
      <w:r>
        <w:rPr>
          <w:rFonts w:eastAsia="仿宋_GB2312"/>
          <w:kern w:val="0"/>
          <w:sz w:val="32"/>
          <w:szCs w:val="32"/>
        </w:rPr>
        <w:t xml:space="preserve"> </w:t>
      </w:r>
      <w:r>
        <w:rPr>
          <w:rFonts w:hint="eastAsia" w:eastAsia="仿宋_GB2312"/>
          <w:kern w:val="0"/>
          <w:sz w:val="32"/>
          <w:szCs w:val="32"/>
        </w:rPr>
        <w:t>学校安全管理工作主要包括：</w:t>
      </w:r>
    </w:p>
    <w:p>
      <w:pPr>
        <w:spacing w:line="324" w:lineRule="auto"/>
        <w:ind w:firstLine="640" w:firstLineChars="200"/>
        <w:rPr>
          <w:rFonts w:eastAsia="仿宋_GB2312"/>
          <w:kern w:val="0"/>
          <w:sz w:val="32"/>
          <w:szCs w:val="32"/>
        </w:rPr>
      </w:pPr>
      <w:r>
        <w:rPr>
          <w:rFonts w:hint="eastAsia" w:eastAsia="仿宋_GB2312"/>
          <w:kern w:val="0"/>
          <w:sz w:val="32"/>
          <w:szCs w:val="32"/>
        </w:rPr>
        <w:t>（一）建立健全学校</w:t>
      </w:r>
      <w:r>
        <w:rPr>
          <w:rFonts w:eastAsia="仿宋_GB2312"/>
          <w:kern w:val="0"/>
          <w:sz w:val="32"/>
          <w:szCs w:val="32"/>
        </w:rPr>
        <w:t xml:space="preserve"> “</w:t>
      </w:r>
      <w:r>
        <w:rPr>
          <w:rFonts w:hint="eastAsia" w:eastAsia="仿宋_GB2312"/>
          <w:kern w:val="0"/>
          <w:sz w:val="32"/>
          <w:szCs w:val="32"/>
        </w:rPr>
        <w:t>党政同责、一岗双责、失职追责</w:t>
      </w:r>
      <w:r>
        <w:rPr>
          <w:rFonts w:eastAsia="仿宋_GB2312"/>
          <w:kern w:val="0"/>
          <w:sz w:val="32"/>
          <w:szCs w:val="32"/>
        </w:rPr>
        <w:t>”</w:t>
      </w:r>
      <w:r>
        <w:rPr>
          <w:rFonts w:hint="eastAsia" w:eastAsia="仿宋_GB2312"/>
          <w:kern w:val="0"/>
          <w:sz w:val="32"/>
          <w:szCs w:val="32"/>
        </w:rPr>
        <w:t>、</w:t>
      </w:r>
      <w:r>
        <w:rPr>
          <w:rFonts w:eastAsia="仿宋_GB2312"/>
          <w:kern w:val="0"/>
          <w:sz w:val="32"/>
          <w:szCs w:val="32"/>
        </w:rPr>
        <w:t xml:space="preserve"> “</w:t>
      </w:r>
      <w:r>
        <w:rPr>
          <w:rFonts w:hint="eastAsia" w:eastAsia="仿宋_GB2312"/>
          <w:kern w:val="0"/>
          <w:sz w:val="32"/>
          <w:szCs w:val="32"/>
        </w:rPr>
        <w:t>管行业必须管安全、管业务必须管安全</w:t>
      </w:r>
      <w:r>
        <w:rPr>
          <w:rFonts w:eastAsia="仿宋_GB2312"/>
          <w:kern w:val="0"/>
          <w:sz w:val="32"/>
          <w:szCs w:val="32"/>
        </w:rPr>
        <w:t>”</w:t>
      </w:r>
      <w:r>
        <w:rPr>
          <w:rFonts w:hint="eastAsia" w:eastAsia="仿宋_GB2312"/>
          <w:kern w:val="0"/>
          <w:sz w:val="32"/>
          <w:szCs w:val="32"/>
        </w:rPr>
        <w:t>的校园安全责任体系，落实学校安全管理主体责任和事故责任追究。</w:t>
      </w:r>
    </w:p>
    <w:p>
      <w:pPr>
        <w:spacing w:line="324" w:lineRule="auto"/>
        <w:ind w:firstLine="640" w:firstLineChars="200"/>
        <w:rPr>
          <w:rFonts w:eastAsia="仿宋_GB2312"/>
          <w:kern w:val="0"/>
          <w:sz w:val="32"/>
          <w:szCs w:val="32"/>
        </w:rPr>
      </w:pPr>
      <w:r>
        <w:rPr>
          <w:rFonts w:hint="eastAsia" w:eastAsia="仿宋_GB2312"/>
          <w:kern w:val="0"/>
          <w:sz w:val="32"/>
          <w:szCs w:val="32"/>
        </w:rPr>
        <w:t>（二）建立健全学校安全预警机制，建立学校隐患排查治理、安全预防控制等预防体系，完善事故预防措施，及时排除安全隐患，落实校园安全防控主体责任。</w:t>
      </w:r>
    </w:p>
    <w:p>
      <w:pPr>
        <w:spacing w:line="324" w:lineRule="auto"/>
        <w:ind w:firstLine="640" w:firstLineChars="200"/>
        <w:jc w:val="left"/>
        <w:rPr>
          <w:rFonts w:eastAsia="仿宋_GB2312"/>
          <w:kern w:val="0"/>
          <w:sz w:val="32"/>
          <w:szCs w:val="32"/>
        </w:rPr>
      </w:pPr>
      <w:r>
        <w:rPr>
          <w:rFonts w:hint="eastAsia" w:eastAsia="仿宋_GB2312"/>
          <w:kern w:val="0"/>
          <w:sz w:val="32"/>
          <w:szCs w:val="32"/>
        </w:rPr>
        <w:t>（三）建立学校安全事故处理和风险化解机制以及应急救援体系，制定学校突发事件应急预案，发生事故后及时启动应急预案、组织救治，妥善进行突发事件的处置等。</w:t>
      </w:r>
    </w:p>
    <w:p>
      <w:pPr>
        <w:spacing w:line="317" w:lineRule="auto"/>
        <w:ind w:firstLine="640" w:firstLineChars="200"/>
        <w:jc w:val="left"/>
        <w:rPr>
          <w:rFonts w:eastAsia="仿宋_GB2312"/>
          <w:kern w:val="0"/>
          <w:sz w:val="32"/>
          <w:szCs w:val="32"/>
        </w:rPr>
      </w:pPr>
      <w:r>
        <w:rPr>
          <w:rFonts w:hint="eastAsia" w:eastAsia="仿宋_GB2312"/>
          <w:kern w:val="0"/>
          <w:sz w:val="32"/>
          <w:szCs w:val="32"/>
        </w:rPr>
        <w:t>（四）建立健全学校安全教育机制，加强安全宣传教育培训，提高师生安全意识和防护能力。</w:t>
      </w:r>
    </w:p>
    <w:p>
      <w:pPr>
        <w:spacing w:line="317" w:lineRule="auto"/>
        <w:ind w:firstLine="640" w:firstLineChars="200"/>
        <w:jc w:val="left"/>
        <w:rPr>
          <w:rFonts w:eastAsia="仿宋_GB2312"/>
          <w:kern w:val="0"/>
          <w:sz w:val="32"/>
          <w:szCs w:val="32"/>
        </w:rPr>
      </w:pPr>
      <w:r>
        <w:rPr>
          <w:rFonts w:hint="eastAsia" w:eastAsia="仿宋_GB2312"/>
          <w:kern w:val="0"/>
          <w:sz w:val="32"/>
          <w:szCs w:val="32"/>
        </w:rPr>
        <w:t>（五）建立完善学校师生人身意外伤害保险机制。</w:t>
      </w:r>
    </w:p>
    <w:p>
      <w:pPr>
        <w:spacing w:line="317" w:lineRule="auto"/>
        <w:ind w:firstLine="640" w:firstLineChars="200"/>
        <w:jc w:val="left"/>
        <w:rPr>
          <w:rFonts w:hint="eastAsia" w:eastAsia="仿宋_GB2312"/>
          <w:kern w:val="0"/>
          <w:sz w:val="32"/>
          <w:szCs w:val="32"/>
        </w:rPr>
      </w:pPr>
      <w:r>
        <w:rPr>
          <w:rFonts w:hint="eastAsia" w:eastAsia="仿宋_GB2312"/>
          <w:kern w:val="0"/>
          <w:sz w:val="32"/>
          <w:szCs w:val="32"/>
        </w:rPr>
        <w:t>（六）建立校园及周边治安综合治理协调工作机制，维护校园及周边环境安全。</w:t>
      </w:r>
    </w:p>
    <w:p>
      <w:pPr>
        <w:spacing w:before="120" w:beforeLines="50" w:after="120" w:afterLines="50" w:line="317" w:lineRule="auto"/>
        <w:jc w:val="center"/>
        <w:rPr>
          <w:rFonts w:eastAsia="黑体"/>
          <w:kern w:val="0"/>
          <w:sz w:val="32"/>
          <w:szCs w:val="32"/>
        </w:rPr>
      </w:pPr>
      <w:r>
        <w:rPr>
          <w:rFonts w:hint="eastAsia" w:eastAsia="黑体"/>
          <w:kern w:val="0"/>
          <w:sz w:val="32"/>
          <w:szCs w:val="32"/>
        </w:rPr>
        <w:t>第二章</w:t>
      </w:r>
      <w:r>
        <w:rPr>
          <w:rFonts w:eastAsia="黑体"/>
          <w:kern w:val="0"/>
          <w:sz w:val="32"/>
          <w:szCs w:val="32"/>
        </w:rPr>
        <w:t xml:space="preserve"> </w:t>
      </w:r>
      <w:r>
        <w:rPr>
          <w:rFonts w:hint="eastAsia" w:eastAsia="黑体"/>
          <w:kern w:val="0"/>
          <w:sz w:val="32"/>
          <w:szCs w:val="32"/>
        </w:rPr>
        <w:t>安全管理职责</w:t>
      </w:r>
    </w:p>
    <w:p>
      <w:pPr>
        <w:spacing w:line="317" w:lineRule="auto"/>
        <w:ind w:firstLine="643" w:firstLineChars="200"/>
        <w:rPr>
          <w:rFonts w:eastAsia="仿宋_GB2312"/>
          <w:kern w:val="0"/>
          <w:sz w:val="32"/>
          <w:szCs w:val="32"/>
        </w:rPr>
      </w:pPr>
      <w:r>
        <w:rPr>
          <w:rFonts w:hint="eastAsia" w:eastAsia="仿宋_GB2312"/>
          <w:b/>
          <w:color w:val="000000"/>
          <w:kern w:val="0"/>
          <w:sz w:val="32"/>
          <w:szCs w:val="32"/>
        </w:rPr>
        <w:t xml:space="preserve">第五条 </w:t>
      </w:r>
      <w:r>
        <w:rPr>
          <w:rFonts w:hint="eastAsia" w:eastAsia="仿宋_GB2312"/>
          <w:color w:val="000000"/>
          <w:kern w:val="0"/>
          <w:sz w:val="32"/>
          <w:szCs w:val="32"/>
        </w:rPr>
        <w:t>教</w:t>
      </w:r>
      <w:r>
        <w:rPr>
          <w:rFonts w:hint="eastAsia" w:eastAsia="仿宋_GB2312"/>
          <w:kern w:val="0"/>
          <w:sz w:val="32"/>
          <w:szCs w:val="32"/>
        </w:rPr>
        <w:t>育行政部门对学校安全工作履行下列职责：</w:t>
      </w:r>
    </w:p>
    <w:p>
      <w:pPr>
        <w:spacing w:line="317" w:lineRule="auto"/>
        <w:ind w:firstLine="640" w:firstLineChars="200"/>
        <w:rPr>
          <w:rFonts w:eastAsia="仿宋_GB2312"/>
          <w:kern w:val="0"/>
          <w:sz w:val="32"/>
          <w:szCs w:val="32"/>
        </w:rPr>
      </w:pPr>
      <w:r>
        <w:rPr>
          <w:rFonts w:hint="eastAsia" w:eastAsia="仿宋_GB2312"/>
          <w:kern w:val="0"/>
          <w:sz w:val="32"/>
          <w:szCs w:val="32"/>
        </w:rPr>
        <w:t>（一）全面掌握学校安全工作状况，制定学校安全工作考核目标并每年签订目标责任书，加强检查指导，督促学校建立健全并落实安全管理制度。</w:t>
      </w:r>
    </w:p>
    <w:p>
      <w:pPr>
        <w:spacing w:line="317" w:lineRule="auto"/>
        <w:ind w:firstLine="640" w:firstLineChars="200"/>
        <w:rPr>
          <w:rFonts w:eastAsia="仿宋_GB2312"/>
          <w:kern w:val="0"/>
          <w:sz w:val="32"/>
          <w:szCs w:val="32"/>
        </w:rPr>
      </w:pPr>
      <w:r>
        <w:rPr>
          <w:rFonts w:hint="eastAsia" w:eastAsia="仿宋_GB2312"/>
          <w:kern w:val="0"/>
          <w:sz w:val="32"/>
          <w:szCs w:val="32"/>
        </w:rPr>
        <w:t>（二）建立安全工作责任制和事故责任追究制，及时消除安全隐患，指导学校妥善处理学生伤害事故。</w:t>
      </w:r>
    </w:p>
    <w:p>
      <w:pPr>
        <w:spacing w:line="317" w:lineRule="auto"/>
        <w:ind w:firstLine="640" w:firstLineChars="200"/>
        <w:rPr>
          <w:rFonts w:eastAsia="仿宋_GB2312"/>
          <w:kern w:val="0"/>
          <w:sz w:val="32"/>
          <w:szCs w:val="32"/>
        </w:rPr>
      </w:pPr>
      <w:r>
        <w:rPr>
          <w:rFonts w:hint="eastAsia" w:eastAsia="仿宋_GB2312"/>
          <w:kern w:val="0"/>
          <w:sz w:val="32"/>
          <w:szCs w:val="32"/>
        </w:rPr>
        <w:t>（三）督促学校积极开展师生安全教育，根据学生的年龄特点选用合适教材，确保学生安全教育落到实处。</w:t>
      </w:r>
      <w:r>
        <w:rPr>
          <w:rFonts w:eastAsia="仿宋_GB2312"/>
          <w:kern w:val="0"/>
          <w:sz w:val="32"/>
          <w:szCs w:val="32"/>
        </w:rPr>
        <w:t xml:space="preserve">    </w:t>
      </w:r>
    </w:p>
    <w:p>
      <w:pPr>
        <w:spacing w:line="317" w:lineRule="auto"/>
        <w:ind w:firstLine="640" w:firstLineChars="200"/>
        <w:rPr>
          <w:rFonts w:eastAsia="仿宋_GB2312"/>
          <w:kern w:val="0"/>
          <w:sz w:val="32"/>
          <w:szCs w:val="32"/>
        </w:rPr>
      </w:pPr>
      <w:r>
        <w:rPr>
          <w:rFonts w:hint="eastAsia" w:eastAsia="仿宋_GB2312"/>
          <w:kern w:val="0"/>
          <w:sz w:val="32"/>
          <w:szCs w:val="32"/>
        </w:rPr>
        <w:t>（四）督促学校制定校园安全应急预案，指导、监督下级教育行政部门和学校开展安全工作。</w:t>
      </w:r>
    </w:p>
    <w:p>
      <w:pPr>
        <w:spacing w:line="317" w:lineRule="auto"/>
        <w:ind w:firstLine="640" w:firstLineChars="200"/>
        <w:rPr>
          <w:rFonts w:eastAsia="仿宋_GB2312"/>
          <w:kern w:val="0"/>
          <w:sz w:val="32"/>
          <w:szCs w:val="32"/>
        </w:rPr>
      </w:pPr>
      <w:r>
        <w:rPr>
          <w:rFonts w:hint="eastAsia" w:eastAsia="仿宋_GB2312"/>
          <w:kern w:val="0"/>
          <w:sz w:val="32"/>
          <w:szCs w:val="32"/>
        </w:rPr>
        <w:t>（五）定期组织校长（园长）和学校负责安全保卫工作人员等接受安全管理业务知识和管理技能培训。</w:t>
      </w:r>
    </w:p>
    <w:p>
      <w:pPr>
        <w:spacing w:line="317" w:lineRule="auto"/>
        <w:ind w:firstLine="640" w:firstLineChars="200"/>
        <w:rPr>
          <w:rFonts w:eastAsia="仿宋_GB2312"/>
          <w:kern w:val="0"/>
          <w:sz w:val="32"/>
          <w:szCs w:val="32"/>
        </w:rPr>
      </w:pPr>
      <w:r>
        <w:rPr>
          <w:rFonts w:hint="eastAsia" w:eastAsia="仿宋_GB2312"/>
          <w:kern w:val="0"/>
          <w:sz w:val="32"/>
          <w:szCs w:val="32"/>
        </w:rPr>
        <w:t>（六）协调政府其他相关职能部门共同做好学校安全管理工作，协助当地人民政府组织对学校安全事故的救援和调查处理。教育督导机构应当每年定期对学校安全工作进行专项督导。</w:t>
      </w:r>
      <w:r>
        <w:rPr>
          <w:rFonts w:eastAsia="仿宋_GB2312"/>
          <w:kern w:val="0"/>
          <w:sz w:val="32"/>
          <w:szCs w:val="32"/>
        </w:rPr>
        <w:t xml:space="preserve">      </w:t>
      </w:r>
    </w:p>
    <w:p>
      <w:pPr>
        <w:spacing w:line="317" w:lineRule="auto"/>
        <w:ind w:firstLine="640" w:firstLineChars="200"/>
        <w:rPr>
          <w:rFonts w:hint="eastAsia" w:eastAsia="仿宋_GB2312"/>
          <w:kern w:val="0"/>
          <w:sz w:val="32"/>
          <w:szCs w:val="32"/>
        </w:rPr>
      </w:pPr>
      <w:r>
        <w:rPr>
          <w:rFonts w:hint="eastAsia" w:eastAsia="仿宋_GB2312"/>
          <w:kern w:val="0"/>
          <w:sz w:val="32"/>
          <w:szCs w:val="32"/>
        </w:rPr>
        <w:t>（七）协调相关部门定期不定期对学校及周边环境进行专项治理整顿。</w:t>
      </w:r>
    </w:p>
    <w:p>
      <w:pPr>
        <w:spacing w:line="324" w:lineRule="auto"/>
        <w:ind w:firstLine="643" w:firstLineChars="200"/>
        <w:rPr>
          <w:rFonts w:eastAsia="仿宋_GB2312"/>
          <w:kern w:val="0"/>
          <w:sz w:val="32"/>
          <w:szCs w:val="32"/>
        </w:rPr>
      </w:pPr>
      <w:r>
        <w:rPr>
          <w:rFonts w:hint="eastAsia" w:eastAsia="仿宋_GB2312"/>
          <w:b/>
          <w:kern w:val="0"/>
          <w:sz w:val="32"/>
          <w:szCs w:val="32"/>
        </w:rPr>
        <w:t xml:space="preserve">第六条 </w:t>
      </w:r>
      <w:r>
        <w:rPr>
          <w:rFonts w:hint="eastAsia" w:eastAsia="仿宋_GB2312"/>
          <w:kern w:val="0"/>
          <w:sz w:val="32"/>
          <w:szCs w:val="32"/>
        </w:rPr>
        <w:t>教育行政部门设置专门安全管理机构，人员配备不少于2人，指导属地中小学幼儿园开展安全管理工作。</w:t>
      </w:r>
    </w:p>
    <w:p>
      <w:pPr>
        <w:spacing w:line="324" w:lineRule="auto"/>
        <w:ind w:firstLine="643" w:firstLineChars="200"/>
        <w:rPr>
          <w:rFonts w:hint="eastAsia" w:eastAsia="仿宋_GB2312"/>
          <w:kern w:val="0"/>
          <w:sz w:val="32"/>
          <w:szCs w:val="32"/>
        </w:rPr>
      </w:pPr>
      <w:r>
        <w:rPr>
          <w:rFonts w:hint="eastAsia" w:eastAsia="仿宋_GB2312"/>
          <w:b/>
          <w:kern w:val="0"/>
          <w:sz w:val="32"/>
          <w:szCs w:val="32"/>
        </w:rPr>
        <w:t>第七条</w:t>
      </w:r>
      <w:r>
        <w:rPr>
          <w:rFonts w:hint="eastAsia" w:eastAsia="仿宋_GB2312"/>
          <w:kern w:val="0"/>
          <w:sz w:val="32"/>
          <w:szCs w:val="32"/>
        </w:rPr>
        <w:t xml:space="preserve"> 学校应当履行下列安全管理职责：</w:t>
      </w:r>
    </w:p>
    <w:p>
      <w:pPr>
        <w:spacing w:line="324" w:lineRule="auto"/>
        <w:ind w:firstLine="640" w:firstLineChars="200"/>
        <w:rPr>
          <w:rFonts w:eastAsia="仿宋_GB2312"/>
          <w:kern w:val="0"/>
          <w:sz w:val="32"/>
          <w:szCs w:val="32"/>
        </w:rPr>
      </w:pPr>
      <w:r>
        <w:rPr>
          <w:rFonts w:hint="eastAsia" w:eastAsia="仿宋_GB2312"/>
          <w:kern w:val="0"/>
          <w:sz w:val="32"/>
          <w:szCs w:val="32"/>
        </w:rPr>
        <w:t>（一）学校应当提供必要的安全基础设施和条件保障。</w:t>
      </w:r>
    </w:p>
    <w:p>
      <w:pPr>
        <w:spacing w:line="324" w:lineRule="auto"/>
        <w:ind w:firstLine="640" w:firstLineChars="200"/>
        <w:rPr>
          <w:rFonts w:eastAsia="仿宋_GB2312"/>
          <w:kern w:val="0"/>
          <w:sz w:val="32"/>
          <w:szCs w:val="32"/>
        </w:rPr>
      </w:pPr>
      <w:r>
        <w:rPr>
          <w:rFonts w:hint="eastAsia" w:eastAsia="仿宋_GB2312"/>
          <w:kern w:val="0"/>
          <w:sz w:val="32"/>
          <w:szCs w:val="32"/>
        </w:rPr>
        <w:t>学校符合基本办学标准，保证学校围墙、校舍、场地、教学设施、教学用具、生活设施和饮用水源等办学条件符合国家安全质量标准。</w:t>
      </w:r>
    </w:p>
    <w:p>
      <w:pPr>
        <w:spacing w:line="324" w:lineRule="auto"/>
        <w:ind w:firstLine="640" w:firstLineChars="200"/>
        <w:rPr>
          <w:rFonts w:hint="eastAsia" w:eastAsia="仿宋_GB2312"/>
          <w:kern w:val="0"/>
          <w:sz w:val="32"/>
          <w:szCs w:val="32"/>
        </w:rPr>
      </w:pPr>
      <w:r>
        <w:rPr>
          <w:rFonts w:hint="eastAsia" w:eastAsia="仿宋_GB2312"/>
          <w:kern w:val="0"/>
          <w:sz w:val="32"/>
          <w:szCs w:val="32"/>
        </w:rPr>
        <w:t>学校依据上级有关规定，配足配齐符合要求的安全保卫人员队伍、监控报警设施与防卫器械。</w:t>
      </w:r>
    </w:p>
    <w:p>
      <w:pPr>
        <w:spacing w:line="324" w:lineRule="auto"/>
        <w:ind w:firstLine="640" w:firstLineChars="200"/>
        <w:rPr>
          <w:rFonts w:hint="eastAsia" w:eastAsia="仿宋_GB2312"/>
          <w:kern w:val="0"/>
          <w:sz w:val="32"/>
          <w:szCs w:val="32"/>
        </w:rPr>
      </w:pPr>
      <w:r>
        <w:rPr>
          <w:rFonts w:hint="eastAsia" w:eastAsia="仿宋_GB2312"/>
          <w:kern w:val="0"/>
          <w:sz w:val="32"/>
          <w:szCs w:val="32"/>
        </w:rPr>
        <w:t>每年对校舍安全进行检查，对需要维修的及时予以</w:t>
      </w:r>
      <w:r>
        <w:rPr>
          <w:rFonts w:hint="eastAsia" w:eastAsia="仿宋_GB2312"/>
          <w:spacing w:val="-8"/>
          <w:kern w:val="0"/>
          <w:sz w:val="32"/>
          <w:szCs w:val="32"/>
        </w:rPr>
        <w:t>维修，对已确认的危房杜绝继续使用并及时维修改造或者拆</w:t>
      </w:r>
      <w:r>
        <w:rPr>
          <w:rFonts w:hint="eastAsia" w:eastAsia="仿宋_GB2312"/>
          <w:kern w:val="0"/>
          <w:sz w:val="32"/>
          <w:szCs w:val="32"/>
        </w:rPr>
        <w:t>除。</w:t>
      </w:r>
    </w:p>
    <w:p>
      <w:pPr>
        <w:spacing w:line="324" w:lineRule="auto"/>
        <w:ind w:firstLine="640" w:firstLineChars="200"/>
        <w:rPr>
          <w:rFonts w:eastAsia="仿宋_GB2312"/>
          <w:kern w:val="0"/>
          <w:sz w:val="32"/>
          <w:szCs w:val="32"/>
        </w:rPr>
      </w:pPr>
      <w:r>
        <w:rPr>
          <w:rFonts w:hint="eastAsia" w:eastAsia="仿宋_GB2312"/>
          <w:kern w:val="0"/>
          <w:sz w:val="32"/>
          <w:szCs w:val="32"/>
        </w:rPr>
        <w:t>（二）学校应当遵守有关安全工作的法律、法规和规章，建立健全学校安全管理制度和安全应急机制，并组织实施。</w:t>
      </w:r>
    </w:p>
    <w:p>
      <w:pPr>
        <w:spacing w:line="324" w:lineRule="auto"/>
        <w:ind w:firstLine="640" w:firstLineChars="200"/>
        <w:rPr>
          <w:rFonts w:eastAsia="仿宋_GB2312"/>
          <w:kern w:val="0"/>
          <w:sz w:val="32"/>
          <w:szCs w:val="32"/>
        </w:rPr>
      </w:pPr>
      <w:r>
        <w:rPr>
          <w:rFonts w:hint="eastAsia" w:eastAsia="仿宋_GB2312"/>
          <w:kern w:val="0"/>
          <w:sz w:val="32"/>
          <w:szCs w:val="32"/>
        </w:rPr>
        <w:t>1.学校安全管理工作制度</w:t>
      </w:r>
    </w:p>
    <w:p>
      <w:pPr>
        <w:spacing w:line="324" w:lineRule="auto"/>
        <w:ind w:firstLine="640" w:firstLineChars="200"/>
        <w:rPr>
          <w:rFonts w:eastAsia="仿宋_GB2312"/>
          <w:kern w:val="0"/>
          <w:sz w:val="32"/>
          <w:szCs w:val="32"/>
        </w:rPr>
      </w:pPr>
      <w:r>
        <w:rPr>
          <w:rFonts w:hint="eastAsia" w:eastAsia="仿宋_GB2312"/>
          <w:kern w:val="0"/>
          <w:sz w:val="32"/>
          <w:szCs w:val="32"/>
        </w:rPr>
        <w:t>2.门卫安全防范工作制度</w:t>
      </w:r>
    </w:p>
    <w:p>
      <w:pPr>
        <w:spacing w:line="324" w:lineRule="auto"/>
        <w:ind w:firstLine="640" w:firstLineChars="200"/>
        <w:rPr>
          <w:rFonts w:eastAsia="仿宋_GB2312"/>
          <w:kern w:val="0"/>
          <w:sz w:val="32"/>
          <w:szCs w:val="32"/>
        </w:rPr>
      </w:pPr>
      <w:r>
        <w:rPr>
          <w:rFonts w:hint="eastAsia" w:eastAsia="仿宋_GB2312"/>
          <w:kern w:val="0"/>
          <w:sz w:val="32"/>
          <w:szCs w:val="32"/>
        </w:rPr>
        <w:t>3.学校消防安全管理和消防工作责任制度</w:t>
      </w:r>
    </w:p>
    <w:p>
      <w:pPr>
        <w:spacing w:line="324" w:lineRule="auto"/>
        <w:ind w:firstLine="640" w:firstLineChars="200"/>
        <w:rPr>
          <w:rFonts w:eastAsia="仿宋_GB2312"/>
          <w:kern w:val="0"/>
          <w:sz w:val="32"/>
          <w:szCs w:val="32"/>
        </w:rPr>
      </w:pPr>
      <w:r>
        <w:rPr>
          <w:rFonts w:hint="eastAsia" w:eastAsia="仿宋_GB2312"/>
          <w:kern w:val="0"/>
          <w:sz w:val="32"/>
          <w:szCs w:val="32"/>
        </w:rPr>
        <w:t>4.校内安全定期检查和安全隐患报告制度</w:t>
      </w:r>
    </w:p>
    <w:p>
      <w:pPr>
        <w:spacing w:line="324" w:lineRule="auto"/>
        <w:ind w:firstLine="640" w:firstLineChars="200"/>
        <w:rPr>
          <w:rFonts w:eastAsia="仿宋_GB2312"/>
          <w:kern w:val="0"/>
          <w:sz w:val="32"/>
          <w:szCs w:val="32"/>
        </w:rPr>
      </w:pPr>
      <w:r>
        <w:rPr>
          <w:rFonts w:hint="eastAsia" w:eastAsia="仿宋_GB2312"/>
          <w:kern w:val="0"/>
          <w:sz w:val="32"/>
          <w:szCs w:val="32"/>
        </w:rPr>
        <w:t>5.学校各类突发事件处置预案</w:t>
      </w:r>
    </w:p>
    <w:p>
      <w:pPr>
        <w:spacing w:line="324" w:lineRule="auto"/>
        <w:ind w:firstLine="640" w:firstLineChars="200"/>
        <w:rPr>
          <w:rFonts w:eastAsia="仿宋_GB2312"/>
          <w:kern w:val="0"/>
          <w:sz w:val="32"/>
          <w:szCs w:val="32"/>
        </w:rPr>
      </w:pPr>
      <w:r>
        <w:rPr>
          <w:rFonts w:hint="eastAsia" w:eastAsia="仿宋_GB2312"/>
          <w:kern w:val="0"/>
          <w:sz w:val="32"/>
          <w:szCs w:val="32"/>
        </w:rPr>
        <w:t>6.学校食品卫生安全和疾病防控管理制度</w:t>
      </w:r>
    </w:p>
    <w:p>
      <w:pPr>
        <w:spacing w:line="324" w:lineRule="auto"/>
        <w:ind w:firstLine="640" w:firstLineChars="200"/>
        <w:rPr>
          <w:rFonts w:eastAsia="仿宋_GB2312"/>
          <w:kern w:val="0"/>
          <w:sz w:val="32"/>
          <w:szCs w:val="32"/>
        </w:rPr>
      </w:pPr>
      <w:r>
        <w:rPr>
          <w:rFonts w:hint="eastAsia" w:eastAsia="仿宋_GB2312"/>
          <w:kern w:val="0"/>
          <w:sz w:val="32"/>
          <w:szCs w:val="32"/>
        </w:rPr>
        <w:t>7.校车使用、管理制度</w:t>
      </w:r>
    </w:p>
    <w:p>
      <w:pPr>
        <w:spacing w:line="324" w:lineRule="auto"/>
        <w:ind w:firstLine="640" w:firstLineChars="200"/>
        <w:rPr>
          <w:rFonts w:eastAsia="仿宋_GB2312"/>
          <w:kern w:val="0"/>
          <w:sz w:val="32"/>
          <w:szCs w:val="32"/>
        </w:rPr>
      </w:pPr>
      <w:r>
        <w:rPr>
          <w:rFonts w:hint="eastAsia" w:eastAsia="仿宋_GB2312"/>
          <w:kern w:val="0"/>
          <w:sz w:val="32"/>
          <w:szCs w:val="32"/>
        </w:rPr>
        <w:t>8.校园安全责任追究制度</w:t>
      </w:r>
    </w:p>
    <w:p>
      <w:pPr>
        <w:spacing w:line="324" w:lineRule="auto"/>
        <w:ind w:firstLine="640" w:firstLineChars="200"/>
        <w:rPr>
          <w:rFonts w:eastAsia="仿宋_GB2312"/>
          <w:kern w:val="0"/>
          <w:sz w:val="32"/>
          <w:szCs w:val="32"/>
        </w:rPr>
      </w:pPr>
      <w:r>
        <w:rPr>
          <w:rFonts w:hint="eastAsia" w:eastAsia="仿宋_GB2312"/>
          <w:kern w:val="0"/>
          <w:sz w:val="32"/>
          <w:szCs w:val="32"/>
        </w:rPr>
        <w:t>9.安全管理工作考核及奖惩制度</w:t>
      </w:r>
    </w:p>
    <w:p>
      <w:pPr>
        <w:spacing w:line="324" w:lineRule="auto"/>
        <w:ind w:firstLine="640" w:firstLineChars="200"/>
        <w:rPr>
          <w:rFonts w:eastAsia="仿宋_GB2312"/>
          <w:kern w:val="0"/>
          <w:sz w:val="32"/>
          <w:szCs w:val="32"/>
        </w:rPr>
      </w:pPr>
      <w:r>
        <w:rPr>
          <w:rFonts w:hint="eastAsia" w:eastAsia="仿宋_GB2312"/>
          <w:kern w:val="0"/>
          <w:sz w:val="32"/>
          <w:szCs w:val="32"/>
        </w:rPr>
        <w:t>10.校内外大型活动审批制度</w:t>
      </w:r>
    </w:p>
    <w:p>
      <w:pPr>
        <w:spacing w:line="324" w:lineRule="auto"/>
        <w:ind w:firstLine="640" w:firstLineChars="200"/>
        <w:rPr>
          <w:rFonts w:eastAsia="仿宋_GB2312"/>
          <w:kern w:val="0"/>
          <w:sz w:val="32"/>
          <w:szCs w:val="32"/>
        </w:rPr>
      </w:pPr>
      <w:r>
        <w:rPr>
          <w:rFonts w:hint="eastAsia" w:eastAsia="仿宋_GB2312"/>
          <w:kern w:val="0"/>
          <w:sz w:val="32"/>
          <w:szCs w:val="32"/>
        </w:rPr>
        <w:t>11.反恐怖等其他学校安全管理制度等。</w:t>
      </w:r>
    </w:p>
    <w:p>
      <w:pPr>
        <w:spacing w:line="324" w:lineRule="auto"/>
        <w:ind w:firstLine="640" w:firstLineChars="200"/>
        <w:rPr>
          <w:rFonts w:eastAsia="仿宋_GB2312"/>
          <w:kern w:val="0"/>
          <w:sz w:val="32"/>
          <w:szCs w:val="32"/>
        </w:rPr>
      </w:pPr>
      <w:r>
        <w:rPr>
          <w:rFonts w:hint="eastAsia" w:eastAsia="仿宋_GB2312"/>
          <w:kern w:val="0"/>
          <w:sz w:val="32"/>
          <w:szCs w:val="32"/>
        </w:rPr>
        <w:t>（三）学校应当建立校内安全工作领导机构，实行校（园）长负责制，设立安全保卫机构，配备专兼职安全保卫人员。</w:t>
      </w:r>
    </w:p>
    <w:p>
      <w:pPr>
        <w:spacing w:line="324" w:lineRule="auto"/>
        <w:ind w:firstLine="640" w:firstLineChars="200"/>
        <w:rPr>
          <w:rFonts w:eastAsia="仿宋_GB2312"/>
          <w:kern w:val="0"/>
          <w:sz w:val="32"/>
          <w:szCs w:val="32"/>
        </w:rPr>
      </w:pPr>
      <w:r>
        <w:rPr>
          <w:rFonts w:hint="eastAsia" w:eastAsia="仿宋_GB2312"/>
          <w:kern w:val="0"/>
          <w:sz w:val="32"/>
          <w:szCs w:val="32"/>
        </w:rPr>
        <w:t>安全保卫人员应当熟悉学校安全管理、治安保卫相关法律法规、安全标准和规章制度，熟悉掌握学校及周边治安特点及校园安全防范工作重点。</w:t>
      </w:r>
    </w:p>
    <w:p>
      <w:pPr>
        <w:spacing w:line="324" w:lineRule="auto"/>
        <w:ind w:firstLine="640" w:firstLineChars="200"/>
        <w:rPr>
          <w:rFonts w:eastAsia="仿宋_GB2312"/>
          <w:kern w:val="0"/>
          <w:sz w:val="32"/>
          <w:szCs w:val="32"/>
        </w:rPr>
      </w:pPr>
      <w:r>
        <w:rPr>
          <w:rFonts w:hint="eastAsia" w:eastAsia="仿宋_GB2312"/>
          <w:kern w:val="0"/>
          <w:sz w:val="32"/>
          <w:szCs w:val="32"/>
        </w:rPr>
        <w:t>（四）学校保安员推行</w:t>
      </w:r>
      <w:r>
        <w:rPr>
          <w:rFonts w:eastAsia="仿宋_GB2312"/>
          <w:kern w:val="0"/>
          <w:sz w:val="32"/>
          <w:szCs w:val="32"/>
        </w:rPr>
        <w:t>“</w:t>
      </w:r>
      <w:r>
        <w:rPr>
          <w:rFonts w:hint="eastAsia" w:eastAsia="仿宋_GB2312"/>
          <w:kern w:val="0"/>
          <w:sz w:val="32"/>
          <w:szCs w:val="32"/>
        </w:rPr>
        <w:t>保安公司派驻，教育部门管理</w:t>
      </w:r>
      <w:r>
        <w:rPr>
          <w:rFonts w:eastAsia="仿宋_GB2312"/>
          <w:kern w:val="0"/>
          <w:sz w:val="32"/>
          <w:szCs w:val="32"/>
        </w:rPr>
        <w:t>”</w:t>
      </w:r>
      <w:r>
        <w:rPr>
          <w:rFonts w:hint="eastAsia" w:eastAsia="仿宋_GB2312"/>
          <w:kern w:val="0"/>
          <w:sz w:val="32"/>
          <w:szCs w:val="32"/>
        </w:rPr>
        <w:t>的专职安保队伍管理模式，年龄一般在50岁以内，身体健康，反应敏捷。</w:t>
      </w:r>
    </w:p>
    <w:p>
      <w:pPr>
        <w:spacing w:line="324" w:lineRule="auto"/>
        <w:ind w:firstLine="640" w:firstLineChars="200"/>
        <w:rPr>
          <w:rFonts w:eastAsia="仿宋_GB2312"/>
          <w:kern w:val="0"/>
          <w:sz w:val="32"/>
          <w:szCs w:val="32"/>
        </w:rPr>
      </w:pPr>
      <w:r>
        <w:rPr>
          <w:rFonts w:hint="eastAsia" w:eastAsia="仿宋_GB2312"/>
          <w:kern w:val="0"/>
          <w:sz w:val="32"/>
          <w:szCs w:val="32"/>
        </w:rPr>
        <w:t>学校专职保安员配备的数量应当按照不低于以下标准：学生规模在</w:t>
      </w:r>
      <w:r>
        <w:rPr>
          <w:rFonts w:eastAsia="仿宋_GB2312"/>
          <w:kern w:val="0"/>
          <w:sz w:val="32"/>
          <w:szCs w:val="32"/>
        </w:rPr>
        <w:t>500</w:t>
      </w:r>
      <w:r>
        <w:rPr>
          <w:rFonts w:hint="eastAsia" w:eastAsia="仿宋_GB2312"/>
          <w:kern w:val="0"/>
          <w:sz w:val="32"/>
          <w:szCs w:val="32"/>
        </w:rPr>
        <w:t>人以内的学校，应当至少配备</w:t>
      </w:r>
      <w:r>
        <w:rPr>
          <w:rFonts w:eastAsia="仿宋_GB2312"/>
          <w:kern w:val="0"/>
          <w:sz w:val="32"/>
          <w:szCs w:val="32"/>
        </w:rPr>
        <w:t>2</w:t>
      </w:r>
      <w:r>
        <w:rPr>
          <w:rFonts w:hint="eastAsia" w:eastAsia="仿宋_GB2312"/>
          <w:kern w:val="0"/>
          <w:sz w:val="32"/>
          <w:szCs w:val="32"/>
        </w:rPr>
        <w:t>名保安员；学生规模在</w:t>
      </w:r>
      <w:r>
        <w:rPr>
          <w:rFonts w:eastAsia="仿宋_GB2312"/>
          <w:kern w:val="0"/>
          <w:sz w:val="32"/>
          <w:szCs w:val="32"/>
        </w:rPr>
        <w:t>500</w:t>
      </w:r>
      <w:r>
        <w:rPr>
          <w:rFonts w:hint="eastAsia" w:eastAsia="仿宋_GB2312"/>
          <w:kern w:val="0"/>
          <w:sz w:val="32"/>
          <w:szCs w:val="32"/>
        </w:rPr>
        <w:t>人至</w:t>
      </w:r>
      <w:r>
        <w:rPr>
          <w:rFonts w:eastAsia="仿宋_GB2312"/>
          <w:kern w:val="0"/>
          <w:sz w:val="32"/>
          <w:szCs w:val="32"/>
        </w:rPr>
        <w:t>1000</w:t>
      </w:r>
      <w:r>
        <w:rPr>
          <w:rFonts w:hint="eastAsia" w:eastAsia="仿宋_GB2312"/>
          <w:kern w:val="0"/>
          <w:sz w:val="32"/>
          <w:szCs w:val="32"/>
        </w:rPr>
        <w:t>人的学校，应当至少配备</w:t>
      </w:r>
      <w:r>
        <w:rPr>
          <w:rFonts w:eastAsia="仿宋_GB2312"/>
          <w:kern w:val="0"/>
          <w:sz w:val="32"/>
          <w:szCs w:val="32"/>
        </w:rPr>
        <w:t>3</w:t>
      </w:r>
      <w:r>
        <w:rPr>
          <w:rFonts w:hint="eastAsia" w:eastAsia="仿宋_GB2312"/>
          <w:kern w:val="0"/>
          <w:sz w:val="32"/>
          <w:szCs w:val="32"/>
        </w:rPr>
        <w:t>名保安员；学生规模在</w:t>
      </w:r>
      <w:r>
        <w:rPr>
          <w:rFonts w:eastAsia="仿宋_GB2312"/>
          <w:kern w:val="0"/>
          <w:sz w:val="32"/>
          <w:szCs w:val="32"/>
        </w:rPr>
        <w:t>1000</w:t>
      </w:r>
      <w:r>
        <w:rPr>
          <w:rFonts w:hint="eastAsia" w:eastAsia="仿宋_GB2312"/>
          <w:kern w:val="0"/>
          <w:sz w:val="32"/>
          <w:szCs w:val="32"/>
        </w:rPr>
        <w:t>人以上的学校，每增加</w:t>
      </w:r>
      <w:r>
        <w:rPr>
          <w:rFonts w:eastAsia="仿宋_GB2312"/>
          <w:kern w:val="0"/>
          <w:sz w:val="32"/>
          <w:szCs w:val="32"/>
        </w:rPr>
        <w:t>500</w:t>
      </w:r>
      <w:r>
        <w:rPr>
          <w:rFonts w:hint="eastAsia" w:eastAsia="仿宋_GB2312"/>
          <w:kern w:val="0"/>
          <w:sz w:val="32"/>
          <w:szCs w:val="32"/>
        </w:rPr>
        <w:t>名学生增配</w:t>
      </w:r>
      <w:r>
        <w:rPr>
          <w:rFonts w:eastAsia="仿宋_GB2312"/>
          <w:kern w:val="0"/>
          <w:sz w:val="32"/>
          <w:szCs w:val="32"/>
        </w:rPr>
        <w:t>1</w:t>
      </w:r>
      <w:r>
        <w:rPr>
          <w:rFonts w:hint="eastAsia" w:eastAsia="仿宋_GB2312"/>
          <w:kern w:val="0"/>
          <w:sz w:val="32"/>
          <w:szCs w:val="32"/>
        </w:rPr>
        <w:t>名专职保安员。</w:t>
      </w:r>
    </w:p>
    <w:p>
      <w:pPr>
        <w:spacing w:line="324" w:lineRule="auto"/>
        <w:ind w:firstLine="640" w:firstLineChars="200"/>
        <w:rPr>
          <w:rFonts w:eastAsia="仿宋_GB2312"/>
          <w:kern w:val="0"/>
          <w:sz w:val="32"/>
          <w:szCs w:val="32"/>
        </w:rPr>
      </w:pPr>
      <w:r>
        <w:rPr>
          <w:rFonts w:hint="eastAsia" w:eastAsia="仿宋_GB2312"/>
          <w:kern w:val="0"/>
          <w:sz w:val="32"/>
          <w:szCs w:val="32"/>
        </w:rPr>
        <w:t>在上述标准的基础上，寄宿制学校（住宿学生在</w:t>
      </w:r>
      <w:r>
        <w:rPr>
          <w:rFonts w:eastAsia="仿宋_GB2312"/>
          <w:kern w:val="0"/>
          <w:sz w:val="32"/>
          <w:szCs w:val="32"/>
        </w:rPr>
        <w:t>200</w:t>
      </w:r>
      <w:r>
        <w:rPr>
          <w:rFonts w:hint="eastAsia" w:eastAsia="仿宋_GB2312"/>
          <w:kern w:val="0"/>
          <w:sz w:val="32"/>
          <w:szCs w:val="32"/>
        </w:rPr>
        <w:t>人以内）至少再增配</w:t>
      </w:r>
      <w:r>
        <w:rPr>
          <w:rFonts w:eastAsia="仿宋_GB2312"/>
          <w:kern w:val="0"/>
          <w:sz w:val="32"/>
          <w:szCs w:val="32"/>
        </w:rPr>
        <w:t>2</w:t>
      </w:r>
      <w:r>
        <w:rPr>
          <w:rFonts w:hint="eastAsia" w:eastAsia="仿宋_GB2312"/>
          <w:kern w:val="0"/>
          <w:sz w:val="32"/>
          <w:szCs w:val="32"/>
        </w:rPr>
        <w:t>名专职保安员，每增加</w:t>
      </w:r>
      <w:r>
        <w:rPr>
          <w:rFonts w:eastAsia="仿宋_GB2312"/>
          <w:kern w:val="0"/>
          <w:sz w:val="32"/>
          <w:szCs w:val="32"/>
        </w:rPr>
        <w:t>300</w:t>
      </w:r>
      <w:r>
        <w:rPr>
          <w:rFonts w:hint="eastAsia" w:eastAsia="仿宋_GB2312"/>
          <w:kern w:val="0"/>
          <w:sz w:val="32"/>
          <w:szCs w:val="32"/>
        </w:rPr>
        <w:t>名寄宿生增配</w:t>
      </w:r>
      <w:r>
        <w:rPr>
          <w:rFonts w:eastAsia="仿宋_GB2312"/>
          <w:kern w:val="0"/>
          <w:sz w:val="32"/>
          <w:szCs w:val="32"/>
        </w:rPr>
        <w:t>1</w:t>
      </w:r>
      <w:r>
        <w:rPr>
          <w:rFonts w:hint="eastAsia" w:eastAsia="仿宋_GB2312"/>
          <w:kern w:val="0"/>
          <w:sz w:val="32"/>
          <w:szCs w:val="32"/>
        </w:rPr>
        <w:t>名专职保安员。</w:t>
      </w:r>
      <w:r>
        <w:rPr>
          <w:rFonts w:eastAsia="仿宋_GB2312"/>
          <w:kern w:val="0"/>
          <w:sz w:val="32"/>
          <w:szCs w:val="32"/>
        </w:rPr>
        <w:t xml:space="preserve"> </w:t>
      </w:r>
    </w:p>
    <w:p>
      <w:pPr>
        <w:spacing w:line="324" w:lineRule="auto"/>
        <w:ind w:firstLine="640" w:firstLineChars="200"/>
        <w:rPr>
          <w:rFonts w:eastAsia="仿宋_GB2312"/>
          <w:kern w:val="0"/>
          <w:sz w:val="32"/>
          <w:szCs w:val="32"/>
        </w:rPr>
      </w:pPr>
      <w:r>
        <w:rPr>
          <w:rFonts w:hint="eastAsia" w:eastAsia="仿宋_GB2312"/>
          <w:kern w:val="0"/>
          <w:sz w:val="32"/>
          <w:szCs w:val="32"/>
        </w:rPr>
        <w:t>（五）加强保安室警械的规范化建设，保安室内应当按执勤人数配备以下防卫器械：防暴头盔</w:t>
      </w:r>
      <w:r>
        <w:rPr>
          <w:rFonts w:eastAsia="仿宋_GB2312"/>
          <w:kern w:val="0"/>
          <w:sz w:val="32"/>
          <w:szCs w:val="32"/>
        </w:rPr>
        <w:t>(1</w:t>
      </w:r>
      <w:r>
        <w:rPr>
          <w:rFonts w:hint="eastAsia" w:eastAsia="仿宋_GB2312"/>
          <w:kern w:val="0"/>
          <w:sz w:val="32"/>
          <w:szCs w:val="32"/>
        </w:rPr>
        <w:t>顶</w:t>
      </w:r>
      <w:r>
        <w:rPr>
          <w:rFonts w:eastAsia="仿宋_GB2312"/>
          <w:kern w:val="0"/>
          <w:sz w:val="32"/>
          <w:szCs w:val="32"/>
        </w:rPr>
        <w:t>/</w:t>
      </w:r>
      <w:r>
        <w:rPr>
          <w:rFonts w:hint="eastAsia" w:eastAsia="仿宋_GB2312"/>
          <w:kern w:val="0"/>
          <w:sz w:val="32"/>
          <w:szCs w:val="32"/>
        </w:rPr>
        <w:t>人</w:t>
      </w:r>
      <w:r>
        <w:rPr>
          <w:rFonts w:eastAsia="仿宋_GB2312"/>
          <w:kern w:val="0"/>
          <w:sz w:val="32"/>
          <w:szCs w:val="32"/>
        </w:rPr>
        <w:t>)</w:t>
      </w:r>
      <w:r>
        <w:rPr>
          <w:rFonts w:hint="eastAsia" w:eastAsia="仿宋_GB2312"/>
          <w:kern w:val="0"/>
          <w:sz w:val="32"/>
          <w:szCs w:val="32"/>
        </w:rPr>
        <w:t>、防护盾牌</w:t>
      </w:r>
      <w:r>
        <w:rPr>
          <w:rFonts w:eastAsia="仿宋_GB2312"/>
          <w:kern w:val="0"/>
          <w:sz w:val="32"/>
          <w:szCs w:val="32"/>
        </w:rPr>
        <w:t>(1</w:t>
      </w:r>
      <w:r>
        <w:rPr>
          <w:rFonts w:hint="eastAsia" w:eastAsia="仿宋_GB2312"/>
          <w:kern w:val="0"/>
          <w:sz w:val="32"/>
          <w:szCs w:val="32"/>
        </w:rPr>
        <w:t>副</w:t>
      </w:r>
      <w:r>
        <w:rPr>
          <w:rFonts w:eastAsia="仿宋_GB2312"/>
          <w:kern w:val="0"/>
          <w:sz w:val="32"/>
          <w:szCs w:val="32"/>
        </w:rPr>
        <w:t>/</w:t>
      </w:r>
      <w:r>
        <w:rPr>
          <w:rFonts w:hint="eastAsia" w:eastAsia="仿宋_GB2312"/>
          <w:kern w:val="0"/>
          <w:sz w:val="32"/>
          <w:szCs w:val="32"/>
        </w:rPr>
        <w:t>人</w:t>
      </w:r>
      <w:r>
        <w:rPr>
          <w:rFonts w:eastAsia="仿宋_GB2312"/>
          <w:kern w:val="0"/>
          <w:sz w:val="32"/>
          <w:szCs w:val="32"/>
        </w:rPr>
        <w:t>)</w:t>
      </w:r>
      <w:r>
        <w:rPr>
          <w:rFonts w:hint="eastAsia" w:eastAsia="仿宋_GB2312"/>
          <w:kern w:val="0"/>
          <w:sz w:val="32"/>
          <w:szCs w:val="32"/>
        </w:rPr>
        <w:t>、防刺背心</w:t>
      </w:r>
      <w:r>
        <w:rPr>
          <w:rFonts w:eastAsia="仿宋_GB2312"/>
          <w:kern w:val="0"/>
          <w:sz w:val="32"/>
          <w:szCs w:val="32"/>
        </w:rPr>
        <w:t>(1</w:t>
      </w:r>
      <w:r>
        <w:rPr>
          <w:rFonts w:hint="eastAsia" w:eastAsia="仿宋_GB2312"/>
          <w:kern w:val="0"/>
          <w:sz w:val="32"/>
          <w:szCs w:val="32"/>
        </w:rPr>
        <w:t>套</w:t>
      </w:r>
      <w:r>
        <w:rPr>
          <w:rFonts w:eastAsia="仿宋_GB2312"/>
          <w:kern w:val="0"/>
          <w:sz w:val="32"/>
          <w:szCs w:val="32"/>
        </w:rPr>
        <w:t>/</w:t>
      </w:r>
      <w:r>
        <w:rPr>
          <w:rFonts w:hint="eastAsia" w:eastAsia="仿宋_GB2312"/>
          <w:kern w:val="0"/>
          <w:sz w:val="32"/>
          <w:szCs w:val="32"/>
        </w:rPr>
        <w:t>人</w:t>
      </w:r>
      <w:r>
        <w:rPr>
          <w:rFonts w:eastAsia="仿宋_GB2312"/>
          <w:kern w:val="0"/>
          <w:sz w:val="32"/>
          <w:szCs w:val="32"/>
        </w:rPr>
        <w:t>)</w:t>
      </w:r>
      <w:r>
        <w:rPr>
          <w:rFonts w:hint="eastAsia" w:eastAsia="仿宋_GB2312"/>
          <w:kern w:val="0"/>
          <w:sz w:val="32"/>
          <w:szCs w:val="32"/>
        </w:rPr>
        <w:t>、防割手套</w:t>
      </w:r>
      <w:r>
        <w:rPr>
          <w:rFonts w:eastAsia="仿宋_GB2312"/>
          <w:kern w:val="0"/>
          <w:sz w:val="32"/>
          <w:szCs w:val="32"/>
        </w:rPr>
        <w:t>(1</w:t>
      </w:r>
      <w:r>
        <w:rPr>
          <w:rFonts w:hint="eastAsia" w:eastAsia="仿宋_GB2312"/>
          <w:kern w:val="0"/>
          <w:sz w:val="32"/>
          <w:szCs w:val="32"/>
        </w:rPr>
        <w:t>副</w:t>
      </w:r>
      <w:r>
        <w:rPr>
          <w:rFonts w:eastAsia="仿宋_GB2312"/>
          <w:kern w:val="0"/>
          <w:sz w:val="32"/>
          <w:szCs w:val="32"/>
        </w:rPr>
        <w:t>/</w:t>
      </w:r>
      <w:r>
        <w:rPr>
          <w:rFonts w:hint="eastAsia" w:eastAsia="仿宋_GB2312"/>
          <w:kern w:val="0"/>
          <w:sz w:val="32"/>
          <w:szCs w:val="32"/>
        </w:rPr>
        <w:t>人</w:t>
      </w:r>
      <w:r>
        <w:rPr>
          <w:rFonts w:eastAsia="仿宋_GB2312"/>
          <w:kern w:val="0"/>
          <w:sz w:val="32"/>
          <w:szCs w:val="32"/>
        </w:rPr>
        <w:t>)</w:t>
      </w:r>
      <w:r>
        <w:rPr>
          <w:rFonts w:hint="eastAsia" w:eastAsia="仿宋_GB2312"/>
          <w:kern w:val="0"/>
          <w:sz w:val="32"/>
          <w:szCs w:val="32"/>
        </w:rPr>
        <w:t>、橡胶警棍</w:t>
      </w:r>
      <w:r>
        <w:rPr>
          <w:rFonts w:eastAsia="仿宋_GB2312"/>
          <w:kern w:val="0"/>
          <w:sz w:val="32"/>
          <w:szCs w:val="32"/>
        </w:rPr>
        <w:t>(1</w:t>
      </w:r>
      <w:r>
        <w:rPr>
          <w:rFonts w:hint="eastAsia" w:eastAsia="仿宋_GB2312"/>
          <w:kern w:val="0"/>
          <w:sz w:val="32"/>
          <w:szCs w:val="32"/>
        </w:rPr>
        <w:t>支</w:t>
      </w:r>
      <w:r>
        <w:rPr>
          <w:rFonts w:eastAsia="仿宋_GB2312"/>
          <w:kern w:val="0"/>
          <w:sz w:val="32"/>
          <w:szCs w:val="32"/>
        </w:rPr>
        <w:t>/</w:t>
      </w:r>
      <w:r>
        <w:rPr>
          <w:rFonts w:hint="eastAsia" w:eastAsia="仿宋_GB2312"/>
          <w:kern w:val="0"/>
          <w:sz w:val="32"/>
          <w:szCs w:val="32"/>
        </w:rPr>
        <w:t>人</w:t>
      </w:r>
      <w:r>
        <w:rPr>
          <w:rFonts w:eastAsia="仿宋_GB2312"/>
          <w:kern w:val="0"/>
          <w:sz w:val="32"/>
          <w:szCs w:val="32"/>
        </w:rPr>
        <w:t>)</w:t>
      </w:r>
      <w:r>
        <w:rPr>
          <w:rFonts w:hint="eastAsia" w:eastAsia="仿宋_GB2312"/>
          <w:kern w:val="0"/>
          <w:sz w:val="32"/>
          <w:szCs w:val="32"/>
        </w:rPr>
        <w:t>、强光电筒</w:t>
      </w:r>
      <w:r>
        <w:rPr>
          <w:rFonts w:eastAsia="仿宋_GB2312"/>
          <w:kern w:val="0"/>
          <w:sz w:val="32"/>
          <w:szCs w:val="32"/>
        </w:rPr>
        <w:t>(1</w:t>
      </w:r>
      <w:r>
        <w:rPr>
          <w:rFonts w:hint="eastAsia" w:eastAsia="仿宋_GB2312"/>
          <w:kern w:val="0"/>
          <w:sz w:val="32"/>
          <w:szCs w:val="32"/>
        </w:rPr>
        <w:t>支</w:t>
      </w:r>
      <w:r>
        <w:rPr>
          <w:rFonts w:eastAsia="仿宋_GB2312"/>
          <w:kern w:val="0"/>
          <w:sz w:val="32"/>
          <w:szCs w:val="32"/>
        </w:rPr>
        <w:t>/</w:t>
      </w:r>
      <w:r>
        <w:rPr>
          <w:rFonts w:hint="eastAsia" w:eastAsia="仿宋_GB2312"/>
          <w:kern w:val="0"/>
          <w:sz w:val="32"/>
          <w:szCs w:val="32"/>
        </w:rPr>
        <w:t>人</w:t>
      </w:r>
      <w:r>
        <w:rPr>
          <w:rFonts w:eastAsia="仿宋_GB2312"/>
          <w:kern w:val="0"/>
          <w:sz w:val="32"/>
          <w:szCs w:val="32"/>
        </w:rPr>
        <w:t>)</w:t>
      </w:r>
      <w:r>
        <w:rPr>
          <w:rFonts w:hint="eastAsia" w:eastAsia="仿宋_GB2312"/>
          <w:kern w:val="0"/>
          <w:sz w:val="32"/>
          <w:szCs w:val="32"/>
        </w:rPr>
        <w:t>、自卫喷雾剂</w:t>
      </w:r>
      <w:r>
        <w:rPr>
          <w:rFonts w:eastAsia="仿宋_GB2312"/>
          <w:kern w:val="0"/>
          <w:sz w:val="32"/>
          <w:szCs w:val="32"/>
        </w:rPr>
        <w:t>(1</w:t>
      </w:r>
      <w:r>
        <w:rPr>
          <w:rFonts w:hint="eastAsia" w:eastAsia="仿宋_GB2312"/>
          <w:kern w:val="0"/>
          <w:sz w:val="32"/>
          <w:szCs w:val="32"/>
        </w:rPr>
        <w:t>支</w:t>
      </w:r>
      <w:r>
        <w:rPr>
          <w:rFonts w:eastAsia="仿宋_GB2312"/>
          <w:kern w:val="0"/>
          <w:sz w:val="32"/>
          <w:szCs w:val="32"/>
        </w:rPr>
        <w:t>/</w:t>
      </w:r>
      <w:r>
        <w:rPr>
          <w:rFonts w:hint="eastAsia" w:eastAsia="仿宋_GB2312"/>
          <w:kern w:val="0"/>
          <w:sz w:val="32"/>
          <w:szCs w:val="32"/>
        </w:rPr>
        <w:t>人</w:t>
      </w:r>
      <w:r>
        <w:rPr>
          <w:rFonts w:eastAsia="仿宋_GB2312"/>
          <w:kern w:val="0"/>
          <w:sz w:val="32"/>
          <w:szCs w:val="32"/>
        </w:rPr>
        <w:t>)</w:t>
      </w:r>
      <w:r>
        <w:rPr>
          <w:rFonts w:hint="eastAsia" w:eastAsia="仿宋_GB2312"/>
          <w:kern w:val="0"/>
          <w:sz w:val="32"/>
          <w:szCs w:val="32"/>
        </w:rPr>
        <w:t>、安全钢叉</w:t>
      </w:r>
      <w:r>
        <w:rPr>
          <w:rFonts w:eastAsia="仿宋_GB2312"/>
          <w:kern w:val="0"/>
          <w:sz w:val="32"/>
          <w:szCs w:val="32"/>
        </w:rPr>
        <w:t>2</w:t>
      </w:r>
      <w:r>
        <w:rPr>
          <w:rFonts w:hint="eastAsia" w:eastAsia="仿宋_GB2312"/>
          <w:kern w:val="0"/>
          <w:sz w:val="32"/>
          <w:szCs w:val="32"/>
        </w:rPr>
        <w:t>套、长警棍</w:t>
      </w:r>
      <w:r>
        <w:rPr>
          <w:rFonts w:eastAsia="仿宋_GB2312"/>
          <w:kern w:val="0"/>
          <w:sz w:val="32"/>
          <w:szCs w:val="32"/>
        </w:rPr>
        <w:t>3</w:t>
      </w:r>
      <w:r>
        <w:rPr>
          <w:rFonts w:hint="eastAsia" w:eastAsia="仿宋_GB2312"/>
          <w:kern w:val="0"/>
          <w:sz w:val="32"/>
          <w:szCs w:val="32"/>
        </w:rPr>
        <w:t>根和对讲机等。</w:t>
      </w:r>
    </w:p>
    <w:p>
      <w:pPr>
        <w:spacing w:line="324" w:lineRule="auto"/>
        <w:ind w:firstLine="640" w:firstLineChars="200"/>
        <w:rPr>
          <w:rFonts w:eastAsia="仿宋_GB2312"/>
          <w:kern w:val="0"/>
          <w:sz w:val="32"/>
          <w:szCs w:val="32"/>
        </w:rPr>
      </w:pPr>
      <w:r>
        <w:rPr>
          <w:rFonts w:hint="eastAsia" w:eastAsia="仿宋_GB2312"/>
          <w:kern w:val="0"/>
          <w:sz w:val="32"/>
          <w:szCs w:val="32"/>
        </w:rPr>
        <w:t>保安人员值勤时着保安服或佩戴学校保卫人员标识，携带橡胶警棍等相应的安全防卫器械和应急处置装备，并能熟练使用。</w:t>
      </w:r>
    </w:p>
    <w:p>
      <w:pPr>
        <w:spacing w:line="324" w:lineRule="auto"/>
        <w:ind w:firstLine="643" w:firstLineChars="200"/>
        <w:rPr>
          <w:rFonts w:eastAsia="仿宋_GB2312"/>
          <w:kern w:val="0"/>
          <w:sz w:val="32"/>
          <w:szCs w:val="32"/>
        </w:rPr>
      </w:pPr>
      <w:r>
        <w:rPr>
          <w:rFonts w:hint="eastAsia" w:eastAsia="仿宋_GB2312"/>
          <w:b/>
          <w:kern w:val="0"/>
          <w:sz w:val="32"/>
          <w:szCs w:val="32"/>
        </w:rPr>
        <w:t xml:space="preserve">第八条 </w:t>
      </w:r>
      <w:r>
        <w:rPr>
          <w:rFonts w:hint="eastAsia" w:eastAsia="仿宋_GB2312"/>
          <w:kern w:val="0"/>
          <w:sz w:val="32"/>
          <w:szCs w:val="32"/>
        </w:rPr>
        <w:t>对由其他政府职能部门履行监督、管理职责的校园安全事项，各级教育行政部门和学校应积极进行协调、协助并配合进行检查、整改。</w:t>
      </w:r>
    </w:p>
    <w:p>
      <w:pPr>
        <w:spacing w:line="324" w:lineRule="auto"/>
        <w:ind w:firstLine="640" w:firstLineChars="200"/>
        <w:rPr>
          <w:rFonts w:eastAsia="仿宋_GB2312"/>
          <w:kern w:val="0"/>
          <w:sz w:val="32"/>
          <w:szCs w:val="32"/>
        </w:rPr>
      </w:pPr>
      <w:r>
        <w:rPr>
          <w:rFonts w:hint="eastAsia" w:eastAsia="仿宋_GB2312"/>
          <w:kern w:val="0"/>
          <w:sz w:val="32"/>
          <w:szCs w:val="32"/>
        </w:rPr>
        <w:t>（一）向属地综治、公安机关报送学校及周边治安状况，并接受对校内消防安全、校园安全的指导监督和整改意见，配合做好对扰乱校园秩序、侵害师生安全以及校园突发案、事件的处置。</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二）根据住建、交通、国土、卫计、食药监、质监、水利、气象、地震、新闻广电出版等部门对学校相关领域的安全规定、要求和指导意见，落实各项预防控制措施，定期开展检查和隐患排查，并对安全事故隐患及时整改到位。</w:t>
      </w:r>
    </w:p>
    <w:p>
      <w:pPr>
        <w:spacing w:line="324" w:lineRule="auto"/>
        <w:ind w:firstLine="640" w:firstLineChars="200"/>
        <w:rPr>
          <w:rFonts w:eastAsia="仿宋_GB2312"/>
          <w:kern w:val="0"/>
          <w:sz w:val="32"/>
          <w:szCs w:val="32"/>
        </w:rPr>
      </w:pPr>
      <w:r>
        <w:rPr>
          <w:rFonts w:hint="eastAsia" w:eastAsia="仿宋_GB2312"/>
          <w:kern w:val="0"/>
          <w:sz w:val="32"/>
          <w:szCs w:val="32"/>
        </w:rPr>
        <w:t>（三）在本级人民政府的领导下，协调相关部门依法履行学校及周边综合治理和学校安全监督与管理责任。</w:t>
      </w:r>
    </w:p>
    <w:p>
      <w:pPr>
        <w:spacing w:before="120" w:beforeLines="50" w:after="120" w:afterLines="50" w:line="324" w:lineRule="auto"/>
        <w:jc w:val="center"/>
        <w:rPr>
          <w:rFonts w:eastAsia="黑体"/>
          <w:kern w:val="0"/>
          <w:sz w:val="32"/>
          <w:szCs w:val="32"/>
        </w:rPr>
      </w:pPr>
      <w:r>
        <w:rPr>
          <w:rFonts w:hint="eastAsia" w:eastAsia="黑体"/>
          <w:kern w:val="0"/>
          <w:sz w:val="32"/>
          <w:szCs w:val="32"/>
        </w:rPr>
        <w:t>第三章　学校安全管理</w:t>
      </w:r>
    </w:p>
    <w:p>
      <w:pPr>
        <w:spacing w:line="324" w:lineRule="auto"/>
        <w:ind w:firstLine="643" w:firstLineChars="200"/>
        <w:rPr>
          <w:rFonts w:hint="eastAsia" w:eastAsia="仿宋_GB2312"/>
          <w:kern w:val="0"/>
          <w:sz w:val="32"/>
          <w:szCs w:val="32"/>
        </w:rPr>
      </w:pPr>
      <w:r>
        <w:rPr>
          <w:rFonts w:hint="eastAsia" w:eastAsia="仿宋_GB2312"/>
          <w:b/>
          <w:kern w:val="0"/>
          <w:sz w:val="32"/>
          <w:szCs w:val="32"/>
        </w:rPr>
        <w:t>第九条</w:t>
      </w:r>
      <w:r>
        <w:rPr>
          <w:rFonts w:hint="eastAsia" w:eastAsia="仿宋_GB2312"/>
          <w:kern w:val="0"/>
          <w:sz w:val="32"/>
          <w:szCs w:val="32"/>
        </w:rPr>
        <w:t xml:space="preserve"> 门禁管控。学校要建立门禁管理制度，落实专职人员，学生上课期间校园实行封闭式管理，严格</w:t>
      </w:r>
      <w:r>
        <w:rPr>
          <w:rFonts w:hint="eastAsia" w:eastAsia="仿宋_GB2312"/>
          <w:spacing w:val="-8"/>
          <w:kern w:val="0"/>
          <w:sz w:val="32"/>
          <w:szCs w:val="32"/>
        </w:rPr>
        <w:t>无关人员、</w:t>
      </w:r>
      <w:r>
        <w:rPr>
          <w:rFonts w:hint="eastAsia" w:eastAsia="仿宋_GB2312"/>
          <w:kern w:val="0"/>
          <w:sz w:val="32"/>
          <w:szCs w:val="32"/>
        </w:rPr>
        <w:t>车辆出入学校，学生出入校园加强核查与登记。</w:t>
      </w:r>
    </w:p>
    <w:p>
      <w:pPr>
        <w:spacing w:line="324" w:lineRule="auto"/>
        <w:ind w:firstLine="643" w:firstLineChars="200"/>
        <w:rPr>
          <w:rFonts w:eastAsia="仿宋_GB2312"/>
          <w:kern w:val="0"/>
          <w:sz w:val="32"/>
          <w:szCs w:val="32"/>
        </w:rPr>
      </w:pPr>
      <w:r>
        <w:rPr>
          <w:rFonts w:hint="eastAsia" w:eastAsia="仿宋_GB2312"/>
          <w:b/>
          <w:kern w:val="0"/>
          <w:sz w:val="32"/>
          <w:szCs w:val="32"/>
        </w:rPr>
        <w:t>第十条</w:t>
      </w:r>
      <w:r>
        <w:rPr>
          <w:rFonts w:hint="eastAsia" w:eastAsia="仿宋_GB2312"/>
          <w:kern w:val="0"/>
          <w:sz w:val="32"/>
          <w:szCs w:val="32"/>
        </w:rPr>
        <w:t xml:space="preserve"> 校舍安全管理。建立健全校舍使用维修制度，每季度对教室、宿舍、食堂、厕所、围墙、栏杆、防护网、楼体外贴面等进行一次全面排查并做好整改和记录。对新建或改建、扩建、改变用途等引起承载变化或超过设计年限的校舍，未经质检、消防、抗震等项目验收合格的不得使用。</w:t>
      </w:r>
    </w:p>
    <w:p>
      <w:pPr>
        <w:spacing w:line="324" w:lineRule="auto"/>
        <w:ind w:firstLine="643" w:firstLineChars="200"/>
        <w:rPr>
          <w:rFonts w:eastAsia="仿宋_GB2312"/>
          <w:kern w:val="0"/>
          <w:sz w:val="32"/>
          <w:szCs w:val="32"/>
        </w:rPr>
      </w:pPr>
      <w:r>
        <w:rPr>
          <w:rFonts w:hint="eastAsia" w:eastAsia="仿宋_GB2312"/>
          <w:b/>
          <w:kern w:val="0"/>
          <w:sz w:val="32"/>
          <w:szCs w:val="32"/>
        </w:rPr>
        <w:t>第十一条</w:t>
      </w:r>
      <w:r>
        <w:rPr>
          <w:rFonts w:hint="eastAsia" w:eastAsia="仿宋_GB2312"/>
          <w:kern w:val="0"/>
          <w:sz w:val="32"/>
          <w:szCs w:val="32"/>
        </w:rPr>
        <w:t xml:space="preserve"> 学生宿舍安全管理。建立健全学生宿舍安全管理制度，加强宿舍内部的安全管理和教育，落实学生就寝点名查铺、住宿学生请假登记、夜间安全巡查等制度。学生宿舍管理应专人负责，</w:t>
      </w:r>
      <w:r>
        <w:rPr>
          <w:rFonts w:eastAsia="仿宋_GB2312"/>
          <w:kern w:val="0"/>
          <w:sz w:val="32"/>
          <w:szCs w:val="32"/>
        </w:rPr>
        <w:t>24</w:t>
      </w:r>
      <w:r>
        <w:rPr>
          <w:rFonts w:hint="eastAsia" w:eastAsia="仿宋_GB2312"/>
          <w:kern w:val="0"/>
          <w:sz w:val="32"/>
          <w:szCs w:val="32"/>
        </w:rPr>
        <w:t>小时值班。在学校有住宿条件、能满足住宿需求的情况下，严禁学生在校外租住房屋集中住宿。</w:t>
      </w:r>
    </w:p>
    <w:p>
      <w:pPr>
        <w:spacing w:line="324" w:lineRule="auto"/>
        <w:ind w:firstLine="643" w:firstLineChars="200"/>
        <w:rPr>
          <w:rFonts w:eastAsia="仿宋_GB2312"/>
          <w:kern w:val="0"/>
          <w:sz w:val="32"/>
          <w:szCs w:val="32"/>
        </w:rPr>
      </w:pPr>
      <w:r>
        <w:rPr>
          <w:rFonts w:hint="eastAsia" w:eastAsia="仿宋_GB2312"/>
          <w:b/>
          <w:kern w:val="0"/>
          <w:sz w:val="32"/>
          <w:szCs w:val="32"/>
        </w:rPr>
        <w:t xml:space="preserve">第十二条 </w:t>
      </w:r>
      <w:r>
        <w:rPr>
          <w:rFonts w:hint="eastAsia" w:eastAsia="仿宋_GB2312"/>
          <w:kern w:val="0"/>
          <w:sz w:val="32"/>
          <w:szCs w:val="32"/>
        </w:rPr>
        <w:t>场所及设施设备安全管理。学校不得将房屋、场地出租给他人从事影响教学秩序及师生安全的任何经营活动。不得出租校园内场地停放校外机动车辆，不得利用学校用地建设对社会开放的停车场。校园内严禁生产、储存、经营和运输易燃易爆危险物品。因教学、生活、工作所需的易燃易爆、放射、剧毒等危险物品，实行专人管控，严格运输、贮存、领用、管理制度。</w:t>
      </w:r>
      <w:r>
        <w:rPr>
          <w:rFonts w:eastAsia="仿宋_GB2312"/>
          <w:kern w:val="0"/>
          <w:sz w:val="32"/>
          <w:szCs w:val="32"/>
        </w:rPr>
        <w:t xml:space="preserve"> </w:t>
      </w:r>
    </w:p>
    <w:p>
      <w:pPr>
        <w:spacing w:line="324" w:lineRule="auto"/>
        <w:ind w:firstLine="640" w:firstLineChars="200"/>
        <w:rPr>
          <w:rFonts w:eastAsia="仿宋_GB2312"/>
          <w:kern w:val="0"/>
          <w:sz w:val="32"/>
          <w:szCs w:val="32"/>
        </w:rPr>
      </w:pPr>
      <w:r>
        <w:rPr>
          <w:rFonts w:hint="eastAsia" w:eastAsia="仿宋_GB2312"/>
          <w:kern w:val="0"/>
          <w:sz w:val="32"/>
          <w:szCs w:val="32"/>
        </w:rPr>
        <w:t>对教室、宿舍、食堂、运动场地、体育教学设施器材、教学实验器材、教学和公共场地的桌椅、门窗、护栏、宣传橱窗、照明设施、线路等实行周检查。对校园内的特种设备，如电梯、锅炉等应按照相关规定定期检修，严防发生校园意外伤害事故。</w:t>
      </w:r>
    </w:p>
    <w:p>
      <w:pPr>
        <w:spacing w:line="324" w:lineRule="auto"/>
        <w:ind w:firstLine="643" w:firstLineChars="200"/>
        <w:rPr>
          <w:rFonts w:eastAsia="仿宋_GB2312"/>
          <w:kern w:val="0"/>
          <w:sz w:val="32"/>
          <w:szCs w:val="32"/>
        </w:rPr>
      </w:pPr>
      <w:r>
        <w:rPr>
          <w:rFonts w:hint="eastAsia" w:eastAsia="仿宋_GB2312"/>
          <w:b/>
          <w:kern w:val="0"/>
          <w:sz w:val="32"/>
          <w:szCs w:val="32"/>
        </w:rPr>
        <w:t>第十三条</w:t>
      </w:r>
      <w:r>
        <w:rPr>
          <w:rFonts w:hint="eastAsia" w:eastAsia="仿宋_GB2312"/>
          <w:kern w:val="0"/>
          <w:sz w:val="32"/>
          <w:szCs w:val="32"/>
        </w:rPr>
        <w:t xml:space="preserve"> 各类学生活动安全管控。严禁以任何形式、任何名义组织学生从事接触易燃易爆、有毒有害等危险品的劳动或者其他危险性劳动，不得组织学生参加商业性活动。学校不得组织学生参加抢险、救火等应当由专业人员或者成年人从事的活动。</w:t>
      </w:r>
    </w:p>
    <w:p>
      <w:pPr>
        <w:spacing w:line="324" w:lineRule="auto"/>
        <w:ind w:firstLine="640" w:firstLineChars="200"/>
        <w:rPr>
          <w:rFonts w:eastAsia="仿宋_GB2312"/>
          <w:kern w:val="0"/>
          <w:sz w:val="32"/>
          <w:szCs w:val="32"/>
        </w:rPr>
      </w:pPr>
      <w:r>
        <w:rPr>
          <w:rFonts w:hint="eastAsia" w:eastAsia="仿宋_GB2312"/>
          <w:kern w:val="0"/>
          <w:sz w:val="32"/>
          <w:szCs w:val="32"/>
        </w:rPr>
        <w:t>严格执行大型活动审批制度。学校（幼儿园）组织</w:t>
      </w:r>
      <w:r>
        <w:rPr>
          <w:rFonts w:eastAsia="仿宋_GB2312"/>
          <w:kern w:val="0"/>
          <w:sz w:val="32"/>
          <w:szCs w:val="32"/>
        </w:rPr>
        <w:t>500</w:t>
      </w:r>
      <w:r>
        <w:rPr>
          <w:rFonts w:hint="eastAsia" w:eastAsia="仿宋_GB2312"/>
          <w:kern w:val="0"/>
          <w:sz w:val="32"/>
          <w:szCs w:val="32"/>
        </w:rPr>
        <w:t>人以上大型活动必须报县（区）教育局批准后组织实施并做好预案。</w:t>
      </w:r>
    </w:p>
    <w:p>
      <w:pPr>
        <w:spacing w:line="324" w:lineRule="auto"/>
        <w:ind w:firstLine="640" w:firstLineChars="200"/>
        <w:rPr>
          <w:rFonts w:eastAsia="仿宋_GB2312"/>
          <w:kern w:val="0"/>
          <w:sz w:val="32"/>
          <w:szCs w:val="32"/>
        </w:rPr>
      </w:pPr>
      <w:r>
        <w:rPr>
          <w:rFonts w:hint="eastAsia" w:eastAsia="仿宋_GB2312"/>
          <w:kern w:val="0"/>
          <w:sz w:val="32"/>
          <w:szCs w:val="32"/>
        </w:rPr>
        <w:t>学校组织学生开展各种校外活动，应当避开主要街道和交通要道；开展大型学生活动需要经过主要街道和交通要道的，应当事先与公安机关交通管理部门共同研究并落实安全措施。</w:t>
      </w:r>
    </w:p>
    <w:p>
      <w:pPr>
        <w:spacing w:line="324" w:lineRule="auto"/>
        <w:ind w:firstLine="643" w:firstLineChars="200"/>
        <w:rPr>
          <w:rFonts w:eastAsia="仿宋_GB2312"/>
          <w:kern w:val="0"/>
          <w:sz w:val="32"/>
          <w:szCs w:val="32"/>
        </w:rPr>
      </w:pPr>
      <w:r>
        <w:rPr>
          <w:rFonts w:hint="eastAsia" w:eastAsia="仿宋_GB2312"/>
          <w:b/>
          <w:kern w:val="0"/>
          <w:sz w:val="32"/>
          <w:szCs w:val="32"/>
        </w:rPr>
        <w:t>第十四条</w:t>
      </w:r>
      <w:r>
        <w:rPr>
          <w:rFonts w:hint="eastAsia" w:eastAsia="仿宋_GB2312"/>
          <w:kern w:val="0"/>
          <w:sz w:val="32"/>
          <w:szCs w:val="32"/>
        </w:rPr>
        <w:t xml:space="preserve"> 消防安全管理。学校应建立健全消防安全管理规章制度，制定扑救初起火灾和应急疏散预案，明确各级消防安全责任和责任人，并不定期开展消防安全隐患排查整改工作。</w:t>
      </w:r>
    </w:p>
    <w:p>
      <w:pPr>
        <w:spacing w:line="324" w:lineRule="auto"/>
        <w:ind w:firstLine="640" w:firstLineChars="200"/>
        <w:rPr>
          <w:rFonts w:eastAsia="仿宋_GB2312"/>
          <w:kern w:val="0"/>
          <w:sz w:val="32"/>
          <w:szCs w:val="32"/>
        </w:rPr>
      </w:pPr>
      <w:r>
        <w:rPr>
          <w:rFonts w:hint="eastAsia" w:eastAsia="仿宋_GB2312"/>
          <w:kern w:val="0"/>
          <w:sz w:val="32"/>
          <w:szCs w:val="32"/>
        </w:rPr>
        <w:t>按照国家有关消防规范、要求，配足配齐消防设施、器材、疏散标志和应急照明设施并及时维修、更新。保障学校疏散通道、消防通道、安全出口畅通。保证学校教学楼、图书馆、实验室、师生宿舍等场所的照明、消防条件符合国家相关规定。</w:t>
      </w:r>
    </w:p>
    <w:p>
      <w:pPr>
        <w:spacing w:line="324" w:lineRule="auto"/>
        <w:ind w:firstLine="640" w:firstLineChars="200"/>
        <w:rPr>
          <w:rFonts w:hint="eastAsia" w:eastAsia="仿宋_GB2312"/>
          <w:kern w:val="0"/>
          <w:sz w:val="32"/>
          <w:szCs w:val="32"/>
        </w:rPr>
      </w:pPr>
      <w:r>
        <w:rPr>
          <w:rFonts w:hint="eastAsia" w:eastAsia="仿宋_GB2312"/>
          <w:kern w:val="0"/>
          <w:sz w:val="32"/>
          <w:szCs w:val="32"/>
        </w:rPr>
        <w:t>消防知识应列入中小学教学内容，高级中学在新生军训中应开展消防安全教育培训，每年组织开展不少于一次的全员消防演练。条件允许的消防重点单位应建立“微型消防站”，并组建教职工义务消防队。</w:t>
      </w:r>
    </w:p>
    <w:p>
      <w:pPr>
        <w:spacing w:line="324" w:lineRule="auto"/>
        <w:ind w:firstLine="643" w:firstLineChars="200"/>
        <w:rPr>
          <w:rFonts w:hint="eastAsia" w:eastAsia="仿宋_GB2312"/>
          <w:kern w:val="0"/>
          <w:sz w:val="32"/>
          <w:szCs w:val="32"/>
        </w:rPr>
      </w:pPr>
      <w:r>
        <w:rPr>
          <w:rFonts w:hint="eastAsia" w:eastAsia="仿宋_GB2312"/>
          <w:b/>
          <w:bCs/>
          <w:kern w:val="0"/>
          <w:sz w:val="32"/>
          <w:szCs w:val="32"/>
        </w:rPr>
        <w:t>第十五条</w:t>
      </w:r>
      <w:r>
        <w:rPr>
          <w:rFonts w:hint="eastAsia" w:eastAsia="仿宋_GB2312"/>
          <w:kern w:val="0"/>
          <w:sz w:val="32"/>
          <w:szCs w:val="32"/>
        </w:rPr>
        <w:t xml:space="preserve"> 预防交通事故。各级教育行政部门和学校要采取多种形式，联合公安交警部门，共同开展学生交通事故预防工作，使学生掌握基本的交通规则和行为规范。禁止未满12周岁的学生骑自行车、未满16周岁的学生骑电动车上下学。 </w:t>
      </w:r>
    </w:p>
    <w:p>
      <w:pPr>
        <w:spacing w:line="324" w:lineRule="auto"/>
        <w:ind w:firstLine="643" w:firstLineChars="200"/>
        <w:rPr>
          <w:rFonts w:hint="eastAsia" w:eastAsia="仿宋_GB2312"/>
          <w:kern w:val="0"/>
          <w:sz w:val="32"/>
          <w:szCs w:val="32"/>
        </w:rPr>
      </w:pPr>
      <w:r>
        <w:rPr>
          <w:rFonts w:hint="eastAsia" w:eastAsia="仿宋_GB2312"/>
          <w:b/>
          <w:bCs/>
          <w:kern w:val="0"/>
          <w:sz w:val="32"/>
          <w:szCs w:val="32"/>
        </w:rPr>
        <w:t>第十六条</w:t>
      </w:r>
      <w:r>
        <w:rPr>
          <w:rFonts w:hint="eastAsia" w:eastAsia="仿宋_GB2312"/>
          <w:kern w:val="0"/>
          <w:sz w:val="32"/>
          <w:szCs w:val="32"/>
        </w:rPr>
        <w:t xml:space="preserve"> 预防学生溺水。加强预防学生溺水教育，健全预防学生溺水联防联控机制，主动提请当地政府和水利等有关部门，加强重点水域管理，在事故多发水域设立安全警示标牌、隔离带、防护栏等。</w:t>
      </w:r>
    </w:p>
    <w:p>
      <w:pPr>
        <w:spacing w:line="324" w:lineRule="auto"/>
        <w:ind w:firstLine="640" w:firstLineChars="200"/>
        <w:rPr>
          <w:rFonts w:hint="eastAsia" w:eastAsia="仿宋_GB2312"/>
          <w:kern w:val="0"/>
          <w:sz w:val="32"/>
          <w:szCs w:val="32"/>
        </w:rPr>
      </w:pPr>
      <w:r>
        <w:rPr>
          <w:rFonts w:hint="eastAsia" w:eastAsia="仿宋_GB2312"/>
          <w:kern w:val="0"/>
          <w:sz w:val="32"/>
          <w:szCs w:val="32"/>
        </w:rPr>
        <w:t>落实家长第一监护人的责任，督促家长增强安全意识，加强对学生放学后、周末、节假日期间的安全监管。</w:t>
      </w:r>
    </w:p>
    <w:p>
      <w:pPr>
        <w:spacing w:line="324" w:lineRule="auto"/>
        <w:ind w:firstLine="643" w:firstLineChars="200"/>
        <w:rPr>
          <w:rFonts w:eastAsia="仿宋_GB2312"/>
          <w:kern w:val="0"/>
          <w:sz w:val="32"/>
          <w:szCs w:val="32"/>
        </w:rPr>
      </w:pPr>
      <w:r>
        <w:rPr>
          <w:rFonts w:hint="eastAsia" w:eastAsia="仿宋_GB2312"/>
          <w:b/>
          <w:bCs/>
          <w:kern w:val="0"/>
          <w:sz w:val="32"/>
          <w:szCs w:val="32"/>
        </w:rPr>
        <w:t>第十七条</w:t>
      </w:r>
      <w:r>
        <w:rPr>
          <w:rFonts w:hint="eastAsia" w:eastAsia="仿宋_GB2312"/>
          <w:kern w:val="0"/>
          <w:sz w:val="32"/>
          <w:szCs w:val="32"/>
        </w:rPr>
        <w:t xml:space="preserve"> 食品安全管理。严格执行国家《学校食堂与学生集体用餐卫生管理规定》《餐饮业和集体用餐配送单位卫生规范》《陕西省学校食堂食品安全监督管理暂行办法》等规定。积极接受食品药品监督管理部门的指导和监管，建立健全以校长</w:t>
      </w:r>
      <w:r>
        <w:rPr>
          <w:rFonts w:eastAsia="仿宋_GB2312"/>
          <w:kern w:val="0"/>
          <w:sz w:val="32"/>
          <w:szCs w:val="32"/>
        </w:rPr>
        <w:t>(</w:t>
      </w:r>
      <w:r>
        <w:rPr>
          <w:rFonts w:hint="eastAsia" w:eastAsia="仿宋_GB2312"/>
          <w:kern w:val="0"/>
          <w:sz w:val="32"/>
          <w:szCs w:val="32"/>
        </w:rPr>
        <w:t>园长</w:t>
      </w:r>
      <w:r>
        <w:rPr>
          <w:rFonts w:eastAsia="仿宋_GB2312"/>
          <w:kern w:val="0"/>
          <w:sz w:val="32"/>
          <w:szCs w:val="32"/>
        </w:rPr>
        <w:t>)</w:t>
      </w:r>
      <w:r>
        <w:rPr>
          <w:rFonts w:hint="eastAsia" w:eastAsia="仿宋_GB2312"/>
          <w:kern w:val="0"/>
          <w:sz w:val="32"/>
          <w:szCs w:val="32"/>
        </w:rPr>
        <w:t>为第一责任人的学校食品安全责任制，加强从业人员食品安全知识和技能培训，检查饮用水的卫生安全状况，建立健全食品采购索证索票、查验记录制度、食品留样制度和消毒记录制度，严格规范食堂管理，做好防尘、防盗、防鼠、防蝇、防投毒工作。</w:t>
      </w:r>
    </w:p>
    <w:p>
      <w:pPr>
        <w:spacing w:line="324" w:lineRule="auto"/>
        <w:ind w:firstLine="643" w:firstLineChars="200"/>
        <w:rPr>
          <w:rFonts w:hint="eastAsia" w:eastAsia="仿宋_GB2312"/>
          <w:kern w:val="0"/>
          <w:sz w:val="32"/>
          <w:szCs w:val="32"/>
        </w:rPr>
      </w:pPr>
      <w:r>
        <w:rPr>
          <w:rFonts w:hint="eastAsia" w:eastAsia="仿宋_GB2312"/>
          <w:b/>
          <w:kern w:val="0"/>
          <w:sz w:val="32"/>
          <w:szCs w:val="32"/>
        </w:rPr>
        <w:t>第十八条</w:t>
      </w:r>
      <w:r>
        <w:rPr>
          <w:rFonts w:hint="eastAsia" w:eastAsia="仿宋_GB2312"/>
          <w:kern w:val="0"/>
          <w:sz w:val="32"/>
          <w:szCs w:val="32"/>
        </w:rPr>
        <w:t xml:space="preserve"> 预防踩踏。加强学校预防踩踏的安全管理与教育引导，建立预案，强化检查，完善设施，从制度、教育及重点部位管理等方面进行责任落实。</w:t>
      </w:r>
    </w:p>
    <w:p>
      <w:pPr>
        <w:spacing w:line="324" w:lineRule="auto"/>
        <w:ind w:firstLine="643" w:firstLineChars="200"/>
        <w:rPr>
          <w:rFonts w:hint="eastAsia" w:eastAsia="仿宋_GB2312"/>
          <w:kern w:val="0"/>
          <w:sz w:val="32"/>
          <w:szCs w:val="32"/>
        </w:rPr>
      </w:pPr>
      <w:r>
        <w:rPr>
          <w:rFonts w:hint="eastAsia" w:eastAsia="仿宋_GB2312"/>
          <w:b/>
          <w:kern w:val="0"/>
          <w:sz w:val="32"/>
          <w:szCs w:val="32"/>
        </w:rPr>
        <w:t>第十九条</w:t>
      </w:r>
      <w:r>
        <w:rPr>
          <w:rFonts w:eastAsia="仿宋_GB2312"/>
          <w:b/>
          <w:kern w:val="0"/>
          <w:sz w:val="32"/>
          <w:szCs w:val="32"/>
        </w:rPr>
        <w:t xml:space="preserve"> </w:t>
      </w:r>
      <w:r>
        <w:rPr>
          <w:rFonts w:hint="eastAsia" w:eastAsia="仿宋_GB2312"/>
          <w:kern w:val="0"/>
          <w:sz w:val="32"/>
          <w:szCs w:val="32"/>
        </w:rPr>
        <w:t>预防校园欺凌和暴力。各级教育行政部门和学校，要以《教育部等九部门关于防止中小学生欺凌和暴力的指导意见》等相关文件为指导，加强中小学生思想道德教育、法治教育和心理健康教育，采取多种形式，引导学生及家长了解和掌握预防欺凌和暴力的基本常识，开展预防欺凌和暴力专项教育，联合综治、公安、检察、法院等部门，切实形成防治学生欺凌和暴力的工作合力，积极有效预防学生欺凌和暴力事件发生。</w:t>
      </w:r>
    </w:p>
    <w:p>
      <w:pPr>
        <w:spacing w:line="324" w:lineRule="auto"/>
        <w:ind w:firstLine="643" w:firstLineChars="200"/>
        <w:rPr>
          <w:rFonts w:hint="eastAsia" w:eastAsia="仿宋_GB2312"/>
          <w:kern w:val="0"/>
          <w:sz w:val="32"/>
          <w:szCs w:val="32"/>
        </w:rPr>
      </w:pPr>
      <w:r>
        <w:rPr>
          <w:rFonts w:hint="eastAsia" w:eastAsia="仿宋_GB2312"/>
          <w:b/>
          <w:bCs/>
          <w:kern w:val="0"/>
          <w:sz w:val="32"/>
          <w:szCs w:val="32"/>
        </w:rPr>
        <w:t>第二十条</w:t>
      </w:r>
      <w:r>
        <w:rPr>
          <w:rFonts w:hint="eastAsia" w:eastAsia="仿宋_GB2312"/>
          <w:kern w:val="0"/>
          <w:sz w:val="32"/>
          <w:szCs w:val="32"/>
        </w:rPr>
        <w:t xml:space="preserve"> 校车安全管理。严格落实《校车安全管理条例》《陕西省实施〈校车安全管理条例〉办法》《陕西省校车服务方案》，充分发挥校车联席会议制度的制度优势，定期协调公安、住建、运输、质监等部门进行校车的检测，开展校车沿途公路线路安全隐患排查，加强对驾驶人员、跟车照管人员的培训、管理，制订详细的校车安全防范预案。</w:t>
      </w:r>
    </w:p>
    <w:p>
      <w:pPr>
        <w:spacing w:line="324" w:lineRule="auto"/>
        <w:ind w:firstLine="643" w:firstLineChars="200"/>
        <w:rPr>
          <w:rFonts w:hint="eastAsia" w:eastAsia="仿宋_GB2312"/>
          <w:kern w:val="0"/>
          <w:sz w:val="32"/>
          <w:szCs w:val="32"/>
        </w:rPr>
      </w:pPr>
      <w:r>
        <w:rPr>
          <w:rFonts w:hint="eastAsia" w:eastAsia="仿宋_GB2312"/>
          <w:b/>
          <w:bCs/>
          <w:kern w:val="0"/>
          <w:sz w:val="32"/>
          <w:szCs w:val="32"/>
        </w:rPr>
        <w:t>第二十一条</w:t>
      </w:r>
      <w:r>
        <w:rPr>
          <w:rFonts w:hint="eastAsia" w:eastAsia="仿宋_GB2312"/>
          <w:kern w:val="0"/>
          <w:sz w:val="32"/>
          <w:szCs w:val="32"/>
        </w:rPr>
        <w:t xml:space="preserve"> 网络安全管理。建立健全学校网络安全管理制度，落实网络安全技术防范措施，规范校园网络管理，加强校园网络应用的检查、监督，建立有效防范、及时发现、果断处置有害信息的工作机制，杜绝各种有害信息、虚假信息在校园网上散布。</w:t>
      </w:r>
    </w:p>
    <w:p>
      <w:pPr>
        <w:spacing w:line="324" w:lineRule="auto"/>
        <w:ind w:firstLine="643" w:firstLineChars="200"/>
        <w:rPr>
          <w:rFonts w:eastAsia="仿宋_GB2312"/>
          <w:kern w:val="0"/>
          <w:sz w:val="32"/>
          <w:szCs w:val="32"/>
        </w:rPr>
      </w:pPr>
      <w:r>
        <w:rPr>
          <w:rFonts w:hint="eastAsia" w:eastAsia="仿宋_GB2312"/>
          <w:b/>
          <w:kern w:val="0"/>
          <w:sz w:val="32"/>
          <w:szCs w:val="32"/>
        </w:rPr>
        <w:t xml:space="preserve">第二十二条 </w:t>
      </w:r>
      <w:r>
        <w:rPr>
          <w:rFonts w:hint="eastAsia" w:eastAsia="仿宋_GB2312"/>
          <w:kern w:val="0"/>
          <w:sz w:val="32"/>
          <w:szCs w:val="32"/>
        </w:rPr>
        <w:t>反恐怖、反邪教、禁毒。严格落实国家反恐怖、反邪教、禁毒工作的各项要求，成立各级反恐防爆、反邪教领导小组和禁毒工作领导小组，制定学校反恐防爆、反邪教工作预案，制定学校禁毒工作方案。定期进行校园反恐防暴演练，落实矛盾纠纷排查调处和隐患整改工作，强化门禁管控，落实重点人员稳控措施，抓好重要时段、特殊时期的反暴恐、邪教工作。</w:t>
      </w:r>
    </w:p>
    <w:p>
      <w:pPr>
        <w:spacing w:before="120" w:beforeLines="50" w:after="120" w:afterLines="50" w:line="324" w:lineRule="auto"/>
        <w:jc w:val="center"/>
        <w:rPr>
          <w:rFonts w:eastAsia="黑体"/>
          <w:kern w:val="0"/>
          <w:sz w:val="32"/>
          <w:szCs w:val="32"/>
        </w:rPr>
      </w:pPr>
      <w:r>
        <w:rPr>
          <w:rFonts w:hint="eastAsia" w:eastAsia="黑体"/>
          <w:kern w:val="0"/>
          <w:sz w:val="32"/>
          <w:szCs w:val="32"/>
        </w:rPr>
        <w:t>第四章</w:t>
      </w:r>
      <w:r>
        <w:rPr>
          <w:rFonts w:eastAsia="黑体"/>
          <w:kern w:val="0"/>
          <w:sz w:val="32"/>
          <w:szCs w:val="32"/>
        </w:rPr>
        <w:t xml:space="preserve"> </w:t>
      </w:r>
      <w:r>
        <w:rPr>
          <w:rFonts w:hint="eastAsia" w:eastAsia="黑体"/>
          <w:kern w:val="0"/>
          <w:sz w:val="32"/>
          <w:szCs w:val="32"/>
        </w:rPr>
        <w:t>安全教育</w:t>
      </w:r>
    </w:p>
    <w:p>
      <w:pPr>
        <w:spacing w:line="324" w:lineRule="auto"/>
        <w:ind w:firstLine="643" w:firstLineChars="200"/>
        <w:rPr>
          <w:rFonts w:eastAsia="仿宋_GB2312"/>
          <w:kern w:val="0"/>
          <w:sz w:val="32"/>
          <w:szCs w:val="32"/>
        </w:rPr>
      </w:pPr>
      <w:r>
        <w:rPr>
          <w:rFonts w:hint="eastAsia" w:eastAsia="仿宋_GB2312"/>
          <w:b/>
          <w:kern w:val="0"/>
          <w:sz w:val="32"/>
          <w:szCs w:val="32"/>
        </w:rPr>
        <w:t>第二十三条</w:t>
      </w:r>
      <w:r>
        <w:rPr>
          <w:rFonts w:eastAsia="仿宋_GB2312"/>
          <w:b/>
          <w:kern w:val="0"/>
          <w:sz w:val="32"/>
          <w:szCs w:val="32"/>
        </w:rPr>
        <w:t xml:space="preserve"> </w:t>
      </w:r>
      <w:r>
        <w:rPr>
          <w:rFonts w:hint="eastAsia" w:eastAsia="仿宋_GB2312"/>
          <w:kern w:val="0"/>
          <w:sz w:val="32"/>
          <w:szCs w:val="32"/>
        </w:rPr>
        <w:t>贯彻落实教育部《中小学公共安全教育指导纲要》，学校应根据学生不同年龄特点，选用合适的安全教育教材，选配优秀教师，将安全教育内容纳入教学计划，每学年不少于4课时。</w:t>
      </w:r>
    </w:p>
    <w:p>
      <w:pPr>
        <w:spacing w:line="324" w:lineRule="auto"/>
        <w:ind w:firstLine="643" w:firstLineChars="200"/>
        <w:rPr>
          <w:rFonts w:eastAsia="仿宋_GB2312"/>
          <w:spacing w:val="-6"/>
          <w:kern w:val="0"/>
          <w:sz w:val="32"/>
          <w:szCs w:val="32"/>
        </w:rPr>
      </w:pPr>
      <w:r>
        <w:rPr>
          <w:rFonts w:hint="eastAsia" w:eastAsia="仿宋_GB2312"/>
          <w:b/>
          <w:kern w:val="0"/>
          <w:sz w:val="32"/>
          <w:szCs w:val="32"/>
        </w:rPr>
        <w:t>第二十四条</w:t>
      </w:r>
      <w:r>
        <w:rPr>
          <w:rFonts w:eastAsia="仿宋_GB2312"/>
          <w:b/>
          <w:kern w:val="0"/>
          <w:sz w:val="32"/>
          <w:szCs w:val="32"/>
        </w:rPr>
        <w:t xml:space="preserve"> </w:t>
      </w:r>
      <w:r>
        <w:rPr>
          <w:rFonts w:hint="eastAsia" w:eastAsia="仿宋_GB2312"/>
          <w:spacing w:val="-6"/>
          <w:kern w:val="0"/>
          <w:sz w:val="32"/>
          <w:szCs w:val="32"/>
        </w:rPr>
        <w:t>学校安全教育要抓小、抓细、抓常。要在开学初、放假前、新生入校后等组织开展安全教育专项活动，帮助学生及时了解相关的安全制度和安全规</w:t>
      </w:r>
      <w:r>
        <w:rPr>
          <w:rFonts w:hint="eastAsia" w:eastAsia="仿宋_GB2312"/>
          <w:kern w:val="0"/>
          <w:sz w:val="32"/>
          <w:szCs w:val="32"/>
        </w:rPr>
        <w:t>定。</w:t>
      </w:r>
    </w:p>
    <w:p>
      <w:pPr>
        <w:spacing w:line="324" w:lineRule="auto"/>
        <w:ind w:firstLine="640" w:firstLineChars="200"/>
        <w:rPr>
          <w:rFonts w:eastAsia="仿宋_GB2312"/>
          <w:kern w:val="0"/>
          <w:sz w:val="32"/>
          <w:szCs w:val="32"/>
        </w:rPr>
      </w:pPr>
      <w:r>
        <w:rPr>
          <w:rFonts w:hint="eastAsia" w:eastAsia="仿宋_GB2312"/>
          <w:kern w:val="0"/>
          <w:sz w:val="32"/>
          <w:szCs w:val="32"/>
        </w:rPr>
        <w:t>在</w:t>
      </w:r>
      <w:r>
        <w:rPr>
          <w:rFonts w:eastAsia="仿宋_GB2312"/>
          <w:kern w:val="0"/>
          <w:sz w:val="32"/>
          <w:szCs w:val="32"/>
        </w:rPr>
        <w:t>“</w:t>
      </w:r>
      <w:r>
        <w:rPr>
          <w:rFonts w:hint="eastAsia" w:eastAsia="仿宋_GB2312"/>
          <w:kern w:val="0"/>
          <w:sz w:val="32"/>
          <w:szCs w:val="32"/>
        </w:rPr>
        <w:t>全国中小学安全教育日</w:t>
      </w:r>
      <w:r>
        <w:rPr>
          <w:rFonts w:eastAsia="仿宋_GB2312"/>
          <w:kern w:val="0"/>
          <w:sz w:val="32"/>
          <w:szCs w:val="32"/>
        </w:rPr>
        <w:t>”</w:t>
      </w:r>
      <w:r>
        <w:rPr>
          <w:rFonts w:hint="eastAsia" w:eastAsia="仿宋_GB2312"/>
          <w:kern w:val="0"/>
          <w:sz w:val="32"/>
          <w:szCs w:val="32"/>
        </w:rPr>
        <w:t>、</w:t>
      </w:r>
      <w:r>
        <w:rPr>
          <w:rFonts w:eastAsia="仿宋_GB2312"/>
          <w:kern w:val="0"/>
          <w:sz w:val="32"/>
          <w:szCs w:val="32"/>
        </w:rPr>
        <w:t>“5.12”</w:t>
      </w:r>
      <w:r>
        <w:rPr>
          <w:rFonts w:hint="eastAsia" w:eastAsia="仿宋_GB2312"/>
          <w:kern w:val="0"/>
          <w:sz w:val="32"/>
          <w:szCs w:val="32"/>
        </w:rPr>
        <w:t>全国防灾减灾日、</w:t>
      </w:r>
      <w:r>
        <w:rPr>
          <w:rFonts w:eastAsia="仿宋_GB2312"/>
          <w:kern w:val="0"/>
          <w:sz w:val="32"/>
          <w:szCs w:val="32"/>
        </w:rPr>
        <w:t>“11.9”</w:t>
      </w:r>
      <w:r>
        <w:rPr>
          <w:rFonts w:hint="eastAsia" w:eastAsia="仿宋_GB2312"/>
          <w:kern w:val="0"/>
          <w:sz w:val="32"/>
          <w:szCs w:val="32"/>
        </w:rPr>
        <w:t>等国家法定活动日，要组织开展安全专题宣传教育。</w:t>
      </w:r>
    </w:p>
    <w:p>
      <w:pPr>
        <w:spacing w:line="324" w:lineRule="auto"/>
        <w:ind w:firstLine="643" w:firstLineChars="200"/>
        <w:rPr>
          <w:rFonts w:eastAsia="仿宋_GB2312"/>
          <w:kern w:val="0"/>
          <w:sz w:val="32"/>
          <w:szCs w:val="32"/>
        </w:rPr>
      </w:pPr>
      <w:r>
        <w:rPr>
          <w:rFonts w:hint="eastAsia" w:eastAsia="仿宋_GB2312"/>
          <w:b/>
          <w:kern w:val="0"/>
          <w:sz w:val="32"/>
          <w:szCs w:val="32"/>
        </w:rPr>
        <w:t xml:space="preserve">第二十五条 </w:t>
      </w:r>
      <w:r>
        <w:rPr>
          <w:rFonts w:hint="eastAsia" w:eastAsia="仿宋_GB2312"/>
          <w:kern w:val="0"/>
          <w:sz w:val="32"/>
          <w:szCs w:val="32"/>
        </w:rPr>
        <w:t>加强对学生的法治教育和心理健康教育。以《青少年法治教育大纲》《全面推进依法治校实施纲要》和《中小学心理健康教育指导纲要（</w:t>
      </w:r>
      <w:r>
        <w:rPr>
          <w:rFonts w:eastAsia="仿宋_GB2312"/>
          <w:kern w:val="0"/>
          <w:sz w:val="32"/>
          <w:szCs w:val="32"/>
        </w:rPr>
        <w:t>2012</w:t>
      </w:r>
      <w:r>
        <w:rPr>
          <w:rFonts w:hint="eastAsia" w:eastAsia="仿宋_GB2312"/>
          <w:kern w:val="0"/>
          <w:sz w:val="32"/>
          <w:szCs w:val="32"/>
        </w:rPr>
        <w:t>年修订）》为指导，切实加强学生遵纪守法教育和心理健康教育。教育行政部门应当按照有关规定，督促学校选聘优秀法律工作者担任学校兼职法治副校长或法治辅导员。每学期至少开展</w:t>
      </w:r>
      <w:r>
        <w:rPr>
          <w:rFonts w:eastAsia="仿宋_GB2312"/>
          <w:kern w:val="0"/>
          <w:sz w:val="32"/>
          <w:szCs w:val="32"/>
        </w:rPr>
        <w:t>1</w:t>
      </w:r>
      <w:r>
        <w:rPr>
          <w:rFonts w:hint="eastAsia" w:eastAsia="仿宋_GB2312"/>
          <w:kern w:val="0"/>
          <w:sz w:val="32"/>
          <w:szCs w:val="32"/>
        </w:rPr>
        <w:t>次法治教育和心理健康教育，提高师生法律意识，帮助学生克服心理障碍。</w:t>
      </w:r>
    </w:p>
    <w:p>
      <w:pPr>
        <w:spacing w:line="324" w:lineRule="auto"/>
        <w:ind w:firstLine="643" w:firstLineChars="200"/>
        <w:rPr>
          <w:rFonts w:eastAsia="仿宋_GB2312"/>
          <w:kern w:val="0"/>
          <w:sz w:val="32"/>
          <w:szCs w:val="32"/>
        </w:rPr>
      </w:pPr>
      <w:r>
        <w:rPr>
          <w:rFonts w:hint="eastAsia" w:eastAsia="仿宋_GB2312"/>
          <w:b/>
          <w:kern w:val="0"/>
          <w:sz w:val="32"/>
          <w:szCs w:val="32"/>
        </w:rPr>
        <w:t xml:space="preserve">第二十六条 </w:t>
      </w:r>
      <w:r>
        <w:rPr>
          <w:rFonts w:hint="eastAsia" w:eastAsia="仿宋_GB2312"/>
          <w:kern w:val="0"/>
          <w:sz w:val="32"/>
          <w:szCs w:val="32"/>
        </w:rPr>
        <w:t>学校应加强广大教职工的安全知识培训，通过多种途径和方法，使教职工熟悉安全规章制度、掌握安全救护常识，提升安全知识掌握水平、日常事故防范处置能力、安全教育实施能力，学会指导学生预防事故、自救、逃生、紧急避险的方法和手段。</w:t>
      </w:r>
    </w:p>
    <w:p>
      <w:pPr>
        <w:spacing w:line="324" w:lineRule="auto"/>
        <w:ind w:firstLine="643" w:firstLineChars="200"/>
        <w:rPr>
          <w:rFonts w:eastAsia="仿宋_GB2312"/>
          <w:kern w:val="0"/>
          <w:sz w:val="32"/>
          <w:szCs w:val="32"/>
        </w:rPr>
      </w:pPr>
      <w:r>
        <w:rPr>
          <w:rFonts w:hint="eastAsia" w:eastAsia="仿宋_GB2312"/>
          <w:b/>
          <w:kern w:val="0"/>
          <w:sz w:val="32"/>
          <w:szCs w:val="32"/>
        </w:rPr>
        <w:t xml:space="preserve">第二十七条 </w:t>
      </w:r>
      <w:r>
        <w:rPr>
          <w:rFonts w:hint="eastAsia" w:eastAsia="仿宋_GB2312"/>
          <w:kern w:val="0"/>
          <w:sz w:val="32"/>
          <w:szCs w:val="32"/>
        </w:rPr>
        <w:t>充分发挥学生家长或法定监护人作用，落实校园安全工作告知制度，督促家长或法定监护人履行监护职责，协</w:t>
      </w:r>
      <w:r>
        <w:rPr>
          <w:rFonts w:hint="eastAsia" w:eastAsia="仿宋_GB2312"/>
          <w:spacing w:val="-6"/>
          <w:kern w:val="0"/>
          <w:sz w:val="32"/>
          <w:szCs w:val="32"/>
        </w:rPr>
        <w:t>助学校对学生进行安全教育和身心健康教育</w:t>
      </w:r>
      <w:r>
        <w:rPr>
          <w:rFonts w:hint="eastAsia" w:eastAsia="仿宋_GB2312"/>
          <w:kern w:val="0"/>
          <w:sz w:val="32"/>
          <w:szCs w:val="32"/>
        </w:rPr>
        <w:t>。</w:t>
      </w:r>
    </w:p>
    <w:p>
      <w:pPr>
        <w:spacing w:before="120" w:beforeLines="50" w:after="120" w:afterLines="50" w:line="324" w:lineRule="auto"/>
        <w:jc w:val="center"/>
        <w:rPr>
          <w:rFonts w:eastAsia="黑体"/>
          <w:kern w:val="0"/>
          <w:sz w:val="32"/>
          <w:szCs w:val="32"/>
        </w:rPr>
      </w:pPr>
      <w:r>
        <w:rPr>
          <w:rFonts w:hint="eastAsia" w:eastAsia="黑体"/>
          <w:kern w:val="0"/>
          <w:sz w:val="32"/>
          <w:szCs w:val="32"/>
        </w:rPr>
        <w:t>第五章</w:t>
      </w:r>
      <w:r>
        <w:rPr>
          <w:rFonts w:eastAsia="黑体"/>
          <w:kern w:val="0"/>
          <w:sz w:val="32"/>
          <w:szCs w:val="32"/>
        </w:rPr>
        <w:t xml:space="preserve">  </w:t>
      </w:r>
      <w:r>
        <w:rPr>
          <w:rFonts w:hint="eastAsia" w:eastAsia="黑体"/>
          <w:kern w:val="0"/>
          <w:sz w:val="32"/>
          <w:szCs w:val="32"/>
        </w:rPr>
        <w:t>安全预防</w:t>
      </w:r>
    </w:p>
    <w:p>
      <w:pPr>
        <w:spacing w:line="324" w:lineRule="auto"/>
        <w:ind w:firstLine="643" w:firstLineChars="200"/>
        <w:rPr>
          <w:rFonts w:hint="eastAsia" w:eastAsia="仿宋_GB2312"/>
          <w:kern w:val="0"/>
          <w:sz w:val="32"/>
          <w:szCs w:val="32"/>
        </w:rPr>
      </w:pPr>
      <w:r>
        <w:rPr>
          <w:rFonts w:hint="eastAsia" w:eastAsia="仿宋_GB2312"/>
          <w:b/>
          <w:kern w:val="0"/>
          <w:sz w:val="32"/>
          <w:szCs w:val="32"/>
        </w:rPr>
        <w:t>第二十八条</w:t>
      </w:r>
      <w:r>
        <w:rPr>
          <w:rFonts w:eastAsia="仿宋_GB2312"/>
          <w:b/>
          <w:kern w:val="0"/>
          <w:sz w:val="32"/>
          <w:szCs w:val="32"/>
        </w:rPr>
        <w:t xml:space="preserve"> </w:t>
      </w:r>
      <w:r>
        <w:rPr>
          <w:rFonts w:hint="eastAsia" w:eastAsia="仿宋_GB2312"/>
          <w:kern w:val="0"/>
          <w:sz w:val="32"/>
          <w:szCs w:val="32"/>
        </w:rPr>
        <w:t>构建以学校为主体的隐患排查治理机制。建立市、县（区）、学校定期与随时自查的三级检查巡查机制，开展常态化的隐患排查治理。</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一）制定年度检查计划，根据区域和季节特点，突出危险化学品安全、消防安全、校车安全、食品安全和卫生防疫、校园安全、校舍安全、特种设备、反恐怖等领域的安全隐患和薄弱环节，深入开展安全大检查和专项检查。</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（二）完善隐患排查治理工作流程，落实“谁检查、谁签字、谁负责”的检查制度，确保整改责任、资金、措施、时限和应急预案</w:t>
      </w:r>
      <w:r>
        <w:rPr>
          <w:rFonts w:eastAsia="仿宋_GB2312"/>
          <w:kern w:val="0"/>
          <w:sz w:val="32"/>
          <w:szCs w:val="32"/>
        </w:rPr>
        <w:t>“</w:t>
      </w:r>
      <w:r>
        <w:rPr>
          <w:rFonts w:hint="eastAsia" w:eastAsia="仿宋_GB2312"/>
          <w:kern w:val="0"/>
          <w:sz w:val="32"/>
          <w:szCs w:val="32"/>
        </w:rPr>
        <w:t>五落实</w:t>
      </w:r>
      <w:r>
        <w:rPr>
          <w:rFonts w:eastAsia="仿宋_GB2312"/>
          <w:kern w:val="0"/>
          <w:sz w:val="32"/>
          <w:szCs w:val="32"/>
        </w:rPr>
        <w:t>”</w:t>
      </w:r>
      <w:r>
        <w:rPr>
          <w:rFonts w:hint="eastAsia" w:eastAsia="仿宋_GB2312"/>
          <w:kern w:val="0"/>
          <w:sz w:val="32"/>
          <w:szCs w:val="32"/>
        </w:rPr>
        <w:t>。</w:t>
      </w:r>
      <w:r>
        <w:rPr>
          <w:rFonts w:eastAsia="仿宋_GB2312"/>
          <w:kern w:val="0"/>
          <w:sz w:val="32"/>
          <w:szCs w:val="32"/>
        </w:rPr>
        <w:t xml:space="preserve">  </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（三）加强校园内部矛盾纠纷排查化解工作，强化动态信息分析研判，随时掌握学生思想动向，妥善做好安全防范工作。</w:t>
      </w:r>
    </w:p>
    <w:p>
      <w:pPr>
        <w:spacing w:line="324" w:lineRule="auto"/>
        <w:ind w:firstLine="640" w:firstLineChars="200"/>
        <w:rPr>
          <w:rFonts w:hint="eastAsia" w:eastAsia="仿宋_GB2312"/>
          <w:kern w:val="0"/>
          <w:sz w:val="32"/>
          <w:szCs w:val="32"/>
        </w:rPr>
      </w:pPr>
      <w:r>
        <w:rPr>
          <w:rFonts w:hint="eastAsia" w:eastAsia="仿宋_GB2312"/>
          <w:kern w:val="0"/>
          <w:sz w:val="32"/>
          <w:szCs w:val="32"/>
        </w:rPr>
        <w:t>（四）配合有关部门开展校园反邪教及极端思想渗透工作，严把境外非政府组织入校入园审核关，及时核查处置影响校园安全稳定的案事件。</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（五）建立安全隐患信息档案，实行安全隐患台帐管理制度，落实隐患整改工作的动态化管理。</w:t>
      </w:r>
    </w:p>
    <w:p>
      <w:pPr>
        <w:spacing w:line="324" w:lineRule="auto"/>
        <w:ind w:firstLine="640" w:firstLineChars="200"/>
        <w:rPr>
          <w:rFonts w:hint="eastAsia" w:eastAsia="仿宋_GB2312"/>
          <w:kern w:val="0"/>
          <w:sz w:val="32"/>
          <w:szCs w:val="32"/>
        </w:rPr>
      </w:pPr>
      <w:r>
        <w:rPr>
          <w:rFonts w:hint="eastAsia" w:eastAsia="仿宋_GB2312"/>
          <w:kern w:val="0"/>
          <w:sz w:val="32"/>
          <w:szCs w:val="32"/>
        </w:rPr>
        <w:t>（六）学校应当建立安全工作档案，记录日常安全工作、安全责任落实、安全检查、安全隐患排除等情况。安全档案作为实施安全工作目标考核、责任追究和事故处理的重要依据。</w:t>
      </w:r>
    </w:p>
    <w:p>
      <w:pPr>
        <w:spacing w:line="324" w:lineRule="auto"/>
        <w:ind w:firstLine="643" w:firstLineChars="200"/>
        <w:rPr>
          <w:rFonts w:hint="eastAsia" w:eastAsia="仿宋_GB2312"/>
          <w:kern w:val="0"/>
          <w:sz w:val="32"/>
          <w:szCs w:val="32"/>
        </w:rPr>
      </w:pPr>
      <w:r>
        <w:rPr>
          <w:rFonts w:hint="eastAsia" w:eastAsia="仿宋_GB2312"/>
          <w:b/>
          <w:bCs/>
          <w:kern w:val="0"/>
          <w:sz w:val="32"/>
          <w:szCs w:val="32"/>
        </w:rPr>
        <w:t>第二十九条</w:t>
      </w:r>
      <w:r>
        <w:rPr>
          <w:rFonts w:hint="eastAsia" w:eastAsia="仿宋_GB2312"/>
          <w:kern w:val="0"/>
          <w:sz w:val="32"/>
          <w:szCs w:val="32"/>
        </w:rPr>
        <w:t xml:space="preserve"> 建立校园安全督导检查机制。定期不定期通过自查、抽查，明查、暗访，经常性督导、专项督导等多种形式，进行学校安全监督检查，落实安全责任。</w:t>
      </w:r>
    </w:p>
    <w:p>
      <w:pPr>
        <w:spacing w:line="324" w:lineRule="auto"/>
        <w:ind w:firstLine="643" w:firstLineChars="200"/>
        <w:rPr>
          <w:rFonts w:eastAsia="仿宋_GB2312"/>
          <w:kern w:val="0"/>
          <w:sz w:val="32"/>
          <w:szCs w:val="32"/>
        </w:rPr>
      </w:pPr>
      <w:r>
        <w:rPr>
          <w:rFonts w:hint="eastAsia" w:eastAsia="仿宋_GB2312"/>
          <w:b/>
          <w:bCs/>
          <w:kern w:val="0"/>
          <w:sz w:val="32"/>
          <w:szCs w:val="32"/>
        </w:rPr>
        <w:t>第三十条</w:t>
      </w:r>
      <w:r>
        <w:rPr>
          <w:rFonts w:hint="eastAsia" w:eastAsia="仿宋_GB2312"/>
          <w:kern w:val="0"/>
          <w:sz w:val="32"/>
          <w:szCs w:val="32"/>
        </w:rPr>
        <w:t xml:space="preserve"> 建立健全校园安全风险管控机制。 各级教育行政部门和学校要成立应急工作领导小组和应急工作队伍，完善突发事件处置预案和应急指挥体系，整合应急资源，落实岗位责任，提高应急处置能力。</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（一）常态化开展防灾避灾、自救互救应急疏散演练活动，按照</w:t>
      </w:r>
      <w:r>
        <w:rPr>
          <w:rFonts w:eastAsia="仿宋_GB2312"/>
          <w:kern w:val="0"/>
          <w:sz w:val="32"/>
          <w:szCs w:val="32"/>
        </w:rPr>
        <w:t>“</w:t>
      </w:r>
      <w:r>
        <w:rPr>
          <w:rFonts w:hint="eastAsia" w:eastAsia="仿宋_GB2312"/>
          <w:kern w:val="0"/>
          <w:sz w:val="32"/>
          <w:szCs w:val="32"/>
        </w:rPr>
        <w:t>一月一主题、一月一演练</w:t>
      </w:r>
      <w:r>
        <w:rPr>
          <w:rFonts w:eastAsia="仿宋_GB2312"/>
          <w:kern w:val="0"/>
          <w:sz w:val="32"/>
          <w:szCs w:val="32"/>
        </w:rPr>
        <w:t>”</w:t>
      </w:r>
      <w:r>
        <w:rPr>
          <w:rFonts w:hint="eastAsia" w:eastAsia="仿宋_GB2312"/>
          <w:kern w:val="0"/>
          <w:sz w:val="32"/>
          <w:szCs w:val="32"/>
        </w:rPr>
        <w:t>的工作总要求，组织中小学每月进行一个主题的安全应急演练，幼儿园结合实际每季度开展一次应急疏散演练，提高师生紧急状态下撤离疏散、自救互救、应急处理能力。</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（二）学校教学楼、实验室、功能室、学生食堂、宿舍楼、校门口及围墙周边等关键部位，应安装电子监控和报警、预警系统，并与当地公安机关联网，监控记录留存时间不少于</w:t>
      </w:r>
      <w:r>
        <w:rPr>
          <w:rFonts w:eastAsia="仿宋_GB2312"/>
          <w:kern w:val="0"/>
          <w:sz w:val="32"/>
          <w:szCs w:val="32"/>
        </w:rPr>
        <w:t>30</w:t>
      </w:r>
      <w:r>
        <w:rPr>
          <w:rFonts w:hint="eastAsia" w:eastAsia="仿宋_GB2312"/>
          <w:kern w:val="0"/>
          <w:sz w:val="32"/>
          <w:szCs w:val="32"/>
        </w:rPr>
        <w:t>天。</w:t>
      </w:r>
    </w:p>
    <w:p>
      <w:pPr>
        <w:spacing w:line="324" w:lineRule="auto"/>
        <w:ind w:firstLine="640" w:firstLineChars="200"/>
        <w:rPr>
          <w:rFonts w:eastAsia="仿宋_GB2312"/>
          <w:kern w:val="0"/>
          <w:sz w:val="32"/>
          <w:szCs w:val="32"/>
        </w:rPr>
      </w:pPr>
      <w:r>
        <w:rPr>
          <w:rFonts w:hint="eastAsia" w:eastAsia="仿宋_GB2312"/>
          <w:kern w:val="0"/>
          <w:sz w:val="32"/>
          <w:szCs w:val="32"/>
        </w:rPr>
        <w:t>学校在新建或改建校园安全监控系统时，应充分考虑和上级教育行政部门的系统对接和信息共享，为全省教育安全应急系统建设做好铺垫。</w:t>
      </w:r>
    </w:p>
    <w:p>
      <w:pPr>
        <w:spacing w:line="324" w:lineRule="auto"/>
        <w:ind w:firstLine="640" w:firstLineChars="200"/>
        <w:rPr>
          <w:rFonts w:eastAsia="仿宋_GB2312"/>
          <w:kern w:val="0"/>
          <w:sz w:val="32"/>
          <w:szCs w:val="32"/>
        </w:rPr>
      </w:pPr>
      <w:r>
        <w:rPr>
          <w:rFonts w:hint="eastAsia" w:eastAsia="仿宋_GB2312"/>
          <w:kern w:val="0"/>
          <w:sz w:val="32"/>
          <w:szCs w:val="32"/>
        </w:rPr>
        <w:t>（三）学校教学楼、图书馆、宿舍、食堂等人员密集场所设施安全和出入口畅通，防止发生拥挤踩踏伤害事故。</w:t>
      </w:r>
    </w:p>
    <w:p>
      <w:pPr>
        <w:spacing w:line="324" w:lineRule="auto"/>
        <w:ind w:firstLine="640" w:firstLineChars="200"/>
        <w:rPr>
          <w:rFonts w:eastAsia="仿宋_GB2312"/>
          <w:kern w:val="0"/>
          <w:sz w:val="32"/>
          <w:szCs w:val="32"/>
        </w:rPr>
      </w:pPr>
      <w:r>
        <w:rPr>
          <w:rFonts w:hint="eastAsia" w:eastAsia="仿宋_GB2312"/>
          <w:kern w:val="0"/>
          <w:sz w:val="32"/>
          <w:szCs w:val="32"/>
        </w:rPr>
        <w:t>（四）</w:t>
      </w:r>
      <w:r>
        <w:rPr>
          <w:rFonts w:hint="eastAsia" w:eastAsia="仿宋_GB2312"/>
          <w:spacing w:val="-6"/>
          <w:kern w:val="0"/>
          <w:sz w:val="32"/>
          <w:szCs w:val="32"/>
        </w:rPr>
        <w:t>学校组织学生参加的研学旅行、集体劳动、教学实习或者社会实践活动，应当符合学生的心理、生理特点和身体健康状况</w:t>
      </w:r>
      <w:r>
        <w:rPr>
          <w:rFonts w:hint="eastAsia" w:eastAsia="仿宋_GB2312"/>
          <w:kern w:val="0"/>
          <w:sz w:val="32"/>
          <w:szCs w:val="32"/>
        </w:rPr>
        <w:t>。</w:t>
      </w:r>
    </w:p>
    <w:p>
      <w:pPr>
        <w:spacing w:line="324" w:lineRule="auto"/>
        <w:ind w:firstLine="640" w:firstLineChars="200"/>
        <w:rPr>
          <w:rFonts w:eastAsia="仿宋_GB2312"/>
          <w:kern w:val="0"/>
          <w:sz w:val="32"/>
          <w:szCs w:val="32"/>
        </w:rPr>
      </w:pPr>
      <w:r>
        <w:rPr>
          <w:rFonts w:hint="eastAsia" w:eastAsia="仿宋_GB2312"/>
          <w:kern w:val="0"/>
          <w:sz w:val="32"/>
          <w:szCs w:val="32"/>
        </w:rPr>
        <w:t>（五）学校教育教学活动应当遵守国家有关规定，规范学生在校学习时间，非寄宿制学校不得强制要求学生上晚自习。</w:t>
      </w:r>
    </w:p>
    <w:p>
      <w:pPr>
        <w:spacing w:line="324" w:lineRule="auto"/>
        <w:ind w:firstLine="640" w:firstLineChars="200"/>
        <w:rPr>
          <w:rFonts w:hint="eastAsia" w:eastAsia="仿宋_GB2312"/>
          <w:kern w:val="0"/>
          <w:sz w:val="32"/>
          <w:szCs w:val="32"/>
        </w:rPr>
      </w:pPr>
      <w:r>
        <w:rPr>
          <w:rFonts w:hint="eastAsia" w:eastAsia="仿宋_GB2312"/>
          <w:kern w:val="0"/>
          <w:sz w:val="32"/>
          <w:szCs w:val="32"/>
        </w:rPr>
        <w:t>（六）小学、幼儿园应当建立低年级学生、幼儿上下学时接送的交接制度，不得将晚离学校的低年级学生、幼儿交与无关人员代管或放任不管。</w:t>
      </w:r>
    </w:p>
    <w:p>
      <w:pPr>
        <w:spacing w:line="324" w:lineRule="auto"/>
        <w:ind w:firstLine="640" w:firstLineChars="200"/>
        <w:rPr>
          <w:rFonts w:eastAsia="仿宋_GB2312"/>
          <w:kern w:val="0"/>
          <w:sz w:val="32"/>
          <w:szCs w:val="32"/>
        </w:rPr>
      </w:pPr>
      <w:r>
        <w:rPr>
          <w:rFonts w:hint="eastAsia" w:eastAsia="仿宋_GB2312"/>
          <w:kern w:val="0"/>
          <w:sz w:val="32"/>
          <w:szCs w:val="32"/>
        </w:rPr>
        <w:t>（七）学校对已知的有特异体质、特定疾病、异常心理状况等的学生，要给予照顾。学校根据学生的具体情况，请学生家长（或实际监护人）定期提供学生健康状况的体检报告。对生理、心理状况异常不宜在校学习的学生应当休学，由监护人安排治疗、休养。监护人对被监护人有特异体质、特定疾病或者异常心理状况的，应当及时告知学校。</w:t>
      </w:r>
    </w:p>
    <w:p>
      <w:pPr>
        <w:spacing w:line="324" w:lineRule="auto"/>
        <w:ind w:firstLine="643" w:firstLineChars="200"/>
        <w:rPr>
          <w:rFonts w:hint="eastAsia" w:eastAsia="仿宋_GB2312"/>
          <w:kern w:val="0"/>
          <w:sz w:val="32"/>
          <w:szCs w:val="32"/>
        </w:rPr>
      </w:pPr>
      <w:r>
        <w:rPr>
          <w:rFonts w:hint="eastAsia" w:eastAsia="仿宋_GB2312"/>
          <w:b/>
          <w:bCs/>
          <w:kern w:val="0"/>
          <w:sz w:val="32"/>
          <w:szCs w:val="32"/>
        </w:rPr>
        <w:t>第三十一条</w:t>
      </w:r>
      <w:r>
        <w:rPr>
          <w:rFonts w:hint="eastAsia" w:eastAsia="仿宋_GB2312"/>
          <w:kern w:val="0"/>
          <w:sz w:val="32"/>
          <w:szCs w:val="32"/>
        </w:rPr>
        <w:t xml:space="preserve"> 建立健全校园周边综合治理机制。充分发挥校园及周边治安综合治理专项组协调机制的优势，形成党委政府领导、教育主导、部门配合、社会参与的齐抓共管的工作格局。</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（一）加强学校安全稳定综合防控体系建设。各级教育行政部门要督促落实各成员单位职责，定期研究学校安全管理工作，不断完善校园安全防范长效机制。</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二）各级教育行政部门和学校应及时掌握辖区、校园及周边安全稳定动态，对师生反映、排查发现的治安问题、安全隐患、个体性矛盾纠纷、精神病人和有严重人格缺陷的涉校高危人员，及时报告辖区综治、公安等部门，落实预防、管控措施，形成校园及周边综合治理联动机制。</w:t>
      </w:r>
    </w:p>
    <w:p>
      <w:pPr>
        <w:spacing w:line="324" w:lineRule="auto"/>
        <w:ind w:firstLine="640" w:firstLineChars="200"/>
        <w:rPr>
          <w:rFonts w:hint="eastAsia" w:eastAsia="仿宋_GB2312"/>
          <w:kern w:val="0"/>
          <w:sz w:val="32"/>
          <w:szCs w:val="32"/>
        </w:rPr>
      </w:pPr>
      <w:r>
        <w:rPr>
          <w:rFonts w:hint="eastAsia" w:eastAsia="仿宋_GB2312"/>
          <w:kern w:val="0"/>
          <w:sz w:val="32"/>
          <w:szCs w:val="32"/>
        </w:rPr>
        <w:t>（三）联合相关职能执法部门每学期开展不少于1次的集中整治活动，健全校园及周边治安综合治理长效机制。</w:t>
      </w:r>
    </w:p>
    <w:p>
      <w:pPr>
        <w:spacing w:line="324" w:lineRule="auto"/>
        <w:ind w:firstLine="643" w:firstLineChars="200"/>
        <w:rPr>
          <w:rFonts w:hint="eastAsia" w:eastAsia="仿宋_GB2312"/>
          <w:kern w:val="0"/>
          <w:sz w:val="32"/>
          <w:szCs w:val="32"/>
        </w:rPr>
      </w:pPr>
      <w:r>
        <w:rPr>
          <w:rFonts w:hint="eastAsia" w:eastAsia="仿宋_GB2312"/>
          <w:b/>
          <w:bCs/>
          <w:kern w:val="0"/>
          <w:sz w:val="32"/>
          <w:szCs w:val="32"/>
        </w:rPr>
        <w:t>第三十二条</w:t>
      </w:r>
      <w:r>
        <w:rPr>
          <w:rFonts w:hint="eastAsia" w:eastAsia="仿宋_GB2312"/>
          <w:kern w:val="0"/>
          <w:sz w:val="32"/>
          <w:szCs w:val="32"/>
        </w:rPr>
        <w:t xml:space="preserve"> 建立健全学校责任风险防控保障机制。各级教育行政部门和学校要严格按照中、省有关要求，推进和落实校方责任保险制度，认真做好辖区内中小学幼儿园校方责任保险的组织、协调和管理工作。</w:t>
      </w:r>
    </w:p>
    <w:p>
      <w:pPr>
        <w:spacing w:before="120" w:beforeLines="50" w:after="120" w:afterLines="50" w:line="324" w:lineRule="auto"/>
        <w:jc w:val="center"/>
        <w:rPr>
          <w:rFonts w:eastAsia="黑体"/>
          <w:kern w:val="0"/>
          <w:sz w:val="32"/>
          <w:szCs w:val="32"/>
        </w:rPr>
      </w:pPr>
      <w:r>
        <w:rPr>
          <w:rFonts w:hint="eastAsia" w:eastAsia="黑体"/>
          <w:kern w:val="0"/>
          <w:sz w:val="32"/>
          <w:szCs w:val="32"/>
        </w:rPr>
        <w:t>第六章　安全事故处理</w:t>
      </w:r>
    </w:p>
    <w:p>
      <w:pPr>
        <w:spacing w:line="324" w:lineRule="auto"/>
        <w:ind w:firstLine="643" w:firstLineChars="200"/>
        <w:rPr>
          <w:rFonts w:eastAsia="仿宋_GB2312"/>
          <w:kern w:val="0"/>
          <w:sz w:val="32"/>
          <w:szCs w:val="32"/>
        </w:rPr>
      </w:pPr>
      <w:r>
        <w:rPr>
          <w:rFonts w:hint="eastAsia" w:eastAsia="仿宋_GB2312"/>
          <w:b/>
          <w:kern w:val="0"/>
          <w:sz w:val="32"/>
          <w:szCs w:val="32"/>
        </w:rPr>
        <w:t>第三十三条</w:t>
      </w:r>
      <w:r>
        <w:rPr>
          <w:rFonts w:eastAsia="仿宋_GB2312"/>
          <w:b/>
          <w:kern w:val="0"/>
          <w:sz w:val="32"/>
          <w:szCs w:val="32"/>
        </w:rPr>
        <w:t xml:space="preserve"> </w:t>
      </w:r>
      <w:r>
        <w:rPr>
          <w:rFonts w:hint="eastAsia" w:eastAsia="仿宋_GB2312"/>
          <w:kern w:val="0"/>
          <w:sz w:val="32"/>
          <w:szCs w:val="32"/>
        </w:rPr>
        <w:t>发生地震、洪水、泥石流等自然灾害事件时，教育行政部门和学校应当立即启动应急预案，及时转移、疏散学生，或者采取其他必要防护措施，保障师生人身、财产安全和校园安全。</w:t>
      </w:r>
    </w:p>
    <w:p>
      <w:pPr>
        <w:spacing w:line="324" w:lineRule="auto"/>
        <w:ind w:firstLine="643" w:firstLineChars="200"/>
        <w:rPr>
          <w:rFonts w:eastAsia="仿宋_GB2312"/>
          <w:kern w:val="0"/>
          <w:sz w:val="32"/>
          <w:szCs w:val="32"/>
        </w:rPr>
      </w:pPr>
      <w:r>
        <w:rPr>
          <w:rFonts w:hint="eastAsia" w:eastAsia="仿宋_GB2312"/>
          <w:b/>
          <w:kern w:val="0"/>
          <w:sz w:val="32"/>
          <w:szCs w:val="32"/>
        </w:rPr>
        <w:t>第三十四条</w:t>
      </w:r>
      <w:r>
        <w:rPr>
          <w:rFonts w:eastAsia="仿宋_GB2312"/>
          <w:b/>
          <w:kern w:val="0"/>
          <w:sz w:val="32"/>
          <w:szCs w:val="32"/>
        </w:rPr>
        <w:t xml:space="preserve"> </w:t>
      </w:r>
      <w:r>
        <w:rPr>
          <w:rFonts w:hint="eastAsia" w:eastAsia="仿宋_GB2312"/>
          <w:kern w:val="0"/>
          <w:sz w:val="32"/>
          <w:szCs w:val="32"/>
        </w:rPr>
        <w:t>校园内发生火灾、食物中毒、重大治安等突发安全事故时，学校应当立即启动应急预案，及时组织教职工参与抢险、救助和防护，保障学生人身、财产安全和校园安全。</w:t>
      </w:r>
    </w:p>
    <w:p>
      <w:pPr>
        <w:spacing w:line="324" w:lineRule="auto"/>
        <w:ind w:firstLine="643" w:firstLineChars="200"/>
        <w:rPr>
          <w:rFonts w:eastAsia="仿宋_GB2312"/>
          <w:kern w:val="0"/>
          <w:sz w:val="32"/>
          <w:szCs w:val="32"/>
        </w:rPr>
      </w:pPr>
      <w:r>
        <w:rPr>
          <w:rFonts w:hint="eastAsia" w:eastAsia="仿宋_GB2312"/>
          <w:b/>
          <w:kern w:val="0"/>
          <w:sz w:val="32"/>
          <w:szCs w:val="32"/>
        </w:rPr>
        <w:t>第三十五条</w:t>
      </w:r>
      <w:r>
        <w:rPr>
          <w:rFonts w:eastAsia="仿宋_GB2312"/>
          <w:b/>
          <w:kern w:val="0"/>
          <w:sz w:val="32"/>
          <w:szCs w:val="32"/>
        </w:rPr>
        <w:t xml:space="preserve"> </w:t>
      </w:r>
      <w:r>
        <w:rPr>
          <w:rFonts w:hint="eastAsia" w:eastAsia="仿宋_GB2312"/>
          <w:kern w:val="0"/>
          <w:sz w:val="32"/>
          <w:szCs w:val="32"/>
        </w:rPr>
        <w:t>发生学生伤害事故时，学校应当按照教育部《</w:t>
      </w:r>
      <w:r>
        <w:fldChar w:fldCharType="begin"/>
      </w:r>
      <w:r>
        <w:instrText xml:space="preserve">HYPERLINK "http://baike.baidu.com/view/438069.htm" \t "_blank"</w:instrText>
      </w:r>
      <w:r>
        <w:fldChar w:fldCharType="separate"/>
      </w:r>
      <w:r>
        <w:rPr>
          <w:rStyle w:val="12"/>
          <w:rFonts w:hint="eastAsia" w:eastAsia="仿宋_GB2312"/>
          <w:color w:val="auto"/>
          <w:kern w:val="0"/>
          <w:sz w:val="32"/>
          <w:szCs w:val="32"/>
          <w:u w:val="none"/>
        </w:rPr>
        <w:t>学生伤害事故处理办法</w:t>
      </w:r>
      <w:r>
        <w:fldChar w:fldCharType="end"/>
      </w:r>
      <w:r>
        <w:rPr>
          <w:rFonts w:hint="eastAsia" w:eastAsia="仿宋_GB2312"/>
          <w:kern w:val="0"/>
          <w:sz w:val="32"/>
          <w:szCs w:val="32"/>
        </w:rPr>
        <w:t>》规定的原则和程序等，及时实施救助并进行依法处理。</w:t>
      </w:r>
    </w:p>
    <w:p>
      <w:pPr>
        <w:spacing w:line="324" w:lineRule="auto"/>
        <w:ind w:firstLine="643" w:firstLineChars="200"/>
        <w:rPr>
          <w:rFonts w:hint="eastAsia" w:eastAsia="仿宋_GB2312"/>
          <w:kern w:val="0"/>
          <w:sz w:val="32"/>
          <w:szCs w:val="32"/>
        </w:rPr>
      </w:pPr>
      <w:r>
        <w:rPr>
          <w:rFonts w:hint="eastAsia" w:eastAsia="仿宋_GB2312"/>
          <w:b/>
          <w:kern w:val="0"/>
          <w:sz w:val="32"/>
          <w:szCs w:val="32"/>
        </w:rPr>
        <w:t>第三十六条</w:t>
      </w:r>
      <w:r>
        <w:rPr>
          <w:rFonts w:eastAsia="仿宋_GB2312"/>
          <w:b/>
          <w:kern w:val="0"/>
          <w:sz w:val="32"/>
          <w:szCs w:val="32"/>
        </w:rPr>
        <w:t xml:space="preserve"> </w:t>
      </w:r>
      <w:r>
        <w:rPr>
          <w:rFonts w:hint="eastAsia" w:eastAsia="仿宋_GB2312"/>
          <w:kern w:val="0"/>
          <w:sz w:val="32"/>
          <w:szCs w:val="32"/>
        </w:rPr>
        <w:t>发生教职工和学生伤亡等安全事故的，学校应按照有关规定，及时报告教育行政部门和政府有关部门，教育行政部门应当按照有关规定及时逐级上报。在未经教育行政部门同意的情况下，学校不得接受媒体采访。</w:t>
      </w:r>
    </w:p>
    <w:p>
      <w:pPr>
        <w:adjustRightInd w:val="0"/>
        <w:snapToGrid w:val="0"/>
        <w:spacing w:line="324" w:lineRule="auto"/>
        <w:ind w:firstLine="643" w:firstLineChars="200"/>
        <w:rPr>
          <w:rFonts w:hint="eastAsia" w:eastAsia="仿宋_GB2312"/>
          <w:sz w:val="32"/>
          <w:szCs w:val="32"/>
        </w:rPr>
      </w:pPr>
      <w:r>
        <w:rPr>
          <w:rFonts w:hint="eastAsia" w:eastAsia="仿宋_GB2312"/>
          <w:b/>
          <w:kern w:val="0"/>
          <w:sz w:val="32"/>
          <w:szCs w:val="32"/>
        </w:rPr>
        <w:t xml:space="preserve">第三十七条 </w:t>
      </w:r>
      <w:r>
        <w:rPr>
          <w:rFonts w:eastAsia="仿宋_GB2312"/>
          <w:sz w:val="32"/>
          <w:szCs w:val="32"/>
        </w:rPr>
        <w:t>建立健全学校法律顾问制度，充分利用</w:t>
      </w:r>
      <w:r>
        <w:rPr>
          <w:rFonts w:hint="eastAsia" w:eastAsia="仿宋_GB2312"/>
          <w:sz w:val="32"/>
          <w:szCs w:val="32"/>
        </w:rPr>
        <w:t>学</w:t>
      </w:r>
      <w:r>
        <w:rPr>
          <w:rFonts w:eastAsia="仿宋_GB2312"/>
          <w:sz w:val="32"/>
          <w:szCs w:val="32"/>
        </w:rPr>
        <w:t>校配备的法制副校长</w:t>
      </w:r>
      <w:r>
        <w:rPr>
          <w:rFonts w:hint="eastAsia" w:eastAsia="仿宋_GB2312"/>
          <w:sz w:val="32"/>
          <w:szCs w:val="32"/>
        </w:rPr>
        <w:t>、法律顾问等</w:t>
      </w:r>
      <w:r>
        <w:rPr>
          <w:rFonts w:eastAsia="仿宋_GB2312"/>
          <w:sz w:val="32"/>
          <w:szCs w:val="32"/>
        </w:rPr>
        <w:t>专业力量，指导学校配合相关部门及时依法认定事故责任，综合运用行政调解、仲裁、保险理赔、法律援助等法治途径和方式理性化解各类教育纠纷</w:t>
      </w:r>
      <w:r>
        <w:rPr>
          <w:rFonts w:hint="eastAsia" w:eastAsia="仿宋_GB2312"/>
          <w:sz w:val="32"/>
          <w:szCs w:val="32"/>
        </w:rPr>
        <w:t>，保护自身合法权益</w:t>
      </w:r>
      <w:r>
        <w:rPr>
          <w:rFonts w:eastAsia="仿宋_GB2312"/>
          <w:sz w:val="32"/>
          <w:szCs w:val="32"/>
        </w:rPr>
        <w:t>。</w:t>
      </w:r>
    </w:p>
    <w:p>
      <w:pPr>
        <w:adjustRightInd w:val="0"/>
        <w:snapToGrid w:val="0"/>
        <w:spacing w:line="324" w:lineRule="auto"/>
        <w:ind w:firstLine="643" w:firstLineChars="200"/>
        <w:rPr>
          <w:rFonts w:eastAsia="仿宋_GB2312"/>
          <w:sz w:val="32"/>
          <w:szCs w:val="32"/>
        </w:rPr>
      </w:pPr>
      <w:r>
        <w:rPr>
          <w:rFonts w:hint="eastAsia" w:eastAsia="仿宋_GB2312"/>
          <w:b/>
          <w:kern w:val="0"/>
          <w:sz w:val="32"/>
          <w:szCs w:val="32"/>
        </w:rPr>
        <w:t xml:space="preserve">第三十八条 </w:t>
      </w:r>
      <w:r>
        <w:rPr>
          <w:rFonts w:eastAsia="仿宋_GB2312"/>
          <w:sz w:val="32"/>
          <w:szCs w:val="32"/>
        </w:rPr>
        <w:t>坚持法治思维</w:t>
      </w:r>
      <w:r>
        <w:rPr>
          <w:rFonts w:hint="eastAsia" w:eastAsia="仿宋_GB2312"/>
          <w:sz w:val="32"/>
          <w:szCs w:val="32"/>
        </w:rPr>
        <w:t>，</w:t>
      </w:r>
      <w:r>
        <w:rPr>
          <w:rFonts w:eastAsia="仿宋_GB2312"/>
          <w:sz w:val="32"/>
          <w:szCs w:val="32"/>
        </w:rPr>
        <w:t>建立多方参与、协同配合的学校安全工作机制，完善</w:t>
      </w:r>
      <w:r>
        <w:rPr>
          <w:rFonts w:hint="eastAsia" w:eastAsia="仿宋_GB2312"/>
          <w:sz w:val="32"/>
          <w:szCs w:val="32"/>
        </w:rPr>
        <w:t>学</w:t>
      </w:r>
      <w:r>
        <w:rPr>
          <w:rFonts w:eastAsia="仿宋_GB2312"/>
          <w:sz w:val="32"/>
          <w:szCs w:val="32"/>
        </w:rPr>
        <w:t>校内部治理结构，推动安全工作法治化、规范化</w:t>
      </w:r>
      <w:r>
        <w:rPr>
          <w:rFonts w:hint="eastAsia" w:eastAsia="仿宋_GB2312"/>
          <w:sz w:val="32"/>
          <w:szCs w:val="32"/>
        </w:rPr>
        <w:t>，</w:t>
      </w:r>
      <w:r>
        <w:rPr>
          <w:rFonts w:eastAsia="仿宋_GB2312"/>
          <w:sz w:val="32"/>
          <w:szCs w:val="32"/>
        </w:rPr>
        <w:t>引导社会依法合理认识学校的安全责任，明确学生</w:t>
      </w:r>
      <w:r>
        <w:rPr>
          <w:rFonts w:hint="eastAsia" w:eastAsia="仿宋_GB2312"/>
          <w:sz w:val="32"/>
          <w:szCs w:val="32"/>
        </w:rPr>
        <w:t>家长或法定</w:t>
      </w:r>
      <w:r>
        <w:rPr>
          <w:rFonts w:eastAsia="仿宋_GB2312"/>
          <w:sz w:val="32"/>
          <w:szCs w:val="32"/>
        </w:rPr>
        <w:t>监护人等相关各方的权利义务与职责</w:t>
      </w:r>
      <w:r>
        <w:rPr>
          <w:rFonts w:hint="eastAsia" w:eastAsia="仿宋_GB2312"/>
          <w:sz w:val="32"/>
          <w:szCs w:val="32"/>
        </w:rPr>
        <w:t>，</w:t>
      </w:r>
      <w:r>
        <w:rPr>
          <w:rFonts w:eastAsia="仿宋_GB2312"/>
          <w:sz w:val="32"/>
          <w:szCs w:val="32"/>
        </w:rPr>
        <w:t>提高运用法治方式</w:t>
      </w:r>
      <w:r>
        <w:rPr>
          <w:rFonts w:hint="eastAsia" w:eastAsia="仿宋_GB2312"/>
          <w:sz w:val="32"/>
          <w:szCs w:val="32"/>
        </w:rPr>
        <w:t>处置</w:t>
      </w:r>
      <w:r>
        <w:rPr>
          <w:rFonts w:eastAsia="仿宋_GB2312"/>
          <w:sz w:val="32"/>
          <w:szCs w:val="32"/>
        </w:rPr>
        <w:t>校园安全问题的能力。</w:t>
      </w:r>
    </w:p>
    <w:p>
      <w:pPr>
        <w:spacing w:before="120" w:beforeLines="50" w:after="120" w:afterLines="50" w:line="324" w:lineRule="auto"/>
        <w:jc w:val="center"/>
        <w:rPr>
          <w:rFonts w:eastAsia="黑体"/>
          <w:kern w:val="0"/>
          <w:sz w:val="32"/>
          <w:szCs w:val="32"/>
        </w:rPr>
      </w:pPr>
      <w:r>
        <w:rPr>
          <w:rFonts w:hint="eastAsia" w:eastAsia="黑体"/>
          <w:kern w:val="0"/>
          <w:sz w:val="32"/>
          <w:szCs w:val="32"/>
        </w:rPr>
        <w:t>第七章　考核奖惩</w:t>
      </w:r>
    </w:p>
    <w:p>
      <w:pPr>
        <w:spacing w:line="314" w:lineRule="auto"/>
        <w:ind w:firstLine="643" w:firstLineChars="200"/>
        <w:rPr>
          <w:rFonts w:hint="eastAsia" w:eastAsia="仿宋_GB2312"/>
          <w:b/>
          <w:kern w:val="0"/>
          <w:sz w:val="32"/>
          <w:szCs w:val="32"/>
        </w:rPr>
      </w:pPr>
      <w:r>
        <w:rPr>
          <w:rFonts w:hint="eastAsia" w:eastAsia="仿宋_GB2312"/>
          <w:b/>
          <w:kern w:val="0"/>
          <w:sz w:val="32"/>
          <w:szCs w:val="32"/>
        </w:rPr>
        <w:t xml:space="preserve">第三十九条 </w:t>
      </w:r>
      <w:r>
        <w:rPr>
          <w:rFonts w:hint="eastAsia" w:eastAsia="仿宋_GB2312"/>
          <w:kern w:val="0"/>
          <w:sz w:val="32"/>
          <w:szCs w:val="32"/>
        </w:rPr>
        <w:t>建立和完善安全工作考评体系，健全奖惩机制，实行定量考核与定性考核相结合，突出安全过程管理、日常管理和安全专项工作的推进。</w:t>
      </w:r>
    </w:p>
    <w:p>
      <w:pPr>
        <w:spacing w:line="314" w:lineRule="auto"/>
        <w:ind w:firstLine="643" w:firstLineChars="200"/>
        <w:rPr>
          <w:rFonts w:eastAsia="仿宋_GB2312"/>
          <w:kern w:val="0"/>
          <w:sz w:val="32"/>
          <w:szCs w:val="32"/>
        </w:rPr>
      </w:pPr>
      <w:r>
        <w:rPr>
          <w:rFonts w:hint="eastAsia" w:eastAsia="仿宋_GB2312"/>
          <w:b/>
          <w:kern w:val="0"/>
          <w:sz w:val="32"/>
          <w:szCs w:val="32"/>
        </w:rPr>
        <w:t xml:space="preserve">第四十条 </w:t>
      </w:r>
      <w:r>
        <w:rPr>
          <w:rFonts w:hint="eastAsia" w:eastAsia="仿宋_GB2312"/>
          <w:kern w:val="0"/>
          <w:sz w:val="32"/>
          <w:szCs w:val="32"/>
        </w:rPr>
        <w:t>对在学校安全工作中成绩显著做出突出贡献的单位和个人，结合“平安校园”创建等项工作的开展，定期进行表彰、奖励，发挥典型引领和模范带动作用。</w:t>
      </w:r>
    </w:p>
    <w:p>
      <w:pPr>
        <w:spacing w:line="314" w:lineRule="auto"/>
        <w:ind w:firstLine="643" w:firstLineChars="200"/>
        <w:rPr>
          <w:rFonts w:eastAsia="仿宋_GB2312"/>
          <w:kern w:val="0"/>
          <w:sz w:val="32"/>
          <w:szCs w:val="32"/>
        </w:rPr>
      </w:pPr>
      <w:r>
        <w:rPr>
          <w:rFonts w:hint="eastAsia" w:eastAsia="仿宋_GB2312"/>
          <w:b/>
          <w:kern w:val="0"/>
          <w:sz w:val="32"/>
          <w:szCs w:val="32"/>
        </w:rPr>
        <w:t xml:space="preserve">第四十一条 </w:t>
      </w:r>
      <w:r>
        <w:rPr>
          <w:rFonts w:hint="eastAsia" w:eastAsia="仿宋_GB2312"/>
          <w:kern w:val="0"/>
          <w:sz w:val="32"/>
          <w:szCs w:val="32"/>
        </w:rPr>
        <w:t>建立和制定学校安全指南清单，日常照单监管，失职照单追责。</w:t>
      </w:r>
    </w:p>
    <w:p>
      <w:pPr>
        <w:spacing w:line="314" w:lineRule="auto"/>
        <w:ind w:firstLine="643" w:firstLineChars="200"/>
        <w:rPr>
          <w:rFonts w:eastAsia="仿宋_GB2312"/>
          <w:kern w:val="0"/>
          <w:sz w:val="32"/>
          <w:szCs w:val="32"/>
        </w:rPr>
      </w:pPr>
      <w:r>
        <w:rPr>
          <w:rFonts w:hint="eastAsia" w:eastAsia="仿宋_GB2312"/>
          <w:b/>
          <w:kern w:val="0"/>
          <w:sz w:val="32"/>
          <w:szCs w:val="32"/>
        </w:rPr>
        <w:t>第四十二条</w:t>
      </w:r>
      <w:r>
        <w:rPr>
          <w:rFonts w:eastAsia="仿宋_GB2312"/>
          <w:b/>
          <w:kern w:val="0"/>
          <w:sz w:val="32"/>
          <w:szCs w:val="32"/>
        </w:rPr>
        <w:t xml:space="preserve"> </w:t>
      </w:r>
      <w:r>
        <w:rPr>
          <w:rFonts w:hint="eastAsia" w:eastAsia="仿宋_GB2312"/>
          <w:kern w:val="0"/>
          <w:sz w:val="32"/>
          <w:szCs w:val="32"/>
        </w:rPr>
        <w:t>对发生较大及以上安全责任事故的学校，在目标考核、评优评先等工作中实行</w:t>
      </w:r>
      <w:r>
        <w:rPr>
          <w:rFonts w:eastAsia="仿宋_GB2312"/>
          <w:kern w:val="0"/>
          <w:sz w:val="32"/>
          <w:szCs w:val="32"/>
        </w:rPr>
        <w:t>“</w:t>
      </w:r>
      <w:r>
        <w:rPr>
          <w:rFonts w:hint="eastAsia" w:eastAsia="仿宋_GB2312"/>
          <w:kern w:val="0"/>
          <w:sz w:val="32"/>
          <w:szCs w:val="32"/>
        </w:rPr>
        <w:t>一票否决</w:t>
      </w:r>
      <w:r>
        <w:rPr>
          <w:rFonts w:eastAsia="仿宋_GB2312"/>
          <w:kern w:val="0"/>
          <w:sz w:val="32"/>
          <w:szCs w:val="32"/>
        </w:rPr>
        <w:t>”</w:t>
      </w:r>
      <w:r>
        <w:rPr>
          <w:rFonts w:hint="eastAsia" w:eastAsia="仿宋_GB2312"/>
          <w:kern w:val="0"/>
          <w:sz w:val="32"/>
          <w:szCs w:val="32"/>
        </w:rPr>
        <w:t>，</w:t>
      </w:r>
      <w:r>
        <w:rPr>
          <w:rFonts w:hint="eastAsia" w:eastAsia="仿宋_GB2312"/>
          <w:sz w:val="32"/>
          <w:szCs w:val="32"/>
        </w:rPr>
        <w:t>对隐患较多，整改不力的，予以通报批评，约谈问责。</w:t>
      </w:r>
    </w:p>
    <w:p>
      <w:pPr>
        <w:spacing w:line="314" w:lineRule="auto"/>
        <w:ind w:firstLine="643" w:firstLineChars="200"/>
        <w:rPr>
          <w:rFonts w:eastAsia="仿宋_GB2312"/>
          <w:kern w:val="0"/>
          <w:sz w:val="32"/>
          <w:szCs w:val="32"/>
        </w:rPr>
      </w:pPr>
      <w:r>
        <w:rPr>
          <w:rFonts w:hint="eastAsia" w:eastAsia="仿宋_GB2312"/>
          <w:b/>
          <w:kern w:val="0"/>
          <w:sz w:val="32"/>
          <w:szCs w:val="32"/>
        </w:rPr>
        <w:t>第四十三条</w:t>
      </w:r>
      <w:r>
        <w:rPr>
          <w:rFonts w:eastAsia="仿宋_GB2312"/>
          <w:b/>
          <w:kern w:val="0"/>
          <w:sz w:val="32"/>
          <w:szCs w:val="32"/>
        </w:rPr>
        <w:t xml:space="preserve"> </w:t>
      </w:r>
      <w:r>
        <w:rPr>
          <w:rFonts w:hint="eastAsia" w:eastAsia="仿宋_GB2312"/>
          <w:kern w:val="0"/>
          <w:sz w:val="32"/>
          <w:szCs w:val="32"/>
        </w:rPr>
        <w:t>学校不履行安全管理和安全教育职责，对重大安全隐患未及时采取措施的，发生重大安全事故造成学生和教职工伤亡或者瞒报、谎报重大事故的，教育行政部门（或会同有关部门）应当对学校主要负责人和其他直接责任人给予相应行政处分；构成犯罪的，依法追究刑事责任。</w:t>
      </w:r>
    </w:p>
    <w:p>
      <w:pPr>
        <w:spacing w:before="120" w:beforeLines="50" w:after="120" w:afterLines="50" w:line="314" w:lineRule="auto"/>
        <w:jc w:val="center"/>
        <w:rPr>
          <w:rFonts w:eastAsia="黑体"/>
          <w:kern w:val="0"/>
          <w:sz w:val="32"/>
          <w:szCs w:val="32"/>
        </w:rPr>
      </w:pPr>
      <w:r>
        <w:rPr>
          <w:rFonts w:hint="eastAsia" w:eastAsia="黑体"/>
          <w:kern w:val="0"/>
          <w:sz w:val="32"/>
          <w:szCs w:val="32"/>
        </w:rPr>
        <w:t>第八章</w:t>
      </w:r>
      <w:r>
        <w:rPr>
          <w:rFonts w:eastAsia="黑体"/>
          <w:kern w:val="0"/>
          <w:sz w:val="32"/>
          <w:szCs w:val="32"/>
        </w:rPr>
        <w:t xml:space="preserve">  </w:t>
      </w:r>
      <w:r>
        <w:rPr>
          <w:rFonts w:hint="eastAsia" w:eastAsia="黑体"/>
          <w:kern w:val="0"/>
          <w:sz w:val="32"/>
          <w:szCs w:val="32"/>
        </w:rPr>
        <w:t>附</w:t>
      </w:r>
      <w:r>
        <w:rPr>
          <w:rFonts w:eastAsia="黑体"/>
          <w:kern w:val="0"/>
          <w:sz w:val="32"/>
          <w:szCs w:val="32"/>
        </w:rPr>
        <w:t xml:space="preserve"> </w:t>
      </w:r>
      <w:r>
        <w:rPr>
          <w:rFonts w:hint="eastAsia" w:eastAsia="黑体"/>
          <w:kern w:val="0"/>
          <w:sz w:val="32"/>
          <w:szCs w:val="32"/>
        </w:rPr>
        <w:t>则</w:t>
      </w:r>
    </w:p>
    <w:p>
      <w:pPr>
        <w:spacing w:line="314" w:lineRule="auto"/>
        <w:ind w:firstLine="643" w:firstLineChars="200"/>
        <w:rPr>
          <w:rFonts w:hint="eastAsia" w:eastAsia="仿宋_GB2312"/>
          <w:kern w:val="0"/>
          <w:sz w:val="32"/>
          <w:szCs w:val="32"/>
        </w:rPr>
      </w:pPr>
      <w:r>
        <w:rPr>
          <w:rFonts w:hint="eastAsia" w:eastAsia="仿宋_GB2312"/>
          <w:b/>
          <w:kern w:val="0"/>
          <w:sz w:val="32"/>
          <w:szCs w:val="32"/>
        </w:rPr>
        <w:t>第四十四条</w:t>
      </w:r>
      <w:r>
        <w:rPr>
          <w:rFonts w:eastAsia="仿宋_GB2312"/>
          <w:kern w:val="0"/>
          <w:sz w:val="32"/>
          <w:szCs w:val="32"/>
        </w:rPr>
        <w:t xml:space="preserve"> 本</w:t>
      </w:r>
      <w:r>
        <w:rPr>
          <w:rFonts w:hint="eastAsia" w:eastAsia="仿宋_GB2312"/>
          <w:kern w:val="0"/>
          <w:sz w:val="32"/>
          <w:szCs w:val="32"/>
        </w:rPr>
        <w:t>办法</w:t>
      </w:r>
      <w:r>
        <w:rPr>
          <w:rFonts w:eastAsia="仿宋_GB2312"/>
          <w:kern w:val="0"/>
          <w:sz w:val="32"/>
          <w:szCs w:val="32"/>
        </w:rPr>
        <w:t>未尽事宜按照</w:t>
      </w:r>
      <w:r>
        <w:rPr>
          <w:rFonts w:hint="eastAsia" w:eastAsia="仿宋_GB2312"/>
          <w:kern w:val="0"/>
          <w:sz w:val="32"/>
          <w:szCs w:val="32"/>
        </w:rPr>
        <w:t>国家</w:t>
      </w:r>
      <w:r>
        <w:rPr>
          <w:rFonts w:eastAsia="仿宋_GB2312"/>
          <w:kern w:val="0"/>
          <w:sz w:val="32"/>
          <w:szCs w:val="32"/>
        </w:rPr>
        <w:t>有关</w:t>
      </w:r>
      <w:r>
        <w:rPr>
          <w:rFonts w:hint="eastAsia" w:eastAsia="仿宋_GB2312"/>
          <w:kern w:val="0"/>
          <w:sz w:val="32"/>
          <w:szCs w:val="32"/>
        </w:rPr>
        <w:t>法律、法规和</w:t>
      </w:r>
      <w:r>
        <w:rPr>
          <w:rFonts w:eastAsia="仿宋_GB2312"/>
          <w:kern w:val="0"/>
          <w:sz w:val="32"/>
          <w:szCs w:val="32"/>
        </w:rPr>
        <w:t>政策</w:t>
      </w:r>
      <w:r>
        <w:rPr>
          <w:rFonts w:hint="eastAsia" w:eastAsia="仿宋_GB2312"/>
          <w:kern w:val="0"/>
          <w:sz w:val="32"/>
          <w:szCs w:val="32"/>
        </w:rPr>
        <w:t>执行。</w:t>
      </w:r>
    </w:p>
    <w:p>
      <w:pPr>
        <w:ind w:firstLine="643" w:firstLineChars="200"/>
        <w:rPr>
          <w:rFonts w:ascii="楷体_GB2312" w:hAnsi="楷体_GB2312" w:eastAsia="楷体_GB2312" w:cs="楷体_GB2312"/>
          <w:color w:val="333333"/>
          <w:sz w:val="32"/>
          <w:szCs w:val="32"/>
          <w:shd w:val="clear" w:color="auto" w:fill="FFFFFF"/>
        </w:rPr>
      </w:pPr>
      <w:r>
        <w:rPr>
          <w:rFonts w:hint="eastAsia" w:eastAsia="仿宋_GB2312"/>
          <w:b/>
          <w:kern w:val="0"/>
          <w:sz w:val="32"/>
          <w:szCs w:val="32"/>
        </w:rPr>
        <w:t xml:space="preserve">第四十五条 </w:t>
      </w:r>
      <w:r>
        <w:rPr>
          <w:rFonts w:hint="eastAsia" w:eastAsia="仿宋_GB2312"/>
          <w:kern w:val="0"/>
          <w:sz w:val="32"/>
          <w:szCs w:val="32"/>
        </w:rPr>
        <w:t>本办法自</w:t>
      </w:r>
      <w:r>
        <w:rPr>
          <w:rFonts w:eastAsia="仿宋_GB2312"/>
          <w:kern w:val="0"/>
          <w:sz w:val="32"/>
          <w:szCs w:val="32"/>
        </w:rPr>
        <w:t>2017</w:t>
      </w:r>
      <w:r>
        <w:rPr>
          <w:rFonts w:hint="eastAsia" w:eastAsia="仿宋_GB2312"/>
          <w:kern w:val="0"/>
          <w:sz w:val="32"/>
          <w:szCs w:val="32"/>
        </w:rPr>
        <w:t>年9月1日起施行，2022年</w:t>
      </w:r>
      <w:r>
        <w:rPr>
          <w:rFonts w:eastAsia="仿宋_GB2312"/>
          <w:kern w:val="0"/>
          <w:sz w:val="32"/>
          <w:szCs w:val="32"/>
        </w:rPr>
        <w:t xml:space="preserve"> </w:t>
      </w:r>
      <w:r>
        <w:rPr>
          <w:rFonts w:hint="eastAsia" w:eastAsia="仿宋_GB2312"/>
          <w:kern w:val="0"/>
          <w:sz w:val="32"/>
          <w:szCs w:val="32"/>
        </w:rPr>
        <w:t>8月</w:t>
      </w:r>
      <w:r>
        <w:rPr>
          <w:rFonts w:eastAsia="仿宋_GB2312"/>
          <w:kern w:val="0"/>
          <w:sz w:val="32"/>
          <w:szCs w:val="32"/>
        </w:rPr>
        <w:t xml:space="preserve"> </w:t>
      </w:r>
      <w:r>
        <w:rPr>
          <w:rFonts w:hint="eastAsia" w:eastAsia="仿宋_GB2312"/>
          <w:kern w:val="0"/>
          <w:sz w:val="32"/>
          <w:szCs w:val="32"/>
        </w:rPr>
        <w:t>31日自行废止。</w:t>
      </w:r>
    </w:p>
    <w:p>
      <w:pPr>
        <w:rPr>
          <w:rFonts w:ascii="仿宋_GB2312" w:hAnsi="仿宋_GB2312" w:eastAsia="仿宋_GB2312" w:cs="仿宋_GB2312"/>
          <w:color w:val="333333"/>
          <w:sz w:val="32"/>
          <w:szCs w:val="32"/>
          <w:shd w:val="clear" w:color="auto" w:fill="FFFFFF"/>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陕西省教育厅</w:t>
    </w:r>
    <w:r>
      <w:rPr>
        <w:rFonts w:hint="eastAsia" w:ascii="宋体" w:hAnsi="宋体" w:eastAsia="宋体" w:cs="宋体"/>
        <w:b/>
        <w:bCs/>
        <w:color w:val="005192"/>
        <w:sz w:val="28"/>
        <w:szCs w:val="44"/>
      </w:rPr>
      <w:t xml:space="preserve">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陕西省教育厅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g3ODljOWY5MzNjYTY3NWQxNjE5NzM0MWM2OWQ0NzkifQ=="/>
  </w:docVars>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273314B9"/>
    <w:rsid w:val="31A15F24"/>
    <w:rsid w:val="395347B5"/>
    <w:rsid w:val="39A232A0"/>
    <w:rsid w:val="39E745AA"/>
    <w:rsid w:val="3B5A6BBB"/>
    <w:rsid w:val="3EDA13A6"/>
    <w:rsid w:val="42F058B7"/>
    <w:rsid w:val="436109F6"/>
    <w:rsid w:val="441A38D4"/>
    <w:rsid w:val="4BC77339"/>
    <w:rsid w:val="4C9236C5"/>
    <w:rsid w:val="4E2F2B6B"/>
    <w:rsid w:val="505C172E"/>
    <w:rsid w:val="52F46F0B"/>
    <w:rsid w:val="53D8014D"/>
    <w:rsid w:val="55E064E0"/>
    <w:rsid w:val="572C6D10"/>
    <w:rsid w:val="57BB5C01"/>
    <w:rsid w:val="5DC34279"/>
    <w:rsid w:val="608816D1"/>
    <w:rsid w:val="60EF4E7F"/>
    <w:rsid w:val="665233C1"/>
    <w:rsid w:val="6AD9688B"/>
    <w:rsid w:val="6D0E3F22"/>
    <w:rsid w:val="7C9011D9"/>
    <w:rsid w:val="7DC651C5"/>
    <w:rsid w:val="7EAD091B"/>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Hyperlink"/>
    <w:basedOn w:val="10"/>
    <w:semiHidden/>
    <w:uiPriority w:val="0"/>
    <w:rPr>
      <w:rFonts w:cs="Times New Roman"/>
      <w:color w:val="0000FF"/>
      <w:u w:val="single"/>
    </w:rPr>
  </w:style>
  <w:style w:type="character" w:styleId="13">
    <w:name w:val="annotation reference"/>
    <w:basedOn w:val="10"/>
    <w:qFormat/>
    <w:uiPriority w:val="0"/>
    <w:rPr>
      <w:sz w:val="21"/>
      <w:szCs w:val="21"/>
    </w:rPr>
  </w:style>
  <w:style w:type="character" w:customStyle="1" w:styleId="14">
    <w:name w:val="批注框文本 字符"/>
    <w:basedOn w:val="10"/>
    <w:link w:val="4"/>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Char"/>
    <w:next w:val="1"/>
    <w:uiPriority w:val="0"/>
    <w:pPr>
      <w:keepNext/>
      <w:keepLines/>
      <w:spacing w:before="240" w:after="240"/>
      <w:outlineLvl w:val="7"/>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7899</Words>
  <Characters>7970</Characters>
  <Lines>17</Lines>
  <Paragraphs>5</Paragraphs>
  <TotalTime>7</TotalTime>
  <ScaleCrop>false</ScaleCrop>
  <LinksUpToDate>false</LinksUpToDate>
  <CharactersWithSpaces>8055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莫川伊夫</cp:lastModifiedBy>
  <cp:lastPrinted>2021-10-26T03:30:00Z</cp:lastPrinted>
  <dcterms:modified xsi:type="dcterms:W3CDTF">2022-08-17T00:44:44Z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