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陕西省知识产权局关于印发《陕西省专利权质押贷款评估资助办法》的通知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陕知发〔2017〕28号</w:t>
      </w:r>
    </w:p>
    <w:p>
      <w:pPr>
        <w:spacing w:line="570" w:lineRule="exact"/>
        <w:rPr>
          <w:rFonts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各设区市、杨凌示范区、韩城市知识产权管理机构，各有关单位：</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《陕西省专利权质押贷款评估资助办法》已经省知识产权局局务会通过，现予印发，请遵照执行。</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特此通知。</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bookmarkStart w:id="0" w:name="_GoBack"/>
      <w:bookmarkEnd w:id="0"/>
    </w:p>
    <w:p>
      <w:pPr>
        <w:rPr>
          <w:rFonts w:hint="eastAsia" w:ascii="仿宋_GB2312" w:eastAsia="仿宋_GB2312"/>
          <w:color w:val="333333"/>
          <w:sz w:val="32"/>
          <w:szCs w:val="32"/>
          <w:shd w:val="clear" w:color="auto" w:fill="FFFFFF"/>
        </w:rPr>
      </w:pPr>
    </w:p>
    <w:p>
      <w:pPr>
        <w:ind w:firstLine="5440" w:firstLineChars="17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陕西省知识产权局</w:t>
      </w:r>
    </w:p>
    <w:p>
      <w:pPr>
        <w:ind w:firstLine="5440" w:firstLineChars="17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2017年4月21日</w:t>
      </w:r>
    </w:p>
    <w:p>
      <w:pPr>
        <w:rPr>
          <w:rFonts w:hint="eastAsia" w:ascii="仿宋_GB2312" w:eastAsia="仿宋_GB2312"/>
          <w:color w:val="333333"/>
          <w:sz w:val="32"/>
          <w:szCs w:val="32"/>
          <w:shd w:val="clear" w:color="auto" w:fill="FFFFFF"/>
        </w:rPr>
      </w:pP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《陕西省知识产权质押贷款评估资助资金管理办法（暂行）》（陕知发〔2011〕42号）自2017年4月21日废止。</w:t>
      </w:r>
    </w:p>
    <w:p>
      <w:pPr>
        <w:rPr>
          <w:rFonts w:ascii="仿宋_GB2312" w:eastAsia="仿宋_GB2312"/>
          <w:color w:val="333333"/>
          <w:sz w:val="32"/>
          <w:szCs w:val="32"/>
          <w:shd w:val="clear" w:color="auto" w:fill="FFFFFF"/>
        </w:rPr>
      </w:pPr>
    </w:p>
    <w:p>
      <w:pPr>
        <w:jc w:val="both"/>
        <w:rPr>
          <w:rFonts w:hint="eastAsia" w:ascii="仿宋_GB2312" w:eastAsia="仿宋_GB2312"/>
          <w:color w:val="333333"/>
          <w:sz w:val="32"/>
          <w:szCs w:val="32"/>
          <w:shd w:val="clear" w:color="auto" w:fill="FFFFFF"/>
        </w:rPr>
      </w:pPr>
    </w:p>
    <w:p>
      <w:pPr>
        <w:jc w:val="both"/>
        <w:rPr>
          <w:rFonts w:hint="eastAsia" w:ascii="仿宋_GB2312" w:eastAsia="仿宋_GB2312"/>
          <w:color w:val="333333"/>
          <w:sz w:val="32"/>
          <w:szCs w:val="32"/>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黑体" w:hAnsi="黑体" w:eastAsia="黑体" w:cs="黑体"/>
          <w:b w:val="0"/>
          <w:bCs/>
          <w:i w:val="0"/>
          <w:caps w:val="0"/>
          <w:color w:val="444444"/>
          <w:spacing w:val="0"/>
          <w:sz w:val="32"/>
          <w:szCs w:val="32"/>
        </w:rPr>
      </w:pPr>
      <w:r>
        <w:rPr>
          <w:rStyle w:val="9"/>
          <w:rFonts w:hint="eastAsia" w:ascii="黑体" w:hAnsi="黑体" w:eastAsia="黑体" w:cs="黑体"/>
          <w:b w:val="0"/>
          <w:bCs/>
          <w:i w:val="0"/>
          <w:caps w:val="0"/>
          <w:color w:val="444444"/>
          <w:spacing w:val="0"/>
          <w:sz w:val="32"/>
          <w:szCs w:val="32"/>
          <w:bdr w:val="none" w:color="auto" w:sz="0" w:space="0"/>
          <w:shd w:val="clear" w:fill="FFFFFF"/>
        </w:rPr>
        <w:t>陕西省专利权质押贷款评估资助办法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0"/>
        <w:jc w:val="center"/>
        <w:textAlignment w:val="auto"/>
        <w:outlineLvl w:val="9"/>
        <w:rPr>
          <w:rStyle w:val="9"/>
          <w:rFonts w:hint="eastAsia" w:ascii="黑体" w:hAnsi="黑体" w:eastAsia="黑体" w:cs="黑体"/>
          <w:b w:val="0"/>
          <w:bCs/>
          <w:i w:val="0"/>
          <w:caps w:val="0"/>
          <w:color w:val="444444"/>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0"/>
        <w:jc w:val="center"/>
        <w:textAlignment w:val="auto"/>
        <w:outlineLvl w:val="9"/>
        <w:rPr>
          <w:rStyle w:val="9"/>
          <w:rFonts w:hint="eastAsia" w:ascii="黑体" w:hAnsi="黑体" w:eastAsia="黑体" w:cs="黑体"/>
          <w:b w:val="0"/>
          <w:bCs/>
          <w:i w:val="0"/>
          <w:caps w:val="0"/>
          <w:color w:val="444444"/>
          <w:spacing w:val="0"/>
          <w:sz w:val="32"/>
          <w:szCs w:val="32"/>
          <w:shd w:val="clear" w:fill="FFFFFF"/>
        </w:rPr>
      </w:pPr>
      <w:r>
        <w:rPr>
          <w:rStyle w:val="9"/>
          <w:rFonts w:hint="eastAsia" w:ascii="黑体" w:hAnsi="黑体" w:eastAsia="黑体" w:cs="黑体"/>
          <w:b w:val="0"/>
          <w:bCs/>
          <w:i w:val="0"/>
          <w:caps w:val="0"/>
          <w:color w:val="444444"/>
          <w:spacing w:val="0"/>
          <w:sz w:val="32"/>
          <w:szCs w:val="32"/>
          <w:shd w:val="clear"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第一条</w:t>
      </w:r>
      <w:r>
        <w:rPr>
          <w:rFonts w:hint="eastAsia" w:ascii="仿宋_GB2312" w:hAnsi="仿宋_GB2312" w:eastAsia="仿宋_GB2312" w:cs="仿宋_GB2312"/>
          <w:i w:val="0"/>
          <w:caps w:val="0"/>
          <w:color w:val="444444"/>
          <w:spacing w:val="0"/>
          <w:sz w:val="32"/>
          <w:szCs w:val="32"/>
          <w:bdr w:val="none" w:color="auto" w:sz="0" w:space="0"/>
          <w:shd w:val="clear" w:fill="FFFFFF"/>
        </w:rPr>
        <w:t> 为推动我省专利权质押融资工作，降低企业专利权质押贷款成本，促进专利实施运用，根据我省实际，制定本办法。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第二条</w:t>
      </w:r>
      <w:r>
        <w:rPr>
          <w:rFonts w:hint="eastAsia" w:ascii="仿宋_GB2312" w:hAnsi="仿宋_GB2312" w:eastAsia="仿宋_GB2312" w:cs="仿宋_GB2312"/>
          <w:i w:val="0"/>
          <w:caps w:val="0"/>
          <w:color w:val="444444"/>
          <w:spacing w:val="0"/>
          <w:sz w:val="32"/>
          <w:szCs w:val="32"/>
          <w:bdr w:val="none" w:color="auto" w:sz="0" w:space="0"/>
          <w:shd w:val="clear" w:fill="FFFFFF"/>
        </w:rPr>
        <w:t> 本办法所称的专利权质押贷款系指借款人或者第三人以有权处分的且可以转让的专利权中的财产权向贷款人出质，或向融资性担保公司出质，由其提供保证，取得贷款人一定金额的贷款，并按期偿还贷款本息的一种贷款业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第三条</w:t>
      </w:r>
      <w:r>
        <w:rPr>
          <w:rFonts w:hint="eastAsia" w:ascii="仿宋_GB2312" w:hAnsi="仿宋_GB2312" w:eastAsia="仿宋_GB2312" w:cs="仿宋_GB2312"/>
          <w:i w:val="0"/>
          <w:caps w:val="0"/>
          <w:color w:val="444444"/>
          <w:spacing w:val="0"/>
          <w:sz w:val="32"/>
          <w:szCs w:val="32"/>
          <w:bdr w:val="none" w:color="auto" w:sz="0" w:space="0"/>
          <w:shd w:val="clear" w:fill="FFFFFF"/>
        </w:rPr>
        <w:t> 省知识产权局设立专利权质押贷款评估资助资金（以下称“评估资助资金”），用于资助在本省注册的企业或本省居民将专利权以质押方式从银行等金融机构获得贷款后，对其专利的无形资产评估费用或专利价值分析费用的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0"/>
        <w:jc w:val="center"/>
        <w:textAlignment w:val="auto"/>
        <w:outlineLvl w:val="9"/>
        <w:rPr>
          <w:rStyle w:val="9"/>
          <w:rFonts w:hint="eastAsia" w:ascii="黑体" w:hAnsi="黑体" w:eastAsia="黑体" w:cs="黑体"/>
          <w:b w:val="0"/>
          <w:bCs/>
          <w:i w:val="0"/>
          <w:caps w:val="0"/>
          <w:color w:val="444444"/>
          <w:spacing w:val="0"/>
          <w:sz w:val="32"/>
          <w:szCs w:val="32"/>
          <w:shd w:val="clear" w:fill="FFFFFF"/>
        </w:rPr>
      </w:pPr>
      <w:r>
        <w:rPr>
          <w:rStyle w:val="9"/>
          <w:rFonts w:hint="eastAsia" w:ascii="黑体" w:hAnsi="黑体" w:eastAsia="黑体" w:cs="黑体"/>
          <w:b w:val="0"/>
          <w:bCs/>
          <w:i w:val="0"/>
          <w:caps w:val="0"/>
          <w:color w:val="444444"/>
          <w:spacing w:val="0"/>
          <w:sz w:val="32"/>
          <w:szCs w:val="32"/>
          <w:shd w:val="clear" w:fill="FFFFFF"/>
        </w:rPr>
        <w:t>第二章 资金的筹措、申请与发放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第四条</w:t>
      </w:r>
      <w:r>
        <w:rPr>
          <w:rFonts w:hint="eastAsia" w:ascii="仿宋_GB2312" w:hAnsi="仿宋_GB2312" w:eastAsia="仿宋_GB2312" w:cs="仿宋_GB2312"/>
          <w:i w:val="0"/>
          <w:caps w:val="0"/>
          <w:color w:val="444444"/>
          <w:spacing w:val="0"/>
          <w:sz w:val="32"/>
          <w:szCs w:val="32"/>
          <w:bdr w:val="none" w:color="auto" w:sz="0" w:space="0"/>
          <w:shd w:val="clear" w:fill="FFFFFF"/>
        </w:rPr>
        <w:t> 评估资助资金由省、市知识产权管理机构联合筹措。省知识产权局每年第一季度，根据各设区市、杨凌示范区、韩城市（以下统称“各市区”）上年度专利权质押贷款业务开展情况，向各市区知识产权管理机构拨付本年度评估资助资金。各市区知识产权管理机构按照不低于1:1的比例进行资金配套，实际资助金额不足部分由各市区自行筹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第五条</w:t>
      </w:r>
      <w:r>
        <w:rPr>
          <w:rFonts w:hint="eastAsia" w:ascii="仿宋_GB2312" w:hAnsi="仿宋_GB2312" w:eastAsia="仿宋_GB2312" w:cs="仿宋_GB2312"/>
          <w:i w:val="0"/>
          <w:caps w:val="0"/>
          <w:color w:val="444444"/>
          <w:spacing w:val="0"/>
          <w:sz w:val="32"/>
          <w:szCs w:val="32"/>
          <w:bdr w:val="none" w:color="auto" w:sz="0" w:space="0"/>
          <w:shd w:val="clear" w:fill="FFFFFF"/>
        </w:rPr>
        <w:t> 省市评估资助资金由各市区知识产权管理机构统筹使用。各市区知识产权管理机构负责评估资助资金的管理、审核和发放，省知识产权局负责工作协调监管。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第六条</w:t>
      </w:r>
      <w:r>
        <w:rPr>
          <w:rFonts w:hint="eastAsia" w:ascii="仿宋_GB2312" w:hAnsi="仿宋_GB2312" w:eastAsia="仿宋_GB2312" w:cs="仿宋_GB2312"/>
          <w:i w:val="0"/>
          <w:caps w:val="0"/>
          <w:color w:val="444444"/>
          <w:spacing w:val="0"/>
          <w:sz w:val="32"/>
          <w:szCs w:val="32"/>
          <w:bdr w:val="none" w:color="auto" w:sz="0" w:space="0"/>
          <w:shd w:val="clear" w:fill="FFFFFF"/>
        </w:rPr>
        <w:t> 申请评估资助资金的借款人或出质人（以下称“申请人”）应是专利权的合法拥有人。出质人是第三人的，应符合《陕西知识产权质押贷款管理办法》（陕银监发〔2016〕28号）所要求的条件。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第七条</w:t>
      </w:r>
      <w:r>
        <w:rPr>
          <w:rFonts w:hint="eastAsia" w:ascii="仿宋_GB2312" w:hAnsi="仿宋_GB2312" w:eastAsia="仿宋_GB2312" w:cs="仿宋_GB2312"/>
          <w:i w:val="0"/>
          <w:caps w:val="0"/>
          <w:color w:val="444444"/>
          <w:spacing w:val="0"/>
          <w:sz w:val="32"/>
          <w:szCs w:val="32"/>
          <w:bdr w:val="none" w:color="auto" w:sz="0" w:space="0"/>
          <w:shd w:val="clear" w:fill="FFFFFF"/>
        </w:rPr>
        <w:t> 申请人填写《陕西省专利权质押贷款评估资助资金申请表》，在办理完成专利权质押登记，质押贷款到账后一个月内，向各市区知识产权管理机构提交申请材料。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textAlignment w:val="auto"/>
        <w:outlineLvl w:val="9"/>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bdr w:val="none" w:color="auto" w:sz="0" w:space="0"/>
          <w:shd w:val="clear" w:fill="FFFFFF"/>
        </w:rPr>
        <w:t>申请材料包括专利评估或专利价值分析的服务收费合同、费用票据、专利权质押登记通知书、企业贷款进账凭证的原件（供查验）及复印件，以及各市区知识产权管理机构要求提交的其他必要材料。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第八条</w:t>
      </w:r>
      <w:r>
        <w:rPr>
          <w:rFonts w:hint="eastAsia" w:ascii="仿宋_GB2312" w:hAnsi="仿宋_GB2312" w:eastAsia="仿宋_GB2312" w:cs="仿宋_GB2312"/>
          <w:i w:val="0"/>
          <w:caps w:val="0"/>
          <w:color w:val="444444"/>
          <w:spacing w:val="0"/>
          <w:sz w:val="32"/>
          <w:szCs w:val="32"/>
          <w:bdr w:val="none" w:color="auto" w:sz="0" w:space="0"/>
          <w:shd w:val="clear" w:fill="FFFFFF"/>
        </w:rPr>
        <w:t> 各市区知识产权管理机构在收到申请材料一月之内，就审核结果和评估资助资金发放时间告知申请人。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第九条</w:t>
      </w:r>
      <w:r>
        <w:rPr>
          <w:rFonts w:hint="eastAsia" w:ascii="仿宋_GB2312" w:hAnsi="仿宋_GB2312" w:eastAsia="仿宋_GB2312" w:cs="仿宋_GB2312"/>
          <w:i w:val="0"/>
          <w:caps w:val="0"/>
          <w:color w:val="444444"/>
          <w:spacing w:val="0"/>
          <w:sz w:val="32"/>
          <w:szCs w:val="32"/>
          <w:bdr w:val="none" w:color="auto" w:sz="0" w:space="0"/>
          <w:shd w:val="clear" w:fill="FFFFFF"/>
        </w:rPr>
        <w:t> 每笔专利权质押贷款评估资助资金总额不超过3万元，实际发生费不足3万元的按实际发生费用资助。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0"/>
        <w:jc w:val="center"/>
        <w:textAlignment w:val="auto"/>
        <w:outlineLvl w:val="9"/>
        <w:rPr>
          <w:rStyle w:val="9"/>
          <w:rFonts w:hint="eastAsia" w:ascii="黑体" w:hAnsi="黑体" w:eastAsia="黑体" w:cs="黑体"/>
          <w:b w:val="0"/>
          <w:bCs/>
          <w:i w:val="0"/>
          <w:caps w:val="0"/>
          <w:color w:val="444444"/>
          <w:spacing w:val="0"/>
          <w:sz w:val="32"/>
          <w:szCs w:val="32"/>
          <w:shd w:val="clear" w:fill="FFFFFF"/>
        </w:rPr>
      </w:pPr>
      <w:r>
        <w:rPr>
          <w:rStyle w:val="9"/>
          <w:rFonts w:hint="eastAsia" w:ascii="黑体" w:hAnsi="黑体" w:eastAsia="黑体" w:cs="黑体"/>
          <w:b w:val="0"/>
          <w:bCs/>
          <w:i w:val="0"/>
          <w:caps w:val="0"/>
          <w:color w:val="444444"/>
          <w:spacing w:val="0"/>
          <w:sz w:val="32"/>
          <w:szCs w:val="32"/>
          <w:shd w:val="clear" w:fill="FFFFFF"/>
        </w:rPr>
        <w:t>第三章 管理与监督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第十条</w:t>
      </w:r>
      <w:r>
        <w:rPr>
          <w:rFonts w:hint="eastAsia" w:ascii="仿宋_GB2312" w:hAnsi="仿宋_GB2312" w:eastAsia="仿宋_GB2312" w:cs="仿宋_GB2312"/>
          <w:i w:val="0"/>
          <w:caps w:val="0"/>
          <w:color w:val="444444"/>
          <w:spacing w:val="0"/>
          <w:sz w:val="32"/>
          <w:szCs w:val="32"/>
          <w:bdr w:val="none" w:color="auto" w:sz="0" w:space="0"/>
          <w:shd w:val="clear" w:fill="FFFFFF"/>
        </w:rPr>
        <w:t> 各市区知识产权管理机构要结合本地实际，加强评估资助资金的筹措、使用和管理，制定相应管理制度，规范资金申请、审核和发放流程。每年1月份向省知识产权局报送上年度评估资助资金使用发放情况。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第十一条</w:t>
      </w:r>
      <w:r>
        <w:rPr>
          <w:rFonts w:hint="eastAsia" w:ascii="仿宋_GB2312" w:hAnsi="仿宋_GB2312" w:eastAsia="仿宋_GB2312" w:cs="仿宋_GB2312"/>
          <w:i w:val="0"/>
          <w:caps w:val="0"/>
          <w:color w:val="444444"/>
          <w:spacing w:val="0"/>
          <w:sz w:val="32"/>
          <w:szCs w:val="32"/>
          <w:bdr w:val="none" w:color="auto" w:sz="0" w:space="0"/>
          <w:shd w:val="clear" w:fill="FFFFFF"/>
        </w:rPr>
        <w:t> 评估资助资金的管理和发放要公开、公平、公正，依法接受财政、监察及审计等部门的监督检查。对违反财经纪律，造成不良影响的，依照有关规定严肃处理。对涉嫌弄虚作假，骗取评估资助资金的，移交有关部门依法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0"/>
        <w:jc w:val="center"/>
        <w:textAlignment w:val="auto"/>
        <w:outlineLvl w:val="9"/>
        <w:rPr>
          <w:rStyle w:val="9"/>
          <w:rFonts w:hint="eastAsia" w:ascii="黑体" w:hAnsi="黑体" w:eastAsia="黑体" w:cs="黑体"/>
          <w:b w:val="0"/>
          <w:bCs/>
          <w:i w:val="0"/>
          <w:caps w:val="0"/>
          <w:color w:val="444444"/>
          <w:spacing w:val="0"/>
          <w:sz w:val="32"/>
          <w:szCs w:val="32"/>
          <w:shd w:val="clear" w:fill="FFFFFF"/>
        </w:rPr>
      </w:pPr>
      <w:r>
        <w:rPr>
          <w:rStyle w:val="9"/>
          <w:rFonts w:hint="eastAsia" w:ascii="黑体" w:hAnsi="黑体" w:eastAsia="黑体" w:cs="黑体"/>
          <w:b w:val="0"/>
          <w:bCs/>
          <w:i w:val="0"/>
          <w:caps w:val="0"/>
          <w:color w:val="444444"/>
          <w:spacing w:val="0"/>
          <w:sz w:val="32"/>
          <w:szCs w:val="32"/>
          <w:shd w:val="clear" w:fill="FFFFFF"/>
        </w:rPr>
        <w:t>第四章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第十二条</w:t>
      </w:r>
      <w:r>
        <w:rPr>
          <w:rFonts w:hint="eastAsia" w:ascii="仿宋_GB2312" w:hAnsi="仿宋_GB2312" w:eastAsia="仿宋_GB2312" w:cs="仿宋_GB2312"/>
          <w:i w:val="0"/>
          <w:caps w:val="0"/>
          <w:color w:val="444444"/>
          <w:spacing w:val="0"/>
          <w:sz w:val="32"/>
          <w:szCs w:val="32"/>
          <w:bdr w:val="none" w:color="auto" w:sz="0" w:space="0"/>
          <w:shd w:val="clear" w:fill="FFFFFF"/>
        </w:rPr>
        <w:t> 本办法由省知识产权局负责解释。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outlineLvl w:val="9"/>
        <w:rPr>
          <w:rFonts w:hint="eastAsia" w:ascii="仿宋_GB2312" w:hAnsi="仿宋_GB2312" w:eastAsia="仿宋_GB2312" w:cs="仿宋_GB2312"/>
          <w:i w:val="0"/>
          <w:caps w:val="0"/>
          <w:color w:val="444444"/>
          <w:spacing w:val="0"/>
          <w:sz w:val="32"/>
          <w:szCs w:val="32"/>
        </w:rPr>
      </w:pPr>
      <w:r>
        <w:rPr>
          <w:rStyle w:val="9"/>
          <w:rFonts w:hint="eastAsia" w:ascii="仿宋_GB2312" w:hAnsi="仿宋_GB2312" w:eastAsia="仿宋_GB2312" w:cs="仿宋_GB2312"/>
          <w:i w:val="0"/>
          <w:caps w:val="0"/>
          <w:color w:val="444444"/>
          <w:spacing w:val="0"/>
          <w:sz w:val="32"/>
          <w:szCs w:val="32"/>
          <w:bdr w:val="none" w:color="auto" w:sz="0" w:space="0"/>
          <w:shd w:val="clear" w:fill="FFFFFF"/>
        </w:rPr>
        <w:t>第十三条</w:t>
      </w:r>
      <w:r>
        <w:rPr>
          <w:rFonts w:hint="eastAsia" w:ascii="仿宋_GB2312" w:hAnsi="仿宋_GB2312" w:eastAsia="仿宋_GB2312" w:cs="仿宋_GB2312"/>
          <w:i w:val="0"/>
          <w:caps w:val="0"/>
          <w:color w:val="444444"/>
          <w:spacing w:val="0"/>
          <w:sz w:val="32"/>
          <w:szCs w:val="32"/>
          <w:bdr w:val="none" w:color="auto" w:sz="0" w:space="0"/>
          <w:shd w:val="clear" w:fill="FFFFFF"/>
        </w:rPr>
        <w:t> 本办法自发布之日起施行。原《陕西省知识产权质押贷款评估资助资金管理办法（暂行）》（陕知发〔2011〕42号）同时废止。</w:t>
      </w:r>
    </w:p>
    <w:p>
      <w:pPr>
        <w:spacing w:line="570" w:lineRule="exact"/>
        <w:ind w:firstLine="643" w:firstLineChars="200"/>
        <w:rPr>
          <w:rFonts w:hint="eastAsia"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ind w:left="5662" w:leftChars="2696" w:firstLine="5513" w:firstLineChars="1723"/>
      <w:jc w:val="lef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rPr>
      <w:t>西</w:t>
    </w:r>
    <w:r>
      <w:rPr>
        <w:rFonts w:hint="eastAsia" w:ascii="宋体" w:hAnsi="宋体" w:cs="宋体"/>
        <w:b/>
        <w:bCs/>
        <w:color w:val="005192"/>
        <w:sz w:val="28"/>
        <w:szCs w:val="44"/>
        <w:lang w:val="en-US" w:eastAsia="zh-CN"/>
      </w:rPr>
      <w:t>陕西</w:t>
    </w:r>
    <w:r>
      <w:rPr>
        <w:rFonts w:hint="eastAsia" w:ascii="宋体" w:hAnsi="宋体" w:cs="宋体"/>
        <w:b/>
        <w:bCs/>
        <w:color w:val="005192"/>
        <w:sz w:val="28"/>
        <w:szCs w:val="44"/>
      </w:rPr>
      <w:t>省</w:t>
    </w:r>
    <w:r>
      <w:rPr>
        <w:rFonts w:hint="eastAsia" w:ascii="宋体" w:hAnsi="宋体" w:cs="宋体"/>
        <w:b/>
        <w:bCs/>
        <w:color w:val="005192"/>
        <w:sz w:val="28"/>
        <w:szCs w:val="44"/>
        <w:lang w:val="en-US" w:eastAsia="zh-CN"/>
      </w:rPr>
      <w:t>知识产权局</w:t>
    </w:r>
    <w:r>
      <w:rPr>
        <w:rFonts w:hint="eastAsia" w:ascii="宋体" w:hAnsi="宋体" w:cs="宋体"/>
        <w:b/>
        <w:bCs/>
        <w:color w:val="005192"/>
        <w:sz w:val="28"/>
        <w:szCs w:val="44"/>
      </w:rPr>
      <w:t>发布</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szCs w:val="32"/>
      </w:rPr>
      <w:t>陕西省知识产权</w:t>
    </w:r>
    <w:r>
      <w:rPr>
        <w:rFonts w:hint="eastAsia" w:ascii="宋体" w:hAnsi="宋体" w:cs="宋体"/>
        <w:b/>
        <w:bCs/>
        <w:color w:val="005192"/>
        <w:sz w:val="32"/>
        <w:szCs w:val="32"/>
        <w:lang w:val="en-US" w:eastAsia="zh-CN"/>
      </w:rPr>
      <w:t>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8586B"/>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C4372D"/>
    <w:rsid w:val="04B679C3"/>
    <w:rsid w:val="080F63D8"/>
    <w:rsid w:val="09341458"/>
    <w:rsid w:val="0B0912D7"/>
    <w:rsid w:val="104E6653"/>
    <w:rsid w:val="10CA4373"/>
    <w:rsid w:val="11C92961"/>
    <w:rsid w:val="152D2DCA"/>
    <w:rsid w:val="1DEC284C"/>
    <w:rsid w:val="1E6523AC"/>
    <w:rsid w:val="1EA859A9"/>
    <w:rsid w:val="22440422"/>
    <w:rsid w:val="24BF6AA8"/>
    <w:rsid w:val="31A15F24"/>
    <w:rsid w:val="334378EB"/>
    <w:rsid w:val="395347B5"/>
    <w:rsid w:val="39A232A0"/>
    <w:rsid w:val="39E745AA"/>
    <w:rsid w:val="3B5A6BBB"/>
    <w:rsid w:val="3EDA13A6"/>
    <w:rsid w:val="42F058B7"/>
    <w:rsid w:val="436109F6"/>
    <w:rsid w:val="441A38D4"/>
    <w:rsid w:val="472072B5"/>
    <w:rsid w:val="4BC77339"/>
    <w:rsid w:val="4C9236C5"/>
    <w:rsid w:val="505C172E"/>
    <w:rsid w:val="52F46F0B"/>
    <w:rsid w:val="53D8014D"/>
    <w:rsid w:val="543022D9"/>
    <w:rsid w:val="55E064E0"/>
    <w:rsid w:val="572C6D10"/>
    <w:rsid w:val="582E1D88"/>
    <w:rsid w:val="587B6C4A"/>
    <w:rsid w:val="5DC34279"/>
    <w:rsid w:val="602F734E"/>
    <w:rsid w:val="608816D1"/>
    <w:rsid w:val="60EF4E7F"/>
    <w:rsid w:val="61052CB4"/>
    <w:rsid w:val="665233C1"/>
    <w:rsid w:val="68DB32B7"/>
    <w:rsid w:val="692057ED"/>
    <w:rsid w:val="6AD9688B"/>
    <w:rsid w:val="6D0E3F22"/>
    <w:rsid w:val="6EB56859"/>
    <w:rsid w:val="771445FA"/>
    <w:rsid w:val="77B84122"/>
    <w:rsid w:val="7B95445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16</TotalTime>
  <ScaleCrop>false</ScaleCrop>
  <LinksUpToDate>false</LinksUpToDate>
  <CharactersWithSpaces>6532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admin</cp:lastModifiedBy>
  <cp:lastPrinted>2021-12-28T07:02:00Z</cp:lastPrinted>
  <dcterms:modified xsi:type="dcterms:W3CDTF">2022-08-10T02:56:32Z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48C61CB29D3F4D9384F5922CF0F7FFB4</vt:lpwstr>
  </property>
</Properties>
</file>