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7554" w14:textId="77777777" w:rsidR="00000000" w:rsidRDefault="00000000" w:rsidP="00F670A6">
      <w:pPr>
        <w:tabs>
          <w:tab w:val="left" w:pos="5067"/>
        </w:tabs>
        <w:spacing w:line="600" w:lineRule="exact"/>
        <w:jc w:val="left"/>
        <w:rPr>
          <w:rFonts w:eastAsia="仿宋_GB2312" w:hint="eastAsia"/>
          <w:sz w:val="30"/>
          <w:szCs w:val="30"/>
        </w:rPr>
      </w:pPr>
    </w:p>
    <w:p w14:paraId="0C39EC6A" w14:textId="77777777" w:rsidR="00000000" w:rsidRDefault="00000000">
      <w:pPr>
        <w:spacing w:line="400" w:lineRule="exact"/>
        <w:rPr>
          <w:rFonts w:eastAsia="仿宋_GB2312"/>
          <w:color w:val="000000"/>
          <w:sz w:val="32"/>
          <w:szCs w:val="32"/>
        </w:rPr>
      </w:pPr>
      <w:bookmarkStart w:id="0" w:name="Content"/>
      <w:bookmarkEnd w:id="0"/>
    </w:p>
    <w:p w14:paraId="252F4A45" w14:textId="77777777" w:rsidR="00000000" w:rsidRPr="00F670A6" w:rsidRDefault="00000000">
      <w:pPr>
        <w:spacing w:line="640" w:lineRule="exact"/>
        <w:jc w:val="center"/>
        <w:rPr>
          <w:rFonts w:ascii="宋体" w:hAnsi="宋体"/>
          <w:color w:val="000000"/>
          <w:sz w:val="44"/>
          <w:szCs w:val="44"/>
        </w:rPr>
      </w:pPr>
      <w:r w:rsidRPr="00F670A6">
        <w:rPr>
          <w:rFonts w:ascii="宋体" w:hAnsi="宋体"/>
          <w:color w:val="000000"/>
          <w:sz w:val="44"/>
          <w:szCs w:val="44"/>
        </w:rPr>
        <w:t>陕西省药品监督管理局办公室</w:t>
      </w:r>
    </w:p>
    <w:p w14:paraId="2240EF8B" w14:textId="77777777" w:rsidR="00000000" w:rsidRPr="00F670A6" w:rsidRDefault="00000000">
      <w:pPr>
        <w:spacing w:line="640" w:lineRule="exact"/>
        <w:jc w:val="center"/>
        <w:rPr>
          <w:rFonts w:ascii="宋体" w:hAnsi="宋体"/>
          <w:color w:val="000000"/>
          <w:sz w:val="44"/>
          <w:szCs w:val="44"/>
        </w:rPr>
      </w:pPr>
      <w:r w:rsidRPr="00F670A6">
        <w:rPr>
          <w:rFonts w:ascii="宋体" w:hAnsi="宋体"/>
          <w:color w:val="000000"/>
          <w:sz w:val="44"/>
          <w:szCs w:val="44"/>
        </w:rPr>
        <w:t>关于印发《陕西省药物临床试验机构</w:t>
      </w:r>
    </w:p>
    <w:p w14:paraId="30325CFF" w14:textId="77777777" w:rsidR="00000000" w:rsidRPr="00F670A6" w:rsidRDefault="00000000">
      <w:pPr>
        <w:spacing w:line="640" w:lineRule="exact"/>
        <w:jc w:val="center"/>
        <w:rPr>
          <w:rFonts w:ascii="宋体" w:hAnsi="宋体"/>
          <w:color w:val="000000"/>
          <w:sz w:val="44"/>
          <w:szCs w:val="44"/>
        </w:rPr>
      </w:pPr>
      <w:r w:rsidRPr="00F670A6">
        <w:rPr>
          <w:rFonts w:ascii="宋体" w:hAnsi="宋体"/>
          <w:color w:val="000000"/>
          <w:sz w:val="44"/>
          <w:szCs w:val="44"/>
        </w:rPr>
        <w:t>监督检查管理办法》的通知</w:t>
      </w:r>
    </w:p>
    <w:p w14:paraId="172670A4" w14:textId="77777777" w:rsidR="00000000" w:rsidRPr="00F670A6" w:rsidRDefault="00000000">
      <w:pPr>
        <w:jc w:val="center"/>
        <w:rPr>
          <w:rFonts w:ascii="楷体_GB2312" w:eastAsia="楷体_GB2312" w:hAnsi="楷体_GB2312"/>
          <w:color w:val="000000"/>
          <w:sz w:val="32"/>
          <w:szCs w:val="32"/>
        </w:rPr>
      </w:pPr>
      <w:r w:rsidRPr="00F670A6">
        <w:rPr>
          <w:rFonts w:ascii="楷体_GB2312" w:eastAsia="楷体_GB2312" w:hAnsi="楷体_GB2312"/>
          <w:color w:val="000000"/>
          <w:sz w:val="32"/>
          <w:szCs w:val="32"/>
        </w:rPr>
        <w:t>陕药监办发〔2022〕19号</w:t>
      </w:r>
    </w:p>
    <w:p w14:paraId="38BBFA6D" w14:textId="77777777" w:rsidR="00000000" w:rsidRDefault="00000000">
      <w:pPr>
        <w:spacing w:line="560" w:lineRule="exact"/>
        <w:rPr>
          <w:rFonts w:eastAsia="仿宋_GB2312"/>
          <w:color w:val="000000"/>
          <w:sz w:val="32"/>
          <w:szCs w:val="32"/>
        </w:rPr>
      </w:pPr>
    </w:p>
    <w:p w14:paraId="1E82FFF1" w14:textId="77777777" w:rsidR="00000000" w:rsidRDefault="00000000">
      <w:pPr>
        <w:spacing w:line="560" w:lineRule="exact"/>
        <w:rPr>
          <w:rFonts w:eastAsia="仿宋_GB2312"/>
          <w:color w:val="000000"/>
          <w:sz w:val="32"/>
          <w:szCs w:val="32"/>
        </w:rPr>
      </w:pPr>
      <w:r>
        <w:rPr>
          <w:rFonts w:eastAsia="仿宋_GB2312"/>
          <w:color w:val="000000"/>
          <w:sz w:val="32"/>
          <w:szCs w:val="32"/>
        </w:rPr>
        <w:t>局机关各处室、直属单位，各药物临床试验机构：</w:t>
      </w:r>
    </w:p>
    <w:p w14:paraId="22A179F3" w14:textId="77777777" w:rsidR="00000000" w:rsidRDefault="00000000">
      <w:pPr>
        <w:spacing w:line="560" w:lineRule="exact"/>
        <w:ind w:firstLineChars="200" w:firstLine="640"/>
        <w:rPr>
          <w:rFonts w:eastAsia="仿宋_GB2312"/>
          <w:color w:val="000000"/>
          <w:sz w:val="32"/>
          <w:szCs w:val="32"/>
        </w:rPr>
      </w:pPr>
      <w:r>
        <w:rPr>
          <w:rFonts w:eastAsia="仿宋_GB2312"/>
          <w:color w:val="000000"/>
          <w:sz w:val="32"/>
          <w:szCs w:val="32"/>
        </w:rPr>
        <w:t>《陕西省药物临床试验机构监督检查管理办法》已经局务会审议通过，现印发你们，请认真遵照执行。</w:t>
      </w:r>
    </w:p>
    <w:p w14:paraId="27D01800" w14:textId="77777777" w:rsidR="00000000" w:rsidRDefault="00000000">
      <w:pPr>
        <w:spacing w:line="560" w:lineRule="exact"/>
        <w:rPr>
          <w:rFonts w:eastAsia="仿宋_GB2312"/>
          <w:color w:val="000000"/>
          <w:sz w:val="32"/>
          <w:szCs w:val="32"/>
        </w:rPr>
      </w:pPr>
    </w:p>
    <w:p w14:paraId="75357EBB" w14:textId="77777777" w:rsidR="00000000" w:rsidRDefault="00000000">
      <w:pPr>
        <w:spacing w:line="560" w:lineRule="exact"/>
        <w:ind w:firstLineChars="1200" w:firstLine="3840"/>
        <w:rPr>
          <w:rFonts w:eastAsia="仿宋_GB2312"/>
          <w:color w:val="000000"/>
          <w:sz w:val="32"/>
          <w:szCs w:val="32"/>
        </w:rPr>
      </w:pPr>
      <w:r>
        <w:rPr>
          <w:rFonts w:eastAsia="仿宋_GB2312"/>
          <w:color w:val="000000"/>
          <w:sz w:val="32"/>
          <w:szCs w:val="32"/>
        </w:rPr>
        <w:t>陕西省药品监督管理局办公室</w:t>
      </w:r>
    </w:p>
    <w:p w14:paraId="204BB7C2" w14:textId="77777777" w:rsidR="00000000" w:rsidRDefault="00000000">
      <w:pPr>
        <w:spacing w:line="560" w:lineRule="exact"/>
        <w:ind w:firstLineChars="1450" w:firstLine="4640"/>
        <w:rPr>
          <w:rFonts w:eastAsia="仿宋_GB2312"/>
          <w:color w:val="000000"/>
          <w:sz w:val="32"/>
          <w:szCs w:val="32"/>
        </w:rPr>
      </w:pP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16</w:t>
      </w:r>
      <w:r>
        <w:rPr>
          <w:rFonts w:eastAsia="仿宋_GB2312"/>
          <w:color w:val="000000"/>
          <w:sz w:val="32"/>
          <w:szCs w:val="32"/>
        </w:rPr>
        <w:t>日</w:t>
      </w:r>
    </w:p>
    <w:p w14:paraId="13D54FA4" w14:textId="77777777" w:rsidR="00000000" w:rsidRDefault="00000000">
      <w:pPr>
        <w:spacing w:line="560" w:lineRule="exact"/>
        <w:rPr>
          <w:rFonts w:eastAsia="仿宋_GB2312"/>
          <w:color w:val="000000"/>
          <w:sz w:val="32"/>
          <w:szCs w:val="32"/>
        </w:rPr>
      </w:pPr>
    </w:p>
    <w:p w14:paraId="795D08F6" w14:textId="77777777" w:rsidR="00000000" w:rsidRDefault="00000000">
      <w:pPr>
        <w:spacing w:line="640" w:lineRule="exact"/>
        <w:rPr>
          <w:rFonts w:eastAsia="仿宋_GB2312"/>
          <w:color w:val="000000"/>
          <w:sz w:val="32"/>
          <w:szCs w:val="32"/>
        </w:rPr>
        <w:sectPr w:rsidR="00000000" w:rsidSect="00F670A6">
          <w:headerReference w:type="default" r:id="rId7"/>
          <w:footerReference w:type="even" r:id="rId8"/>
          <w:footerReference w:type="default" r:id="rId9"/>
          <w:headerReference w:type="first" r:id="rId10"/>
          <w:footerReference w:type="first" r:id="rId11"/>
          <w:pgSz w:w="11906" w:h="16838"/>
          <w:pgMar w:top="1474" w:right="1304" w:bottom="1474" w:left="1701" w:header="851" w:footer="992" w:gutter="0"/>
          <w:pgNumType w:fmt="numberInDash" w:start="1"/>
          <w:cols w:space="720"/>
          <w:docGrid w:type="lines" w:linePitch="312"/>
        </w:sectPr>
      </w:pPr>
    </w:p>
    <w:p w14:paraId="012DC307" w14:textId="77777777" w:rsidR="00000000" w:rsidRDefault="00000000">
      <w:pPr>
        <w:spacing w:line="640" w:lineRule="exact"/>
        <w:ind w:firstLineChars="100" w:firstLine="440"/>
        <w:rPr>
          <w:rFonts w:eastAsia="方正小标宋简体"/>
          <w:sz w:val="44"/>
          <w:szCs w:val="44"/>
        </w:rPr>
      </w:pPr>
    </w:p>
    <w:p w14:paraId="539F882F" w14:textId="77777777" w:rsidR="00000000" w:rsidRPr="00F670A6" w:rsidRDefault="00000000">
      <w:pPr>
        <w:spacing w:line="640" w:lineRule="exact"/>
        <w:jc w:val="center"/>
        <w:rPr>
          <w:rFonts w:ascii="黑体" w:eastAsia="黑体" w:hAnsi="黑体"/>
          <w:color w:val="000000"/>
          <w:sz w:val="32"/>
          <w:szCs w:val="32"/>
        </w:rPr>
      </w:pPr>
      <w:r w:rsidRPr="00F670A6">
        <w:rPr>
          <w:rFonts w:ascii="黑体" w:eastAsia="黑体" w:hAnsi="黑体"/>
          <w:sz w:val="32"/>
          <w:szCs w:val="32"/>
        </w:rPr>
        <w:t>陕西省药物临床试验机构监督检查管理办法</w:t>
      </w:r>
    </w:p>
    <w:p w14:paraId="2A384619" w14:textId="77777777" w:rsidR="00000000" w:rsidRDefault="00000000">
      <w:pPr>
        <w:spacing w:line="640" w:lineRule="exact"/>
        <w:ind w:firstLineChars="1000" w:firstLine="3200"/>
        <w:rPr>
          <w:rFonts w:eastAsia="黑体"/>
          <w:bCs/>
          <w:color w:val="000000"/>
          <w:sz w:val="32"/>
          <w:szCs w:val="32"/>
        </w:rPr>
      </w:pPr>
    </w:p>
    <w:p w14:paraId="4BE5F5E9" w14:textId="77777777" w:rsidR="00000000" w:rsidRPr="00F670A6" w:rsidRDefault="00000000">
      <w:pPr>
        <w:spacing w:line="640" w:lineRule="exact"/>
        <w:ind w:firstLineChars="1000" w:firstLine="3200"/>
        <w:rPr>
          <w:rFonts w:ascii="黑体" w:eastAsia="黑体" w:hAnsi="黑体"/>
          <w:bCs/>
          <w:color w:val="000000"/>
          <w:sz w:val="32"/>
          <w:szCs w:val="32"/>
        </w:rPr>
      </w:pPr>
      <w:r w:rsidRPr="00F670A6">
        <w:rPr>
          <w:rFonts w:ascii="黑体" w:eastAsia="黑体" w:hAnsi="黑体"/>
          <w:bCs/>
          <w:color w:val="000000"/>
          <w:sz w:val="32"/>
          <w:szCs w:val="32"/>
        </w:rPr>
        <w:t>第一章  总 则</w:t>
      </w:r>
    </w:p>
    <w:p w14:paraId="5017DAC3"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 xml:space="preserve">第一条【制定依据】 </w:t>
      </w:r>
      <w:r w:rsidRPr="00F670A6">
        <w:rPr>
          <w:rFonts w:ascii="仿宋_GB2312" w:eastAsia="仿宋_GB2312" w:hAnsi="仿宋_GB2312"/>
          <w:color w:val="000000"/>
          <w:sz w:val="32"/>
          <w:szCs w:val="32"/>
        </w:rPr>
        <w:t xml:space="preserve"> 为加强我省药物（含疫苗）临床试验机构监督检查管理，根据《药品管理法》《疫苗管理法》《药品注册管理办法》《药物临床试验质量管理规范》《药物临床试验机构管理规定》和《涉及人的生物医学研究伦理审查办法》等法律法规相关要求，结合我省实际，制定本办法。</w:t>
      </w:r>
    </w:p>
    <w:p w14:paraId="3E3052FE"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第二条【适用范围】</w:t>
      </w:r>
      <w:r w:rsidRPr="00F670A6">
        <w:rPr>
          <w:rFonts w:ascii="楷体_GB2312" w:eastAsia="楷体_GB2312" w:hAnsi="楷体_GB2312"/>
          <w:color w:val="000000"/>
          <w:sz w:val="32"/>
          <w:szCs w:val="32"/>
        </w:rPr>
        <w:t xml:space="preserve">  </w:t>
      </w:r>
      <w:r w:rsidRPr="00F670A6">
        <w:rPr>
          <w:rFonts w:ascii="仿宋_GB2312" w:eastAsia="仿宋_GB2312" w:hAnsi="仿宋_GB2312"/>
          <w:color w:val="000000"/>
          <w:sz w:val="32"/>
          <w:szCs w:val="32"/>
        </w:rPr>
        <w:t>本办法适用于陕西省境内已按《药物临床试验机构管理规定》在国家药品监督管理局“药物临床试验机构备案管理信息平台”（以下简称“备案平台”）完成备案的药物（含疫苗）临床试验机构（以下简称“药物临床试验机构”）的监督检查管理。</w:t>
      </w:r>
    </w:p>
    <w:p w14:paraId="5EECA02E"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 xml:space="preserve">第三条【监管职责】 </w:t>
      </w:r>
      <w:r w:rsidRPr="00F670A6">
        <w:rPr>
          <w:rFonts w:ascii="楷体_GB2312" w:eastAsia="楷体_GB2312" w:hAnsi="楷体_GB2312"/>
          <w:color w:val="000000"/>
          <w:sz w:val="32"/>
          <w:szCs w:val="32"/>
        </w:rPr>
        <w:t xml:space="preserve"> </w:t>
      </w:r>
      <w:r w:rsidRPr="00F670A6">
        <w:rPr>
          <w:rFonts w:ascii="仿宋_GB2312" w:eastAsia="仿宋_GB2312" w:hAnsi="仿宋_GB2312"/>
          <w:color w:val="000000"/>
          <w:sz w:val="32"/>
          <w:szCs w:val="32"/>
        </w:rPr>
        <w:t>陕西省药品监督管理局（以下简称“省药监局”）负责全省药物临床试验机构的监督管理工作，依法制定相关管理制度和工作程序，组织对药物临床试验机构进行监督检查工作，依法查处监督检查过程中发现的违法违规行为。</w:t>
      </w:r>
    </w:p>
    <w:p w14:paraId="36C9F09C"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仿宋_GB2312" w:eastAsia="仿宋_GB2312" w:hAnsi="仿宋_GB2312"/>
          <w:color w:val="000000"/>
          <w:sz w:val="32"/>
          <w:szCs w:val="32"/>
        </w:rPr>
        <w:t>（一）省药监局药品注册管理处（以下简称“省局注册处”）负责药物临床试验机构监督检查管理工作，依法制定相关管理制度，组织开展检查工作，登录备案平台录入监督检查及处理结果，并实时向社会公开。</w:t>
      </w:r>
    </w:p>
    <w:p w14:paraId="7C2059B9"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仿宋_GB2312" w:eastAsia="仿宋_GB2312" w:hAnsi="仿宋_GB2312"/>
          <w:color w:val="000000"/>
          <w:sz w:val="32"/>
          <w:szCs w:val="32"/>
        </w:rPr>
        <w:t>（二）省药品和疫苗检查中心(以下简称“省检查中心”)按照药物临床试验机构全年日常监督检查计划，接受检查任务，组织实施监督检查，并对检查情况进行综合评定，定期分析检查情况，梳理检查过程中的风险点，提出相关监管建议。</w:t>
      </w:r>
    </w:p>
    <w:p w14:paraId="001F123C"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仿宋_GB2312" w:eastAsia="仿宋_GB2312" w:hAnsi="仿宋_GB2312"/>
          <w:color w:val="000000"/>
          <w:sz w:val="32"/>
          <w:szCs w:val="32"/>
        </w:rPr>
        <w:t>（三）省药监局监督抽检处（以下简称“省局监督处”）依法查处对药物临床试验机构日常监管中发现的违法违规行为。</w:t>
      </w:r>
    </w:p>
    <w:p w14:paraId="430B3D5F" w14:textId="77777777" w:rsidR="00000000" w:rsidRDefault="00000000">
      <w:pPr>
        <w:spacing w:line="640" w:lineRule="exact"/>
        <w:ind w:firstLineChars="1100" w:firstLine="3520"/>
        <w:rPr>
          <w:rFonts w:eastAsia="黑体"/>
          <w:bCs/>
          <w:color w:val="000000"/>
          <w:sz w:val="32"/>
          <w:szCs w:val="32"/>
        </w:rPr>
      </w:pPr>
      <w:r>
        <w:rPr>
          <w:rFonts w:eastAsia="黑体"/>
          <w:bCs/>
          <w:color w:val="000000"/>
          <w:sz w:val="32"/>
          <w:szCs w:val="32"/>
        </w:rPr>
        <w:t>第二章</w:t>
      </w:r>
      <w:r>
        <w:rPr>
          <w:rFonts w:eastAsia="黑体"/>
          <w:bCs/>
          <w:color w:val="000000"/>
          <w:sz w:val="32"/>
          <w:szCs w:val="32"/>
        </w:rPr>
        <w:t xml:space="preserve">  </w:t>
      </w:r>
      <w:r>
        <w:rPr>
          <w:rFonts w:eastAsia="黑体"/>
          <w:bCs/>
          <w:color w:val="000000"/>
          <w:sz w:val="32"/>
          <w:szCs w:val="32"/>
        </w:rPr>
        <w:t>监督检查</w:t>
      </w:r>
    </w:p>
    <w:p w14:paraId="213E3A7C"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第四条【监督检查计划】</w:t>
      </w:r>
      <w:r w:rsidRPr="00F670A6">
        <w:rPr>
          <w:rFonts w:ascii="仿宋_GB2312" w:eastAsia="仿宋_GB2312" w:hAnsi="仿宋_GB2312"/>
          <w:color w:val="000000"/>
          <w:sz w:val="32"/>
          <w:szCs w:val="32"/>
        </w:rPr>
        <w:t xml:space="preserve">  每年第一季度，省局注册处制定本年度药物临床试验机构日常监督检查计划，日常监督检查计划的制定基于被检查机构在监管平台的信用评估、结合既往接受国家药品监督管理局、省药监局药品注册现场核查的情况，两年内药物临床试验机构现场检查全覆盖。对于上一年度日常监督检查，药物临床试验机构存在被行政处罚的药物研究违法违规行为；注册检查或其他有因检查中发现药物临床试验机构存在严重缺陷;无合理理由，不配合、规避、拒绝日常监督检查的，可增加检查频次。</w:t>
      </w:r>
    </w:p>
    <w:p w14:paraId="6B566828"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仿宋_GB2312" w:eastAsia="仿宋_GB2312" w:hAnsi="仿宋_GB2312"/>
          <w:color w:val="000000"/>
          <w:sz w:val="32"/>
          <w:szCs w:val="32"/>
        </w:rPr>
        <w:t>对于本年度已接受过省级及国家药品监督管理局两项以上（含两项）注册现场核查，均未发现真实性或其他严重违规问题;连续两年省药监局日常监督检查未发现严重缺陷，且未提出须限时整改要求,可减少检查频次。</w:t>
      </w:r>
    </w:p>
    <w:p w14:paraId="6CE6C0D0"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第五条【监督检查内容】</w:t>
      </w:r>
      <w:r w:rsidRPr="00F670A6">
        <w:rPr>
          <w:rFonts w:ascii="仿宋_GB2312" w:eastAsia="仿宋_GB2312" w:hAnsi="仿宋_GB2312"/>
          <w:color w:val="000000"/>
          <w:sz w:val="32"/>
          <w:szCs w:val="32"/>
        </w:rPr>
        <w:t xml:space="preserve">  药物临床试验机构是药物临床试验中受试者权益保护的责任主体，省药监局依据职责组织对辖区内药物临床试验机构开展监督检查，必要时对申办者、第三方研究机构等开展延伸检查。</w:t>
      </w:r>
    </w:p>
    <w:p w14:paraId="6B7FD62F"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第六条【监督检查方式】</w:t>
      </w:r>
      <w:r w:rsidRPr="00F670A6">
        <w:rPr>
          <w:rFonts w:ascii="仿宋_GB2312" w:eastAsia="仿宋_GB2312" w:hAnsi="仿宋_GB2312"/>
          <w:color w:val="000000"/>
          <w:sz w:val="32"/>
          <w:szCs w:val="32"/>
        </w:rPr>
        <w:t xml:space="preserve">  监督检查包括备案后的首次监督检查、日常监督检查、有因检查。</w:t>
      </w:r>
    </w:p>
    <w:p w14:paraId="2248B533"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第七条【首次监督检查】</w:t>
      </w:r>
      <w:r w:rsidRPr="00F670A6">
        <w:rPr>
          <w:rFonts w:ascii="仿宋_GB2312" w:eastAsia="仿宋_GB2312" w:hAnsi="仿宋_GB2312"/>
          <w:color w:val="000000"/>
          <w:sz w:val="32"/>
          <w:szCs w:val="32"/>
        </w:rPr>
        <w:t xml:space="preserve">  首次监督检查是指对新备案的药物临床试验机构或者增加临床试验专业、地址变更开展的药物临床试验质量管理规范符合性检查。对于新备案的药物临床试验机构或者增加临床试验专业、地址变更的，省局注册处将在60个工作日内启动首次监督检查。</w:t>
      </w:r>
    </w:p>
    <w:p w14:paraId="5A5C1D33"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第八条【日常监督检查】</w:t>
      </w:r>
      <w:r w:rsidRPr="00F670A6">
        <w:rPr>
          <w:rFonts w:ascii="仿宋_GB2312" w:eastAsia="仿宋_GB2312" w:hAnsi="仿宋_GB2312"/>
          <w:color w:val="000000"/>
          <w:sz w:val="32"/>
          <w:szCs w:val="32"/>
        </w:rPr>
        <w:t xml:space="preserve">  日常监督检查是指根据年度日常监督检查计划，对药物临床试验机构开展的监督检查，涵盖前次检查中发现问题的整改情况。</w:t>
      </w:r>
    </w:p>
    <w:p w14:paraId="1AD905CC"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第九条【有因检查】</w:t>
      </w:r>
      <w:r w:rsidRPr="00F670A6">
        <w:rPr>
          <w:rFonts w:ascii="仿宋_GB2312" w:eastAsia="仿宋_GB2312" w:hAnsi="仿宋_GB2312"/>
          <w:color w:val="000000"/>
          <w:sz w:val="32"/>
          <w:szCs w:val="32"/>
        </w:rPr>
        <w:t xml:space="preserve">  有因检查是指对涉嫌违法违规行为、其他部门转办的案件和线索等，对药物临床试验机构开展的针对性检查，包括国家局交（转）办、其他部门转办的违法行为问题线索，进行调查处理必要时组织开展现场检查。</w:t>
      </w:r>
    </w:p>
    <w:p w14:paraId="12C0158A"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第十条【检查组的组建】</w:t>
      </w:r>
      <w:r w:rsidRPr="00F670A6">
        <w:rPr>
          <w:rFonts w:ascii="仿宋_GB2312" w:eastAsia="仿宋_GB2312" w:hAnsi="仿宋_GB2312"/>
          <w:color w:val="000000"/>
          <w:sz w:val="32"/>
          <w:szCs w:val="32"/>
        </w:rPr>
        <w:t xml:space="preserve">  省检查中心从省药监局GCP检查员库抽取省级以上检查员组成检查组，检查组一般不少于2名检查员组成，现场检查实行检查组长负责制。</w:t>
      </w:r>
    </w:p>
    <w:p w14:paraId="6E070BF9"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第十一条【检查方案要求】</w:t>
      </w:r>
      <w:r w:rsidRPr="00F670A6">
        <w:rPr>
          <w:rFonts w:ascii="仿宋_GB2312" w:eastAsia="仿宋_GB2312" w:hAnsi="仿宋_GB2312"/>
          <w:color w:val="000000"/>
          <w:sz w:val="32"/>
          <w:szCs w:val="32"/>
        </w:rPr>
        <w:t xml:space="preserve">  检查方案由省检查中心负责制定。检查方案应有针对性，根据被检查单位的实际情况综合考虑，主要内容包括但不限于：检查日程安排、检查范围、需重点抽查的专业、现场检查需重点关注问题、计划检查的试验项目等。</w:t>
      </w:r>
    </w:p>
    <w:p w14:paraId="1F633C2E"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第十二条【现场检查纪律】</w:t>
      </w:r>
      <w:r w:rsidRPr="00F670A6">
        <w:rPr>
          <w:rFonts w:ascii="仿宋_GB2312" w:eastAsia="仿宋_GB2312" w:hAnsi="仿宋_GB2312"/>
          <w:color w:val="000000"/>
          <w:sz w:val="32"/>
          <w:szCs w:val="32"/>
        </w:rPr>
        <w:t xml:space="preserve">  监督检查应遵循廉政原则，对检查员实行无利益冲突和保密管理。</w:t>
      </w:r>
    </w:p>
    <w:p w14:paraId="3D0879C4"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第十三条【现场检查的实施】</w:t>
      </w:r>
      <w:r w:rsidRPr="00F670A6">
        <w:rPr>
          <w:rFonts w:ascii="仿宋_GB2312" w:eastAsia="仿宋_GB2312" w:hAnsi="仿宋_GB2312"/>
          <w:color w:val="000000"/>
          <w:sz w:val="32"/>
          <w:szCs w:val="32"/>
        </w:rPr>
        <w:t xml:space="preserve">  检查组在现场检查过程中应如实记录检查情况，对检查中发现的缺陷和问题应客观、公正的评价。</w:t>
      </w:r>
    </w:p>
    <w:p w14:paraId="093431DE"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第十四条【现场检查结果】</w:t>
      </w:r>
      <w:r w:rsidRPr="00F670A6">
        <w:rPr>
          <w:rFonts w:ascii="仿宋_GB2312" w:eastAsia="仿宋_GB2312" w:hAnsi="仿宋_GB2312"/>
          <w:color w:val="000000"/>
          <w:sz w:val="32"/>
          <w:szCs w:val="32"/>
        </w:rPr>
        <w:t xml:space="preserve">  现场检查结束后，检查组应当场对检查中发现的问题进行风险评定作出检查结论，形成检查报告，同时向被检查机构反馈检查发现的问题，被检查机构对检查发现的问题有异议的，可以陈述申辩，检查组应进一步核实相关情况并如实记录，并结合陈述申辩内容确定检查结论。</w:t>
      </w:r>
    </w:p>
    <w:p w14:paraId="3269C713"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第十五条【检查结果录入】</w:t>
      </w:r>
      <w:r w:rsidRPr="00F670A6">
        <w:rPr>
          <w:rFonts w:ascii="仿宋_GB2312" w:eastAsia="仿宋_GB2312" w:hAnsi="仿宋_GB2312"/>
          <w:color w:val="000000"/>
          <w:sz w:val="32"/>
          <w:szCs w:val="32"/>
        </w:rPr>
        <w:t xml:space="preserve">  检查组在检查结束后5个工作日内将检查报告和评定结果等资料送省局注册处。省局注册处对监督检查情况进行审核，出具审核意见，将检查结果及审核意见录入备案平台。</w:t>
      </w:r>
    </w:p>
    <w:p w14:paraId="1F06EAF0"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第十六条【检查一般问题的处理】</w:t>
      </w:r>
      <w:r w:rsidRPr="00F670A6">
        <w:rPr>
          <w:rFonts w:ascii="仿宋_GB2312" w:eastAsia="仿宋_GB2312" w:hAnsi="仿宋_GB2312"/>
          <w:color w:val="000000"/>
          <w:sz w:val="32"/>
          <w:szCs w:val="32"/>
        </w:rPr>
        <w:t xml:space="preserve">  现场检查组认为药物临床试验机构存在应予整改的的情形，检查组应在检查结束后当日内报告给省局注册处，省药监局将依据法律法规，采取相应的监管措施。</w:t>
      </w:r>
    </w:p>
    <w:p w14:paraId="676FB427"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第十七条【检查重大问题的处理】</w:t>
      </w:r>
      <w:r w:rsidRPr="00F670A6">
        <w:rPr>
          <w:rFonts w:ascii="仿宋_GB2312" w:eastAsia="仿宋_GB2312" w:hAnsi="仿宋_GB2312"/>
          <w:color w:val="000000"/>
          <w:sz w:val="32"/>
          <w:szCs w:val="32"/>
        </w:rPr>
        <w:t xml:space="preserve">  现场检查组认为药物临床试验机构存在应予查处的违法违规行为的，应现场报告省局注册处，省局注册处将违法线索及证据材料移交省局监督处，省局监督处负责审核和调查，转入立案调查程序。</w:t>
      </w:r>
    </w:p>
    <w:p w14:paraId="435F3A7F"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第十八条【检查结果通报】</w:t>
      </w:r>
      <w:r w:rsidRPr="00F670A6">
        <w:rPr>
          <w:rFonts w:ascii="仿宋_GB2312" w:eastAsia="仿宋_GB2312" w:hAnsi="仿宋_GB2312"/>
          <w:color w:val="000000"/>
          <w:sz w:val="32"/>
          <w:szCs w:val="32"/>
        </w:rPr>
        <w:t>监督检查中发现严重问题的，省药监局应及时通报省卫生健康委员会，必要时由省药监局商请与省卫生健康委员会联合开展对药物临床试验机构的监督抽查工作。</w:t>
      </w:r>
    </w:p>
    <w:p w14:paraId="3753FD6B" w14:textId="77777777" w:rsidR="00000000" w:rsidRPr="00F670A6" w:rsidRDefault="00000000">
      <w:pPr>
        <w:spacing w:line="640" w:lineRule="exact"/>
        <w:ind w:firstLineChars="1100" w:firstLine="3520"/>
        <w:rPr>
          <w:rFonts w:ascii="黑体" w:eastAsia="黑体" w:hAnsi="黑体"/>
          <w:bCs/>
          <w:color w:val="000000"/>
          <w:sz w:val="32"/>
          <w:szCs w:val="32"/>
        </w:rPr>
      </w:pPr>
      <w:r w:rsidRPr="00F670A6">
        <w:rPr>
          <w:rFonts w:ascii="黑体" w:eastAsia="黑体" w:hAnsi="黑体"/>
          <w:bCs/>
          <w:color w:val="000000"/>
          <w:sz w:val="32"/>
          <w:szCs w:val="32"/>
        </w:rPr>
        <w:t>第三章  附 则</w:t>
      </w:r>
    </w:p>
    <w:p w14:paraId="2C2DBF33" w14:textId="77777777" w:rsidR="00000000" w:rsidRPr="00F670A6" w:rsidRDefault="00000000">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 xml:space="preserve">第十九条 </w:t>
      </w:r>
      <w:r w:rsidRPr="00F670A6">
        <w:rPr>
          <w:rFonts w:ascii="仿宋_GB2312" w:eastAsia="仿宋_GB2312" w:hAnsi="仿宋_GB2312"/>
          <w:color w:val="000000"/>
          <w:sz w:val="32"/>
          <w:szCs w:val="32"/>
        </w:rPr>
        <w:t xml:space="preserve"> 本办法与法律、法规、规章或国家药品监督管理局相关规定不一致的，按其规定执行。</w:t>
      </w:r>
    </w:p>
    <w:p w14:paraId="0249C38B" w14:textId="19B341A8" w:rsidR="001D1441" w:rsidRPr="00F670A6" w:rsidRDefault="00000000">
      <w:pPr>
        <w:spacing w:line="640" w:lineRule="exact"/>
        <w:ind w:firstLineChars="200" w:firstLine="640"/>
        <w:rPr>
          <w:rFonts w:ascii="仿宋_GB2312" w:eastAsia="仿宋_GB2312" w:hAnsi="仿宋_GB2312" w:hint="eastAsia"/>
          <w:color w:val="000000"/>
          <w:sz w:val="32"/>
          <w:szCs w:val="32"/>
        </w:rPr>
      </w:pPr>
      <w:r w:rsidRPr="00F670A6">
        <w:rPr>
          <w:rFonts w:ascii="黑体" w:eastAsia="黑体" w:hAnsi="黑体"/>
          <w:color w:val="000000"/>
          <w:sz w:val="32"/>
          <w:szCs w:val="32"/>
        </w:rPr>
        <w:t>第二十条</w:t>
      </w:r>
      <w:r w:rsidRPr="00F670A6">
        <w:rPr>
          <w:rFonts w:ascii="仿宋_GB2312" w:eastAsia="仿宋_GB2312" w:hAnsi="仿宋_GB2312"/>
          <w:color w:val="000000"/>
          <w:sz w:val="32"/>
          <w:szCs w:val="32"/>
        </w:rPr>
        <w:t xml:space="preserve">  药物非临床安全性评价机构的日常监督检查参照本办法执行。</w:t>
      </w:r>
    </w:p>
    <w:p w14:paraId="7009C907" w14:textId="77777777" w:rsidR="00AF3103" w:rsidRPr="001D1441" w:rsidRDefault="00000000" w:rsidP="001D1441">
      <w:pPr>
        <w:spacing w:line="640" w:lineRule="exact"/>
        <w:ind w:firstLineChars="200" w:firstLine="640"/>
        <w:rPr>
          <w:rFonts w:ascii="仿宋_GB2312" w:eastAsia="仿宋_GB2312" w:hAnsi="仿宋_GB2312"/>
          <w:color w:val="000000"/>
          <w:sz w:val="32"/>
          <w:szCs w:val="32"/>
        </w:rPr>
      </w:pPr>
      <w:r w:rsidRPr="00F670A6">
        <w:rPr>
          <w:rFonts w:ascii="黑体" w:eastAsia="黑体" w:hAnsi="黑体"/>
          <w:color w:val="000000"/>
          <w:sz w:val="32"/>
          <w:szCs w:val="32"/>
        </w:rPr>
        <w:t>第二十一条</w:t>
      </w:r>
      <w:r w:rsidRPr="00F670A6">
        <w:rPr>
          <w:rFonts w:ascii="黑体" w:eastAsia="黑体" w:hAnsi="黑体"/>
          <w:b/>
          <w:bCs/>
          <w:color w:val="000000"/>
          <w:sz w:val="32"/>
          <w:szCs w:val="32"/>
        </w:rPr>
        <w:t xml:space="preserve"> </w:t>
      </w:r>
      <w:r w:rsidRPr="00F670A6">
        <w:rPr>
          <w:rFonts w:ascii="仿宋_GB2312" w:eastAsia="仿宋_GB2312" w:hAnsi="仿宋_GB2312"/>
          <w:b/>
          <w:bCs/>
          <w:color w:val="000000"/>
          <w:sz w:val="32"/>
          <w:szCs w:val="32"/>
        </w:rPr>
        <w:t xml:space="preserve"> </w:t>
      </w:r>
      <w:r w:rsidRPr="00F670A6">
        <w:rPr>
          <w:rFonts w:ascii="仿宋_GB2312" w:eastAsia="仿宋_GB2312" w:hAnsi="仿宋_GB2312"/>
          <w:color w:val="000000"/>
          <w:sz w:val="32"/>
          <w:szCs w:val="32"/>
        </w:rPr>
        <w:t>本办法自发布</w:t>
      </w:r>
      <w:r w:rsidRPr="00F670A6">
        <w:rPr>
          <w:rFonts w:ascii="仿宋_GB2312" w:eastAsia="仿宋_GB2312" w:hAnsi="仿宋_GB2312" w:hint="eastAsia"/>
          <w:color w:val="000000"/>
          <w:sz w:val="32"/>
          <w:szCs w:val="32"/>
        </w:rPr>
        <w:t>之</w:t>
      </w:r>
      <w:r w:rsidRPr="00F670A6">
        <w:rPr>
          <w:rFonts w:ascii="仿宋_GB2312" w:eastAsia="仿宋_GB2312" w:hAnsi="仿宋_GB2312"/>
          <w:color w:val="000000"/>
          <w:sz w:val="32"/>
          <w:szCs w:val="32"/>
        </w:rPr>
        <w:t>日</w:t>
      </w:r>
      <w:r w:rsidRPr="00F670A6">
        <w:rPr>
          <w:rFonts w:ascii="仿宋_GB2312" w:eastAsia="仿宋_GB2312" w:hAnsi="仿宋_GB2312" w:hint="eastAsia"/>
          <w:color w:val="000000"/>
          <w:sz w:val="32"/>
          <w:szCs w:val="32"/>
        </w:rPr>
        <w:t>起</w:t>
      </w:r>
      <w:r w:rsidRPr="00F670A6">
        <w:rPr>
          <w:rFonts w:ascii="仿宋_GB2312" w:eastAsia="仿宋_GB2312" w:hAnsi="仿宋_GB2312"/>
          <w:color w:val="000000"/>
          <w:sz w:val="32"/>
          <w:szCs w:val="32"/>
        </w:rPr>
        <w:t>30日后执行，有效期为5年。</w:t>
      </w:r>
    </w:p>
    <w:sectPr w:rsidR="00AF3103" w:rsidRPr="001D1441">
      <w:footerReference w:type="default" r:id="rId12"/>
      <w:footerReference w:type="first" r:id="rId13"/>
      <w:pgSz w:w="11906" w:h="16838"/>
      <w:pgMar w:top="1474" w:right="1304" w:bottom="1474"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A246" w14:textId="77777777" w:rsidR="004034BF" w:rsidRDefault="004034BF">
      <w:r>
        <w:separator/>
      </w:r>
    </w:p>
  </w:endnote>
  <w:endnote w:type="continuationSeparator" w:id="0">
    <w:p w14:paraId="0A806BF6" w14:textId="77777777" w:rsidR="004034BF" w:rsidRDefault="0040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panose1 w:val="020B0604020202020204"/>
    <w:charset w:val="86"/>
    <w:family w:val="modern"/>
    <w:pitch w:val="fixed"/>
    <w:sig w:usb0="00000001" w:usb1="080E0000" w:usb2="00000010" w:usb3="00000000" w:csb0="00040001" w:csb1="00000000"/>
  </w:font>
  <w:font w:name="楷体_GB2312">
    <w:panose1 w:val="020B0604020202020204"/>
    <w:charset w:val="86"/>
    <w:family w:val="modern"/>
    <w:pitch w:val="fixed"/>
    <w:sig w:usb0="00000001" w:usb1="080E0000" w:usb2="00000010" w:usb3="00000000" w:csb0="00040001" w:csb1="00000000"/>
  </w:font>
  <w:font w:name="方正小标宋简体">
    <w:altName w:val="Arial Unicode MS"/>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45F5" w14:textId="77777777" w:rsidR="00000000" w:rsidRDefault="00000000" w:rsidP="00F670A6">
    <w:pPr>
      <w:pStyle w:val="a9"/>
      <w:framePr w:wrap="none" w:vAnchor="text" w:hAnchor="margin" w:xAlign="outside" w:y="1"/>
      <w:rPr>
        <w:rStyle w:val="a5"/>
      </w:rPr>
    </w:pPr>
    <w:r>
      <w:fldChar w:fldCharType="begin"/>
    </w:r>
    <w:r>
      <w:rPr>
        <w:rStyle w:val="a5"/>
      </w:rPr>
      <w:instrText xml:space="preserve">PAGE  </w:instrText>
    </w:r>
    <w:r>
      <w:fldChar w:fldCharType="end"/>
    </w:r>
  </w:p>
  <w:p w14:paraId="4E48AA02" w14:textId="77777777" w:rsidR="00000000" w:rsidRDefault="00000000" w:rsidP="00F670A6">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D8C" w14:textId="77777777" w:rsidR="005373AD" w:rsidRDefault="005373AD">
    <w:pPr>
      <w:pStyle w:val="a9"/>
      <w:framePr w:wrap="none" w:vAnchor="text" w:hAnchor="margin" w:xAlign="outside" w:y="1"/>
      <w:rPr>
        <w:rStyle w:val="a5"/>
      </w:rPr>
    </w:pPr>
  </w:p>
  <w:p w14:paraId="088F4AED" w14:textId="77777777" w:rsidR="005373AD" w:rsidRDefault="005373AD" w:rsidP="005373AD">
    <w:pPr>
      <w:pStyle w:val="a9"/>
      <w:ind w:right="360" w:firstLine="360"/>
      <w:jc w:val="right"/>
      <w:rPr>
        <w:rFonts w:ascii="宋体" w:hAnsi="宋体" w:cs="宋体"/>
        <w:b/>
        <w:bCs/>
        <w:color w:val="005192"/>
        <w:sz w:val="32"/>
        <w:szCs w:val="32"/>
      </w:rPr>
    </w:pPr>
  </w:p>
  <w:p w14:paraId="7C3A0B42" w14:textId="77777777" w:rsidR="005373AD" w:rsidRDefault="00824789" w:rsidP="00F670A6">
    <w:pPr>
      <w:pStyle w:val="a9"/>
      <w:ind w:right="360" w:firstLine="360"/>
      <w:jc w:val="right"/>
      <w:rPr>
        <w:rFonts w:ascii="宋体" w:hAnsi="宋体" w:cs="宋体" w:hint="eastAsia"/>
        <w:b/>
        <w:bCs/>
        <w:color w:val="005192"/>
        <w:sz w:val="32"/>
        <w:szCs w:val="32"/>
      </w:rPr>
    </w:pPr>
    <w:r>
      <w:rPr>
        <w:noProof/>
      </w:rPr>
      <mc:AlternateContent>
        <mc:Choice Requires="wps">
          <w:drawing>
            <wp:anchor distT="0" distB="0" distL="114300" distR="114300" simplePos="0" relativeHeight="251661824" behindDoc="0" locked="0" layoutInCell="1" allowOverlap="1" wp14:anchorId="74FFF09F" wp14:editId="19BF004C">
              <wp:simplePos x="0" y="0"/>
              <wp:positionH relativeFrom="margin">
                <wp:align>outside</wp:align>
              </wp:positionH>
              <wp:positionV relativeFrom="paragraph">
                <wp:posOffset>9048115</wp:posOffset>
              </wp:positionV>
              <wp:extent cx="496570" cy="410210"/>
              <wp:effectExtent l="0" t="0" r="0" b="0"/>
              <wp:wrapNone/>
              <wp:docPr id="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57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940D" w14:textId="77777777" w:rsidR="005373AD" w:rsidRPr="00F670A6" w:rsidRDefault="005373AD" w:rsidP="005373AD">
                          <w:pPr>
                            <w:pStyle w:val="a9"/>
                            <w:rPr>
                              <w:rStyle w:val="a5"/>
                              <w:sz w:val="28"/>
                              <w:szCs w:val="28"/>
                            </w:rPr>
                          </w:pPr>
                          <w:r w:rsidRPr="00F670A6">
                            <w:rPr>
                              <w:rFonts w:ascii="宋体" w:hAnsi="宋体" w:cs="宋体" w:hint="eastAsia"/>
                              <w:sz w:val="28"/>
                              <w:szCs w:val="28"/>
                            </w:rPr>
                            <w:fldChar w:fldCharType="begin"/>
                          </w:r>
                          <w:r w:rsidRPr="00F670A6">
                            <w:rPr>
                              <w:rStyle w:val="a5"/>
                              <w:rFonts w:ascii="宋体" w:hAnsi="宋体" w:cs="宋体" w:hint="eastAsia"/>
                              <w:sz w:val="28"/>
                              <w:szCs w:val="28"/>
                            </w:rPr>
                            <w:instrText xml:space="preserve">PAGE  </w:instrText>
                          </w:r>
                          <w:r w:rsidRPr="00F670A6">
                            <w:rPr>
                              <w:rFonts w:ascii="宋体" w:hAnsi="宋体" w:cs="宋体" w:hint="eastAsia"/>
                              <w:sz w:val="28"/>
                              <w:szCs w:val="28"/>
                            </w:rPr>
                            <w:fldChar w:fldCharType="separate"/>
                          </w:r>
                          <w:r w:rsidRPr="00F670A6">
                            <w:rPr>
                              <w:rStyle w:val="a5"/>
                              <w:rFonts w:ascii="宋体" w:hAnsi="宋体" w:cs="宋体" w:hint="eastAsia"/>
                              <w:sz w:val="28"/>
                              <w:szCs w:val="28"/>
                            </w:rPr>
                            <w:t>15</w:t>
                          </w:r>
                          <w:r w:rsidRPr="00F670A6">
                            <w:rPr>
                              <w:rFonts w:ascii="宋体" w:hAnsi="宋体" w:cs="宋体" w:hint="eastAsia"/>
                              <w:sz w:val="28"/>
                              <w:szCs w:val="28"/>
                            </w:rPr>
                            <w:fldChar w:fldCharType="end"/>
                          </w:r>
                        </w:p>
                        <w:p w14:paraId="078D7930" w14:textId="77777777" w:rsidR="005373AD" w:rsidRDefault="005373AD" w:rsidP="005373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F09F" id="_x0000_t202" coordsize="21600,21600" o:spt="202" path="m,l,21600r21600,l21600,xe">
              <v:stroke joinstyle="miter"/>
              <v:path gradientshapeok="t" o:connecttype="rect"/>
            </v:shapetype>
            <v:shape id="文本框 3" o:spid="_x0000_s1026" type="#_x0000_t202" style="position:absolute;left:0;text-align:left;margin-left:-12.1pt;margin-top:712.45pt;width:39.1pt;height:32.3pt;z-index:25166182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" filled="f" stroked="f">
              <v:path arrowok="t"/>
              <v:textbox inset="0,0,0,0">
                <w:txbxContent>
                  <w:p w14:paraId="0885940D" w14:textId="77777777" w:rsidR="005373AD" w:rsidRPr="00F670A6" w:rsidRDefault="005373AD" w:rsidP="005373AD">
                    <w:pPr>
                      <w:pStyle w:val="a9"/>
                      <w:rPr>
                        <w:rStyle w:val="a5"/>
                        <w:sz w:val="28"/>
                        <w:szCs w:val="28"/>
                      </w:rPr>
                    </w:pPr>
                    <w:r w:rsidRPr="00F670A6">
                      <w:rPr>
                        <w:rFonts w:ascii="宋体" w:hAnsi="宋体" w:cs="宋体" w:hint="eastAsia"/>
                        <w:sz w:val="28"/>
                        <w:szCs w:val="28"/>
                      </w:rPr>
                      <w:fldChar w:fldCharType="begin"/>
                    </w:r>
                    <w:r w:rsidRPr="00F670A6">
                      <w:rPr>
                        <w:rStyle w:val="a5"/>
                        <w:rFonts w:ascii="宋体" w:hAnsi="宋体" w:cs="宋体" w:hint="eastAsia"/>
                        <w:sz w:val="28"/>
                        <w:szCs w:val="28"/>
                      </w:rPr>
                      <w:instrText xml:space="preserve">PAGE  </w:instrText>
                    </w:r>
                    <w:r w:rsidRPr="00F670A6">
                      <w:rPr>
                        <w:rFonts w:ascii="宋体" w:hAnsi="宋体" w:cs="宋体" w:hint="eastAsia"/>
                        <w:sz w:val="28"/>
                        <w:szCs w:val="28"/>
                      </w:rPr>
                      <w:fldChar w:fldCharType="separate"/>
                    </w:r>
                    <w:r w:rsidRPr="00F670A6">
                      <w:rPr>
                        <w:rStyle w:val="a5"/>
                        <w:rFonts w:ascii="宋体" w:hAnsi="宋体" w:cs="宋体" w:hint="eastAsia"/>
                        <w:sz w:val="28"/>
                        <w:szCs w:val="28"/>
                      </w:rPr>
                      <w:t>15</w:t>
                    </w:r>
                    <w:r w:rsidRPr="00F670A6">
                      <w:rPr>
                        <w:rFonts w:ascii="宋体" w:hAnsi="宋体" w:cs="宋体" w:hint="eastAsia"/>
                        <w:sz w:val="28"/>
                        <w:szCs w:val="28"/>
                      </w:rPr>
                      <w:fldChar w:fldCharType="end"/>
                    </w:r>
                  </w:p>
                  <w:p w14:paraId="078D7930" w14:textId="77777777" w:rsidR="005373AD" w:rsidRDefault="005373AD" w:rsidP="005373AD"/>
                </w:txbxContent>
              </v:textbox>
              <w10:wrap anchorx="margin"/>
            </v:shape>
          </w:pict>
        </mc:Fallback>
      </mc:AlternateContent>
    </w:r>
  </w:p>
  <w:p w14:paraId="59CEE6C6" w14:textId="77777777" w:rsidR="005373AD" w:rsidRDefault="00824789" w:rsidP="005373AD">
    <w:pPr>
      <w:pStyle w:val="a9"/>
      <w:jc w:val="right"/>
      <w:rPr>
        <w:rFonts w:ascii="宋体" w:hAnsi="宋体" w:cs="宋体"/>
        <w:b/>
        <w:bCs/>
        <w:color w:val="005192"/>
        <w:sz w:val="32"/>
        <w:szCs w:val="32"/>
      </w:rPr>
    </w:pPr>
    <w:r>
      <w:rPr>
        <w:noProof/>
      </w:rPr>
      <mc:AlternateContent>
        <mc:Choice Requires="wps">
          <w:drawing>
            <wp:anchor distT="4294967288" distB="4294967288" distL="114300" distR="114300" simplePos="0" relativeHeight="251660800" behindDoc="0" locked="0" layoutInCell="1" allowOverlap="1" wp14:anchorId="4F7B12E3" wp14:editId="3F907FE8">
              <wp:simplePos x="0" y="0"/>
              <wp:positionH relativeFrom="column">
                <wp:posOffset>48895</wp:posOffset>
              </wp:positionH>
              <wp:positionV relativeFrom="paragraph">
                <wp:posOffset>100964</wp:posOffset>
              </wp:positionV>
              <wp:extent cx="5678170" cy="0"/>
              <wp:effectExtent l="0" t="12700" r="11430" b="0"/>
              <wp:wrapNone/>
              <wp:docPr id="9" name="直线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8170"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D3D823" id="直线连接符 9" o:spid="_x0000_s1026" style="position:absolute;left:0;text-align:left;z-index:25166080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85pt,7.95pt" to="450.9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" strokecolor="#005192" strokeweight="1.75pt">
              <v:stroke joinstyle="miter"/>
              <o:lock v:ext="edit" shapetype="f"/>
            </v:line>
          </w:pict>
        </mc:Fallback>
      </mc:AlternateContent>
    </w:r>
  </w:p>
  <w:p w14:paraId="7178273F" w14:textId="77777777" w:rsidR="005373AD" w:rsidRPr="005373AD" w:rsidRDefault="005373AD" w:rsidP="00F670A6">
    <w:pPr>
      <w:pStyle w:val="a9"/>
      <w:jc w:val="right"/>
      <w:rPr>
        <w:rFonts w:hint="eastAsia"/>
      </w:rPr>
    </w:pPr>
    <w:r>
      <w:rPr>
        <w:rFonts w:ascii="宋体" w:hAnsi="宋体" w:cs="宋体" w:hint="eastAsia"/>
        <w:b/>
        <w:bCs/>
        <w:color w:val="005192"/>
        <w:sz w:val="32"/>
        <w:szCs w:val="32"/>
      </w:rPr>
      <w:t>陕西省药品监督管理局发布</w:t>
    </w:r>
  </w:p>
  <w:p w14:paraId="29869C9D" w14:textId="77777777" w:rsidR="005373AD" w:rsidRDefault="005373AD">
    <w:pPr>
      <w:pStyle w:val="a9"/>
      <w:rPr>
        <w:rFonts w:hint="eastAsia"/>
      </w:rPr>
    </w:pPr>
  </w:p>
  <w:p w14:paraId="2C330F46" w14:textId="77777777" w:rsidR="005373AD" w:rsidRDefault="005373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BD62" w14:textId="77777777" w:rsidR="00000000" w:rsidRDefault="00824789">
    <w:pPr>
      <w:pStyle w:val="a9"/>
      <w:jc w:val="right"/>
    </w:pPr>
    <w:r>
      <w:rPr>
        <w:noProof/>
      </w:rPr>
      <mc:AlternateContent>
        <mc:Choice Requires="wps">
          <w:drawing>
            <wp:anchor distT="4294967288" distB="4294967288" distL="114300" distR="114300" simplePos="0" relativeHeight="251654656" behindDoc="0" locked="0" layoutInCell="1" allowOverlap="1" wp14:anchorId="0B7E20BF" wp14:editId="00BB0885">
              <wp:simplePos x="0" y="0"/>
              <wp:positionH relativeFrom="column">
                <wp:posOffset>100330</wp:posOffset>
              </wp:positionH>
              <wp:positionV relativeFrom="paragraph">
                <wp:posOffset>-125096</wp:posOffset>
              </wp:positionV>
              <wp:extent cx="5620385" cy="0"/>
              <wp:effectExtent l="0" t="12700" r="5715" b="0"/>
              <wp:wrapNone/>
              <wp:docPr id="7" name="直线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316D35" id="直线连接符 7" o:spid="_x0000_s1026" style="position:absolute;left:0;text-align:left;z-index:25165465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9pt,-9.85pt" to="450.4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" strokecolor="#005192" strokeweight="1.75pt">
              <v:stroke joinstyle="miter"/>
              <o:lock v:ext="edit" shapetype="f"/>
            </v:line>
          </w:pict>
        </mc:Fallback>
      </mc:AlternateContent>
    </w:r>
    <w:r w:rsidR="00000000">
      <w:rPr>
        <w:rFonts w:ascii="宋体" w:hAnsi="宋体" w:cs="宋体" w:hint="eastAsia"/>
        <w:b/>
        <w:bCs/>
        <w:color w:val="005192"/>
        <w:sz w:val="32"/>
        <w:szCs w:val="32"/>
      </w:rPr>
      <w:t>陕西省药品监督管理局发布</w:t>
    </w:r>
  </w:p>
  <w:p w14:paraId="0A3D4F11" w14:textId="77777777" w:rsidR="00000000" w:rsidRDefault="00824789">
    <w:pPr>
      <w:pStyle w:val="a9"/>
    </w:pPr>
    <w:r>
      <w:rPr>
        <w:noProof/>
      </w:rPr>
      <mc:AlternateContent>
        <mc:Choice Requires="wps">
          <w:drawing>
            <wp:anchor distT="0" distB="0" distL="114300" distR="114300" simplePos="0" relativeHeight="251659776" behindDoc="0" locked="0" layoutInCell="1" allowOverlap="1" wp14:anchorId="22429495" wp14:editId="6F4AEFCB">
              <wp:simplePos x="0" y="0"/>
              <wp:positionH relativeFrom="margin">
                <wp:align>outside</wp:align>
              </wp:positionH>
              <wp:positionV relativeFrom="paragraph">
                <wp:posOffset>137160</wp:posOffset>
              </wp:positionV>
              <wp:extent cx="381635" cy="351155"/>
              <wp:effectExtent l="0" t="0" r="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500E" w14:textId="77777777" w:rsidR="0038386E" w:rsidRDefault="0038386E" w:rsidP="0038386E">
                          <w:pPr>
                            <w:pStyle w:val="a9"/>
                            <w:rPr>
                              <w:rStyle w:val="a5"/>
                            </w:rPr>
                          </w:pPr>
                          <w:r>
                            <w:rPr>
                              <w:rFonts w:ascii="宋体" w:hAnsi="宋体" w:cs="宋体" w:hint="eastAsia"/>
                              <w:sz w:val="24"/>
                              <w:szCs w:val="24"/>
                            </w:rPr>
                            <w:fldChar w:fldCharType="begin"/>
                          </w:r>
                          <w:r>
                            <w:rPr>
                              <w:rStyle w:val="a5"/>
                              <w:rFonts w:ascii="宋体" w:hAnsi="宋体" w:cs="宋体" w:hint="eastAsia"/>
                              <w:sz w:val="24"/>
                              <w:szCs w:val="24"/>
                            </w:rPr>
                            <w:instrText xml:space="preserve">PAGE  </w:instrText>
                          </w:r>
                          <w:r>
                            <w:rPr>
                              <w:rFonts w:ascii="宋体" w:hAnsi="宋体" w:cs="宋体" w:hint="eastAsia"/>
                              <w:sz w:val="24"/>
                              <w:szCs w:val="24"/>
                            </w:rPr>
                            <w:fldChar w:fldCharType="separate"/>
                          </w:r>
                          <w:r>
                            <w:rPr>
                              <w:rStyle w:val="a5"/>
                              <w:rFonts w:ascii="宋体" w:hAnsi="宋体" w:cs="宋体" w:hint="eastAsia"/>
                              <w:sz w:val="24"/>
                              <w:szCs w:val="24"/>
                            </w:rPr>
                            <w:t>15</w:t>
                          </w:r>
                          <w:r>
                            <w:rPr>
                              <w:rFonts w:ascii="宋体" w:hAnsi="宋体" w:cs="宋体" w:hint="eastAsia"/>
                              <w:sz w:val="24"/>
                              <w:szCs w:val="24"/>
                            </w:rPr>
                            <w:fldChar w:fldCharType="end"/>
                          </w:r>
                        </w:p>
                        <w:p w14:paraId="768FCF26" w14:textId="77777777" w:rsidR="0038386E" w:rsidRDefault="0038386E" w:rsidP="0038386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29495" id="_x0000_t202" coordsize="21600,21600" o:spt="202" path="m,l,21600r21600,l21600,xe">
              <v:stroke joinstyle="miter"/>
              <v:path gradientshapeok="t" o:connecttype="rect"/>
            </v:shapetype>
            <v:shape id="_x0000_s1027" type="#_x0000_t202" style="position:absolute;margin-left:-21.15pt;margin-top:10.8pt;width:30.05pt;height:27.65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" filled="f" stroked="f">
              <v:path arrowok="t"/>
              <v:textbox style="mso-fit-shape-to-text:t" inset="0,0,0,0">
                <w:txbxContent>
                  <w:p w14:paraId="0D54500E" w14:textId="77777777" w:rsidR="0038386E" w:rsidRDefault="0038386E" w:rsidP="0038386E">
                    <w:pPr>
                      <w:pStyle w:val="a9"/>
                      <w:rPr>
                        <w:rStyle w:val="a5"/>
                      </w:rPr>
                    </w:pPr>
                    <w:r>
                      <w:rPr>
                        <w:rFonts w:ascii="宋体" w:hAnsi="宋体" w:cs="宋体" w:hint="eastAsia"/>
                        <w:sz w:val="24"/>
                        <w:szCs w:val="24"/>
                      </w:rPr>
                      <w:fldChar w:fldCharType="begin"/>
                    </w:r>
                    <w:r>
                      <w:rPr>
                        <w:rStyle w:val="a5"/>
                        <w:rFonts w:ascii="宋体" w:hAnsi="宋体" w:cs="宋体" w:hint="eastAsia"/>
                        <w:sz w:val="24"/>
                        <w:szCs w:val="24"/>
                      </w:rPr>
                      <w:instrText xml:space="preserve">PAGE  </w:instrText>
                    </w:r>
                    <w:r>
                      <w:rPr>
                        <w:rFonts w:ascii="宋体" w:hAnsi="宋体" w:cs="宋体" w:hint="eastAsia"/>
                        <w:sz w:val="24"/>
                        <w:szCs w:val="24"/>
                      </w:rPr>
                      <w:fldChar w:fldCharType="separate"/>
                    </w:r>
                    <w:r>
                      <w:rPr>
                        <w:rStyle w:val="a5"/>
                        <w:rFonts w:ascii="宋体" w:hAnsi="宋体" w:cs="宋体" w:hint="eastAsia"/>
                        <w:sz w:val="24"/>
                        <w:szCs w:val="24"/>
                      </w:rPr>
                      <w:t>15</w:t>
                    </w:r>
                    <w:r>
                      <w:rPr>
                        <w:rFonts w:ascii="宋体" w:hAnsi="宋体" w:cs="宋体" w:hint="eastAsia"/>
                        <w:sz w:val="24"/>
                        <w:szCs w:val="24"/>
                      </w:rPr>
                      <w:fldChar w:fldCharType="end"/>
                    </w:r>
                  </w:p>
                  <w:p w14:paraId="768FCF26" w14:textId="77777777" w:rsidR="0038386E" w:rsidRDefault="0038386E" w:rsidP="0038386E"/>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6B3" w14:textId="77777777" w:rsidR="00CD2AA0" w:rsidRDefault="00CD2AA0">
    <w:pPr>
      <w:pStyle w:val="a9"/>
      <w:jc w:val="right"/>
      <w:rPr>
        <w:rFonts w:ascii="宋体" w:hAnsi="宋体" w:cs="宋体"/>
        <w:b/>
        <w:bCs/>
        <w:color w:val="005192"/>
        <w:sz w:val="32"/>
        <w:szCs w:val="32"/>
      </w:rPr>
    </w:pPr>
  </w:p>
  <w:p w14:paraId="12109728" w14:textId="77777777" w:rsidR="0038386E" w:rsidRDefault="00824789">
    <w:pPr>
      <w:pStyle w:val="a9"/>
      <w:jc w:val="right"/>
      <w:rPr>
        <w:rFonts w:ascii="宋体" w:hAnsi="宋体" w:cs="宋体"/>
        <w:b/>
        <w:bCs/>
        <w:color w:val="005192"/>
        <w:sz w:val="32"/>
        <w:szCs w:val="32"/>
      </w:rPr>
    </w:pPr>
    <w:r>
      <w:rPr>
        <w:noProof/>
      </w:rPr>
      <mc:AlternateContent>
        <mc:Choice Requires="wps">
          <w:drawing>
            <wp:anchor distT="0" distB="0" distL="114300" distR="114300" simplePos="0" relativeHeight="251655680" behindDoc="0" locked="0" layoutInCell="1" allowOverlap="1" wp14:anchorId="28DE3805" wp14:editId="7017DE06">
              <wp:simplePos x="0" y="0"/>
              <wp:positionH relativeFrom="margin">
                <wp:align>outside</wp:align>
              </wp:positionH>
              <wp:positionV relativeFrom="paragraph">
                <wp:posOffset>-229870</wp:posOffset>
              </wp:positionV>
              <wp:extent cx="445135" cy="434975"/>
              <wp:effectExtent l="0"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13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FF95" w14:textId="77777777" w:rsidR="00000000" w:rsidRPr="00F670A6" w:rsidRDefault="00000000">
                          <w:pPr>
                            <w:pStyle w:val="a9"/>
                            <w:rPr>
                              <w:rStyle w:val="a5"/>
                              <w:sz w:val="28"/>
                              <w:szCs w:val="28"/>
                            </w:rPr>
                          </w:pPr>
                          <w:r w:rsidRPr="00F670A6">
                            <w:rPr>
                              <w:rFonts w:ascii="宋体" w:hAnsi="宋体" w:cs="宋体" w:hint="eastAsia"/>
                              <w:sz w:val="28"/>
                              <w:szCs w:val="28"/>
                            </w:rPr>
                            <w:fldChar w:fldCharType="begin"/>
                          </w:r>
                          <w:r w:rsidRPr="00F670A6">
                            <w:rPr>
                              <w:rStyle w:val="a5"/>
                              <w:rFonts w:ascii="宋体" w:hAnsi="宋体" w:cs="宋体" w:hint="eastAsia"/>
                              <w:sz w:val="28"/>
                              <w:szCs w:val="28"/>
                            </w:rPr>
                            <w:instrText xml:space="preserve">PAGE  </w:instrText>
                          </w:r>
                          <w:r w:rsidRPr="00F670A6">
                            <w:rPr>
                              <w:rFonts w:ascii="宋体" w:hAnsi="宋体" w:cs="宋体" w:hint="eastAsia"/>
                              <w:sz w:val="28"/>
                              <w:szCs w:val="28"/>
                            </w:rPr>
                            <w:fldChar w:fldCharType="separate"/>
                          </w:r>
                          <w:r w:rsidRPr="00F670A6">
                            <w:rPr>
                              <w:rStyle w:val="a5"/>
                              <w:rFonts w:ascii="宋体" w:hAnsi="宋体" w:cs="宋体" w:hint="eastAsia"/>
                              <w:sz w:val="28"/>
                              <w:szCs w:val="28"/>
                            </w:rPr>
                            <w:t>15</w:t>
                          </w:r>
                          <w:r w:rsidRPr="00F670A6">
                            <w:rPr>
                              <w:rFonts w:ascii="宋体" w:hAnsi="宋体" w:cs="宋体" w:hint="eastAsia"/>
                              <w:sz w:val="28"/>
                              <w:szCs w:val="28"/>
                            </w:rPr>
                            <w:fldChar w:fldCharType="end"/>
                          </w:r>
                        </w:p>
                        <w:p w14:paraId="47A3D5FD" w14:textId="77777777" w:rsidR="00000000" w:rsidRPr="00F670A6" w:rsidRDefault="00000000">
                          <w:pPr>
                            <w:rPr>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E3805" id="_x0000_t202" coordsize="21600,21600" o:spt="202" path="m,l,21600r21600,l21600,xe">
              <v:stroke joinstyle="miter"/>
              <v:path gradientshapeok="t" o:connecttype="rect"/>
            </v:shapetype>
            <v:shape id="_x0000_s1028" type="#_x0000_t202" style="position:absolute;left:0;text-align:left;margin-left:-16.15pt;margin-top:-18.1pt;width:35.05pt;height:34.25pt;z-index:25165568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" filled="f" stroked="f">
              <v:path arrowok="t"/>
              <v:textbox style="mso-fit-shape-to-text:t" inset="0,0,0,0">
                <w:txbxContent>
                  <w:p w14:paraId="66D2FF95" w14:textId="77777777" w:rsidR="00000000" w:rsidRPr="00F670A6" w:rsidRDefault="00000000">
                    <w:pPr>
                      <w:pStyle w:val="a9"/>
                      <w:rPr>
                        <w:rStyle w:val="a5"/>
                        <w:sz w:val="28"/>
                        <w:szCs w:val="28"/>
                      </w:rPr>
                    </w:pPr>
                    <w:r w:rsidRPr="00F670A6">
                      <w:rPr>
                        <w:rFonts w:ascii="宋体" w:hAnsi="宋体" w:cs="宋体" w:hint="eastAsia"/>
                        <w:sz w:val="28"/>
                        <w:szCs w:val="28"/>
                      </w:rPr>
                      <w:fldChar w:fldCharType="begin"/>
                    </w:r>
                    <w:r w:rsidRPr="00F670A6">
                      <w:rPr>
                        <w:rStyle w:val="a5"/>
                        <w:rFonts w:ascii="宋体" w:hAnsi="宋体" w:cs="宋体" w:hint="eastAsia"/>
                        <w:sz w:val="28"/>
                        <w:szCs w:val="28"/>
                      </w:rPr>
                      <w:instrText xml:space="preserve">PAGE  </w:instrText>
                    </w:r>
                    <w:r w:rsidRPr="00F670A6">
                      <w:rPr>
                        <w:rFonts w:ascii="宋体" w:hAnsi="宋体" w:cs="宋体" w:hint="eastAsia"/>
                        <w:sz w:val="28"/>
                        <w:szCs w:val="28"/>
                      </w:rPr>
                      <w:fldChar w:fldCharType="separate"/>
                    </w:r>
                    <w:r w:rsidRPr="00F670A6">
                      <w:rPr>
                        <w:rStyle w:val="a5"/>
                        <w:rFonts w:ascii="宋体" w:hAnsi="宋体" w:cs="宋体" w:hint="eastAsia"/>
                        <w:sz w:val="28"/>
                        <w:szCs w:val="28"/>
                      </w:rPr>
                      <w:t>15</w:t>
                    </w:r>
                    <w:r w:rsidRPr="00F670A6">
                      <w:rPr>
                        <w:rFonts w:ascii="宋体" w:hAnsi="宋体" w:cs="宋体" w:hint="eastAsia"/>
                        <w:sz w:val="28"/>
                        <w:szCs w:val="28"/>
                      </w:rPr>
                      <w:fldChar w:fldCharType="end"/>
                    </w:r>
                  </w:p>
                  <w:p w14:paraId="47A3D5FD" w14:textId="77777777" w:rsidR="00000000" w:rsidRPr="00F670A6" w:rsidRDefault="00000000">
                    <w:pPr>
                      <w:rPr>
                        <w:sz w:val="28"/>
                        <w:szCs w:val="28"/>
                      </w:rPr>
                    </w:pPr>
                  </w:p>
                </w:txbxContent>
              </v:textbox>
              <w10:wrap anchorx="margin"/>
            </v:shape>
          </w:pict>
        </mc:Fallback>
      </mc:AlternateContent>
    </w:r>
    <w:r>
      <w:rPr>
        <w:noProof/>
      </w:rPr>
      <mc:AlternateContent>
        <mc:Choice Requires="wps">
          <w:drawing>
            <wp:anchor distT="4294967288" distB="4294967288" distL="114300" distR="114300" simplePos="0" relativeHeight="251658752" behindDoc="0" locked="0" layoutInCell="1" allowOverlap="1" wp14:anchorId="5EAD6D96" wp14:editId="3E51F26D">
              <wp:simplePos x="0" y="0"/>
              <wp:positionH relativeFrom="column">
                <wp:posOffset>252095</wp:posOffset>
              </wp:positionH>
              <wp:positionV relativeFrom="paragraph">
                <wp:posOffset>138429</wp:posOffset>
              </wp:positionV>
              <wp:extent cx="5620385" cy="0"/>
              <wp:effectExtent l="0" t="12700" r="5715" b="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E598DB" id="直线连接符 4" o:spid="_x0000_s1026" style="position:absolute;left:0;text-align:left;z-index:2516587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9.85pt,10.9pt" to="462.4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" strokecolor="#005192" strokeweight="1.75pt">
              <v:stroke joinstyle="miter"/>
              <o:lock v:ext="edit" shapetype="f"/>
            </v:line>
          </w:pict>
        </mc:Fallback>
      </mc:AlternateContent>
    </w:r>
  </w:p>
  <w:p w14:paraId="2183A330" w14:textId="77777777" w:rsidR="00000000" w:rsidRDefault="00000000">
    <w:pPr>
      <w:pStyle w:val="a9"/>
      <w:jc w:val="right"/>
    </w:pPr>
    <w:r>
      <w:rPr>
        <w:rFonts w:ascii="宋体" w:hAnsi="宋体" w:cs="宋体" w:hint="eastAsia"/>
        <w:b/>
        <w:bCs/>
        <w:color w:val="005192"/>
        <w:sz w:val="32"/>
        <w:szCs w:val="32"/>
      </w:rPr>
      <w:t>陕西省药品监督管理局发布</w:t>
    </w:r>
  </w:p>
  <w:p w14:paraId="5218311E" w14:textId="77777777" w:rsidR="00000000" w:rsidRDefault="00000000">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48A8" w14:textId="77777777" w:rsidR="00000000" w:rsidRDefault="00824789">
    <w:pPr>
      <w:pStyle w:val="a9"/>
    </w:pPr>
    <w:r>
      <w:rPr>
        <w:noProof/>
      </w:rPr>
      <mc:AlternateContent>
        <mc:Choice Requires="wps">
          <w:drawing>
            <wp:anchor distT="0" distB="0" distL="114300" distR="114300" simplePos="0" relativeHeight="251656704" behindDoc="0" locked="0" layoutInCell="1" allowOverlap="1" wp14:anchorId="68CE1EC1" wp14:editId="467EC62D">
              <wp:simplePos x="0" y="0"/>
              <wp:positionH relativeFrom="margin">
                <wp:align>outside</wp:align>
              </wp:positionH>
              <wp:positionV relativeFrom="paragraph">
                <wp:posOffset>0</wp:posOffset>
              </wp:positionV>
              <wp:extent cx="190500" cy="131445"/>
              <wp:effectExtent l="0" t="0" r="0" b="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6E45"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E1EC1" id="_x0000_t202" coordsize="21600,21600" o:spt="202" path="m,l,21600r21600,l21600,xe">
              <v:stroke joinstyle="miter"/>
              <v:path gradientshapeok="t" o:connecttype="rect"/>
            </v:shapetype>
            <v:shape id="文本框 4" o:spid="_x0000_s1029" type="#_x0000_t202" style="position:absolute;margin-left:-36.2pt;margin-top:0;width:15pt;height:10.3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" filled="f" stroked="f">
              <v:path arrowok="t"/>
              <v:textbox style="mso-fit-shape-to-text:t" inset="0,0,0,0">
                <w:txbxContent>
                  <w:p w14:paraId="24306E45"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6A0A" w14:textId="77777777" w:rsidR="004034BF" w:rsidRDefault="004034BF">
      <w:r>
        <w:separator/>
      </w:r>
    </w:p>
  </w:footnote>
  <w:footnote w:type="continuationSeparator" w:id="0">
    <w:p w14:paraId="008BB421" w14:textId="77777777" w:rsidR="004034BF" w:rsidRDefault="0040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1D89" w14:textId="77777777" w:rsidR="0038386E" w:rsidRDefault="00000000" w:rsidP="0038386E">
    <w:pPr>
      <w:pStyle w:val="a8"/>
      <w:jc w:val="both"/>
      <w:textAlignment w:val="center"/>
      <w:rPr>
        <w:rFonts w:ascii="宋体" w:hAnsi="宋体" w:cs="宋体" w:hint="eastAsia"/>
        <w:b/>
        <w:bCs/>
        <w:color w:val="005192"/>
        <w:sz w:val="32"/>
        <w:szCs w:val="32"/>
      </w:rPr>
    </w:pPr>
    <w:r>
      <w:rPr>
        <w:rFonts w:ascii="宋体" w:hAnsi="宋体" w:cs="宋体"/>
        <w:b/>
        <w:noProof/>
        <w:color w:val="005192"/>
        <w:sz w:val="32"/>
      </w:rPr>
      <w:drawing>
        <wp:inline distT="0" distB="0" distL="0" distR="0" wp14:anchorId="7E459B28" wp14:editId="4F5E4DCF">
          <wp:extent cx="304800" cy="3048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hAnsi="宋体" w:cs="宋体" w:hint="eastAsia"/>
        <w:b/>
        <w:bCs/>
        <w:color w:val="005192"/>
        <w:sz w:val="32"/>
        <w:szCs w:val="32"/>
      </w:rPr>
      <w:t>陕西省药品监督管理局行政规范性文件</w:t>
    </w:r>
  </w:p>
  <w:p w14:paraId="24D5B8DC" w14:textId="77777777" w:rsidR="00000000" w:rsidRDefault="00824789" w:rsidP="00F670A6">
    <w:pPr>
      <w:pStyle w:val="a8"/>
      <w:jc w:val="both"/>
      <w:textAlignment w:val="center"/>
      <w:rPr>
        <w:rFonts w:hint="eastAsia"/>
      </w:rPr>
    </w:pPr>
    <w:r>
      <w:rPr>
        <w:noProof/>
      </w:rPr>
      <mc:AlternateContent>
        <mc:Choice Requires="wps">
          <w:drawing>
            <wp:anchor distT="4294967288" distB="4294967288" distL="114300" distR="114300" simplePos="0" relativeHeight="251657728" behindDoc="0" locked="0" layoutInCell="1" allowOverlap="1" wp14:anchorId="6FDBD6D6" wp14:editId="5FCDCB5F">
              <wp:simplePos x="0" y="0"/>
              <wp:positionH relativeFrom="column">
                <wp:posOffset>-3810</wp:posOffset>
              </wp:positionH>
              <wp:positionV relativeFrom="paragraph">
                <wp:posOffset>139699</wp:posOffset>
              </wp:positionV>
              <wp:extent cx="5706110" cy="0"/>
              <wp:effectExtent l="0" t="12700" r="8890" b="0"/>
              <wp:wrapNone/>
              <wp:docPr id="11" name="直线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6110"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3CF1CD" id="直线连接符 11" o:spid="_x0000_s1026" style="position:absolute;left:0;text-align:left;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pt,11pt" to="44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" strokecolor="#005192" strokeweight="1.7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453F" w14:textId="77777777" w:rsidR="00000000" w:rsidRDefault="00824789">
    <w:pPr>
      <w:pStyle w:val="a8"/>
      <w:jc w:val="both"/>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0" distR="0" wp14:anchorId="2587C146" wp14:editId="640E53AC">
          <wp:extent cx="300990" cy="30099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1B658277" w14:textId="77777777" w:rsidR="00000000" w:rsidRDefault="00824789" w:rsidP="00F670A6">
    <w:pPr>
      <w:pStyle w:val="a8"/>
      <w:jc w:val="both"/>
      <w:textAlignment w:val="center"/>
      <w:rPr>
        <w:rFonts w:hint="eastAsia"/>
      </w:rPr>
    </w:pPr>
    <w:r>
      <w:rPr>
        <w:noProof/>
      </w:rPr>
      <mc:AlternateContent>
        <mc:Choice Requires="wps">
          <w:drawing>
            <wp:anchor distT="4294967288" distB="4294967288" distL="114300" distR="114300" simplePos="0" relativeHeight="251653632" behindDoc="0" locked="0" layoutInCell="1" allowOverlap="1" wp14:anchorId="14ACE4FF" wp14:editId="47D9D99C">
              <wp:simplePos x="0" y="0"/>
              <wp:positionH relativeFrom="column">
                <wp:posOffset>-2540</wp:posOffset>
              </wp:positionH>
              <wp:positionV relativeFrom="paragraph">
                <wp:posOffset>105409</wp:posOffset>
              </wp:positionV>
              <wp:extent cx="5620385" cy="0"/>
              <wp:effectExtent l="0" t="12700" r="5715" b="0"/>
              <wp:wrapNone/>
              <wp:docPr id="8" name="直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7082B4" id="直线连接符 8" o:spid="_x0000_s1026" style="position:absolute;left:0;text-align:left;z-index:2516536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pt,8.3pt" to="442.3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" strokecolor="#005192" strokeweight="1.7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C1A0376"/>
    <w:rsid w:val="00017E5C"/>
    <w:rsid w:val="00025CE8"/>
    <w:rsid w:val="00025F33"/>
    <w:rsid w:val="0003738E"/>
    <w:rsid w:val="000851DC"/>
    <w:rsid w:val="000A6E5B"/>
    <w:rsid w:val="000D1AAE"/>
    <w:rsid w:val="00105EDB"/>
    <w:rsid w:val="001133BA"/>
    <w:rsid w:val="00136311"/>
    <w:rsid w:val="00143953"/>
    <w:rsid w:val="001443C3"/>
    <w:rsid w:val="00144573"/>
    <w:rsid w:val="001549A0"/>
    <w:rsid w:val="001A0863"/>
    <w:rsid w:val="001D1441"/>
    <w:rsid w:val="001D628D"/>
    <w:rsid w:val="001D763D"/>
    <w:rsid w:val="001F3589"/>
    <w:rsid w:val="002004F4"/>
    <w:rsid w:val="0020182F"/>
    <w:rsid w:val="00213921"/>
    <w:rsid w:val="00237528"/>
    <w:rsid w:val="0025512D"/>
    <w:rsid w:val="00270D69"/>
    <w:rsid w:val="002848D2"/>
    <w:rsid w:val="002B6FE6"/>
    <w:rsid w:val="002C721A"/>
    <w:rsid w:val="00326A9C"/>
    <w:rsid w:val="00342B0A"/>
    <w:rsid w:val="00357C40"/>
    <w:rsid w:val="00371AC1"/>
    <w:rsid w:val="0038386E"/>
    <w:rsid w:val="003A3761"/>
    <w:rsid w:val="003C3236"/>
    <w:rsid w:val="003D5EE1"/>
    <w:rsid w:val="003E0A5A"/>
    <w:rsid w:val="003E70F0"/>
    <w:rsid w:val="004034BF"/>
    <w:rsid w:val="004167F1"/>
    <w:rsid w:val="00441DD4"/>
    <w:rsid w:val="00473D8D"/>
    <w:rsid w:val="004850BC"/>
    <w:rsid w:val="004A7661"/>
    <w:rsid w:val="004D2F8E"/>
    <w:rsid w:val="005373AD"/>
    <w:rsid w:val="00557182"/>
    <w:rsid w:val="00581C7A"/>
    <w:rsid w:val="005962ED"/>
    <w:rsid w:val="005F4460"/>
    <w:rsid w:val="006613CA"/>
    <w:rsid w:val="006B17B0"/>
    <w:rsid w:val="006B2A29"/>
    <w:rsid w:val="006B7E05"/>
    <w:rsid w:val="006D1C09"/>
    <w:rsid w:val="00701710"/>
    <w:rsid w:val="0070496B"/>
    <w:rsid w:val="0073380A"/>
    <w:rsid w:val="007472FD"/>
    <w:rsid w:val="00760A2F"/>
    <w:rsid w:val="00760B73"/>
    <w:rsid w:val="007730F7"/>
    <w:rsid w:val="007801E2"/>
    <w:rsid w:val="007A257A"/>
    <w:rsid w:val="00824789"/>
    <w:rsid w:val="00827AEE"/>
    <w:rsid w:val="008434D1"/>
    <w:rsid w:val="00866187"/>
    <w:rsid w:val="00882790"/>
    <w:rsid w:val="00891C69"/>
    <w:rsid w:val="008972D0"/>
    <w:rsid w:val="008A3062"/>
    <w:rsid w:val="008A7AB5"/>
    <w:rsid w:val="008E4B87"/>
    <w:rsid w:val="008F7F55"/>
    <w:rsid w:val="009157D0"/>
    <w:rsid w:val="00957389"/>
    <w:rsid w:val="00976BFA"/>
    <w:rsid w:val="00981382"/>
    <w:rsid w:val="00993857"/>
    <w:rsid w:val="009A47F3"/>
    <w:rsid w:val="009C5029"/>
    <w:rsid w:val="00A00D33"/>
    <w:rsid w:val="00A0633C"/>
    <w:rsid w:val="00A20E8A"/>
    <w:rsid w:val="00A278A3"/>
    <w:rsid w:val="00A478C9"/>
    <w:rsid w:val="00A51B06"/>
    <w:rsid w:val="00A578FF"/>
    <w:rsid w:val="00A7771D"/>
    <w:rsid w:val="00AB60F5"/>
    <w:rsid w:val="00AB76BD"/>
    <w:rsid w:val="00AD37F1"/>
    <w:rsid w:val="00AE1E24"/>
    <w:rsid w:val="00AE5F34"/>
    <w:rsid w:val="00AF3103"/>
    <w:rsid w:val="00B151FB"/>
    <w:rsid w:val="00B40D10"/>
    <w:rsid w:val="00B76492"/>
    <w:rsid w:val="00B77819"/>
    <w:rsid w:val="00B9306A"/>
    <w:rsid w:val="00BF6CBE"/>
    <w:rsid w:val="00C46662"/>
    <w:rsid w:val="00C97786"/>
    <w:rsid w:val="00CA16B4"/>
    <w:rsid w:val="00CB687F"/>
    <w:rsid w:val="00CC49C3"/>
    <w:rsid w:val="00CD2AA0"/>
    <w:rsid w:val="00CE44E1"/>
    <w:rsid w:val="00CF28D3"/>
    <w:rsid w:val="00D40424"/>
    <w:rsid w:val="00D51388"/>
    <w:rsid w:val="00D520C6"/>
    <w:rsid w:val="00D579B5"/>
    <w:rsid w:val="00D714C5"/>
    <w:rsid w:val="00DB5E07"/>
    <w:rsid w:val="00DE474C"/>
    <w:rsid w:val="00E0372E"/>
    <w:rsid w:val="00E224E1"/>
    <w:rsid w:val="00E50F13"/>
    <w:rsid w:val="00E73BCD"/>
    <w:rsid w:val="00E85D6F"/>
    <w:rsid w:val="00E862C2"/>
    <w:rsid w:val="00E97C15"/>
    <w:rsid w:val="00F10D5E"/>
    <w:rsid w:val="00F41300"/>
    <w:rsid w:val="00F446AE"/>
    <w:rsid w:val="00F637A1"/>
    <w:rsid w:val="00F670A6"/>
    <w:rsid w:val="00F74E41"/>
    <w:rsid w:val="00F75ED6"/>
    <w:rsid w:val="00F8728C"/>
    <w:rsid w:val="00FA34C6"/>
    <w:rsid w:val="00FB4E57"/>
    <w:rsid w:val="00FC15B6"/>
    <w:rsid w:val="03767DA3"/>
    <w:rsid w:val="1298404D"/>
    <w:rsid w:val="19754775"/>
    <w:rsid w:val="1BF47CDF"/>
    <w:rsid w:val="1EB227C7"/>
    <w:rsid w:val="1EBB5139"/>
    <w:rsid w:val="1F121FB3"/>
    <w:rsid w:val="2273264D"/>
    <w:rsid w:val="29E64D8C"/>
    <w:rsid w:val="2C1A0376"/>
    <w:rsid w:val="2C496F57"/>
    <w:rsid w:val="31181FC7"/>
    <w:rsid w:val="332D0F58"/>
    <w:rsid w:val="45BD741A"/>
    <w:rsid w:val="49732286"/>
    <w:rsid w:val="4BAE1C6F"/>
    <w:rsid w:val="4CB109B6"/>
    <w:rsid w:val="52060B2C"/>
    <w:rsid w:val="5FDD1720"/>
    <w:rsid w:val="61D7534C"/>
    <w:rsid w:val="63D013DF"/>
    <w:rsid w:val="63D90B73"/>
    <w:rsid w:val="68CF74C4"/>
    <w:rsid w:val="6E946B57"/>
    <w:rsid w:val="74320E07"/>
    <w:rsid w:val="79FE308D"/>
    <w:rsid w:val="7BF771B1"/>
    <w:rsid w:val="7E03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CE479"/>
  <w15:chartTrackingRefBased/>
  <w15:docId w15:val="{56887E5E-0C21-1F49-86DE-3F1C75D6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ui-clickable2">
    <w:name w:val="edui-clickable2"/>
    <w:rPr>
      <w:color w:val="0000FF"/>
      <w:u w:val="single"/>
    </w:rPr>
  </w:style>
  <w:style w:type="character" w:styleId="a3">
    <w:name w:val="FollowedHyperlink"/>
    <w:rPr>
      <w:color w:val="000000"/>
      <w:u w:val="single"/>
    </w:rPr>
  </w:style>
  <w:style w:type="character" w:styleId="a4">
    <w:name w:val="Hyperlink"/>
    <w:rPr>
      <w:color w:val="000000"/>
      <w:u w:val="single"/>
    </w:rPr>
  </w:style>
  <w:style w:type="character" w:styleId="a5">
    <w:name w:val="page number"/>
    <w:basedOn w:val="a0"/>
  </w:style>
  <w:style w:type="character" w:customStyle="1" w:styleId="href">
    <w:name w:val="href"/>
    <w:rPr>
      <w:color w:val="0000FF"/>
      <w:u w:val="single"/>
    </w:rPr>
  </w:style>
  <w:style w:type="character" w:customStyle="1" w:styleId="edui-unclickable">
    <w:name w:val="edui-unclickable"/>
    <w:rPr>
      <w:color w:val="808080"/>
    </w:rPr>
  </w:style>
  <w:style w:type="character" w:customStyle="1" w:styleId="first-child">
    <w:name w:val="first-child"/>
    <w:rPr>
      <w:vanish/>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a6">
    <w:name w:val="Date"/>
    <w:basedOn w:val="a"/>
    <w:next w:val="a"/>
    <w:pPr>
      <w:ind w:leftChars="2500" w:left="1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Revision"/>
    <w:hidden/>
    <w:uiPriority w:val="99"/>
    <w:unhideWhenUsed/>
    <w:rsid w:val="0038386E"/>
    <w:rPr>
      <w:kern w:val="2"/>
      <w:sz w:val="21"/>
      <w:szCs w:val="24"/>
    </w:rPr>
  </w:style>
  <w:style w:type="character" w:customStyle="1" w:styleId="aa">
    <w:name w:val="页脚 字符"/>
    <w:link w:val="a9"/>
    <w:rsid w:val="0038386E"/>
    <w:rPr>
      <w:kern w:val="2"/>
      <w:sz w:val="18"/>
      <w:szCs w:val="18"/>
    </w:rPr>
  </w:style>
  <w:style w:type="paragraph" w:styleId="ac">
    <w:name w:val="No Spacing"/>
    <w:uiPriority w:val="1"/>
    <w:qFormat/>
    <w:rsid w:val="002C721A"/>
    <w:rPr>
      <w:rFonts w:ascii="DengXian" w:eastAsia="Microsoft YaHei UI" w:hAnsi="DengXi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9592-E8D7-B04E-AE97-F043C15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372</Words>
  <Characters>2123</Characters>
  <Application>Microsoft Office Word</Application>
  <DocSecurity>0</DocSecurity>
  <Lines>17</Lines>
  <Paragraphs>4</Paragraphs>
  <ScaleCrop>false</ScaleCrop>
  <Company>Lenovo (Beijing) Limited</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3</cp:revision>
  <cp:lastPrinted>2018-02-05T09:26:00Z</cp:lastPrinted>
  <dcterms:created xsi:type="dcterms:W3CDTF">2022-08-10T09:30:00Z</dcterms:created>
  <dcterms:modified xsi:type="dcterms:W3CDTF">2022-08-10T09:32:00Z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