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D809" w14:textId="77777777" w:rsidR="00336912" w:rsidRDefault="00336912">
      <w:pPr>
        <w:spacing w:line="1200" w:lineRule="exact"/>
        <w:ind w:left="2" w:rightChars="-20" w:right="-42"/>
        <w:jc w:val="center"/>
        <w:rPr>
          <w:rFonts w:eastAsia="仿宋_GB2312"/>
          <w:sz w:val="30"/>
          <w:szCs w:val="30"/>
        </w:rPr>
      </w:pPr>
    </w:p>
    <w:p w14:paraId="118DB813" w14:textId="77777777" w:rsidR="00336912" w:rsidRDefault="00336912">
      <w:pPr>
        <w:snapToGrid w:val="0"/>
        <w:spacing w:line="300" w:lineRule="exact"/>
        <w:rPr>
          <w:rFonts w:eastAsia="仿宋_GB2312"/>
          <w:b/>
          <w:color w:val="000000"/>
          <w:sz w:val="32"/>
          <w:szCs w:val="32"/>
        </w:rPr>
      </w:pPr>
      <w:bookmarkStart w:id="0" w:name="Content"/>
      <w:bookmarkEnd w:id="0"/>
    </w:p>
    <w:p w14:paraId="04DB6C79" w14:textId="77777777" w:rsidR="00336912" w:rsidRPr="00C1650B" w:rsidRDefault="00000000">
      <w:pPr>
        <w:snapToGrid w:val="0"/>
        <w:spacing w:line="640" w:lineRule="exact"/>
        <w:jc w:val="center"/>
        <w:rPr>
          <w:rFonts w:asciiTheme="majorEastAsia" w:eastAsiaTheme="majorEastAsia" w:hAnsiTheme="majorEastAsia"/>
          <w:bCs/>
          <w:color w:val="000000"/>
          <w:sz w:val="44"/>
          <w:szCs w:val="44"/>
        </w:rPr>
      </w:pPr>
      <w:r w:rsidRPr="00C1650B">
        <w:rPr>
          <w:rFonts w:asciiTheme="majorEastAsia" w:eastAsiaTheme="majorEastAsia" w:hAnsiTheme="majorEastAsia" w:hint="eastAsia"/>
          <w:bCs/>
          <w:color w:val="000000"/>
          <w:sz w:val="44"/>
          <w:szCs w:val="44"/>
        </w:rPr>
        <w:t>陕西省药品监督管理局办公室</w:t>
      </w:r>
    </w:p>
    <w:p w14:paraId="70DD20F1" w14:textId="77777777" w:rsidR="00336912" w:rsidRPr="00C1650B" w:rsidRDefault="00000000">
      <w:pPr>
        <w:snapToGrid w:val="0"/>
        <w:spacing w:line="640" w:lineRule="exact"/>
        <w:jc w:val="center"/>
        <w:rPr>
          <w:rFonts w:asciiTheme="majorEastAsia" w:eastAsiaTheme="majorEastAsia" w:hAnsiTheme="majorEastAsia"/>
          <w:bCs/>
          <w:color w:val="000000"/>
          <w:sz w:val="44"/>
          <w:szCs w:val="44"/>
        </w:rPr>
      </w:pPr>
      <w:r w:rsidRPr="00C1650B">
        <w:rPr>
          <w:rFonts w:asciiTheme="majorEastAsia" w:eastAsiaTheme="majorEastAsia" w:hAnsiTheme="majorEastAsia" w:hint="eastAsia"/>
          <w:bCs/>
          <w:color w:val="000000"/>
          <w:sz w:val="44"/>
          <w:szCs w:val="44"/>
        </w:rPr>
        <w:t>关于印发《陕西省药品上市后变更管理类别</w:t>
      </w:r>
    </w:p>
    <w:p w14:paraId="6E45A639" w14:textId="77777777" w:rsidR="00336912" w:rsidRPr="00C1650B" w:rsidRDefault="00000000">
      <w:pPr>
        <w:snapToGrid w:val="0"/>
        <w:spacing w:line="640" w:lineRule="exact"/>
        <w:jc w:val="center"/>
        <w:rPr>
          <w:rFonts w:asciiTheme="majorEastAsia" w:eastAsiaTheme="majorEastAsia" w:hAnsiTheme="majorEastAsia"/>
          <w:bCs/>
          <w:color w:val="000000"/>
          <w:sz w:val="44"/>
          <w:szCs w:val="44"/>
        </w:rPr>
      </w:pPr>
      <w:r w:rsidRPr="00C1650B">
        <w:rPr>
          <w:rFonts w:asciiTheme="majorEastAsia" w:eastAsiaTheme="majorEastAsia" w:hAnsiTheme="majorEastAsia" w:hint="eastAsia"/>
          <w:bCs/>
          <w:color w:val="000000"/>
          <w:sz w:val="44"/>
          <w:szCs w:val="44"/>
        </w:rPr>
        <w:t>沟通交流工作程序（试行）》的通知</w:t>
      </w:r>
    </w:p>
    <w:p w14:paraId="0106CF79" w14:textId="77777777" w:rsidR="00336912" w:rsidRPr="00C1650B" w:rsidRDefault="00000000">
      <w:pPr>
        <w:jc w:val="center"/>
        <w:rPr>
          <w:rFonts w:ascii="楷体_GB2312" w:eastAsia="楷体_GB2312" w:hAnsi="楷体_GB2312"/>
          <w:color w:val="000000"/>
          <w:sz w:val="32"/>
          <w:szCs w:val="32"/>
        </w:rPr>
      </w:pPr>
      <w:r w:rsidRPr="00C1650B">
        <w:rPr>
          <w:rFonts w:ascii="楷体_GB2312" w:eastAsia="楷体_GB2312" w:hAnsi="楷体_GB2312" w:hint="eastAsia"/>
          <w:color w:val="000000"/>
          <w:sz w:val="32"/>
          <w:szCs w:val="32"/>
        </w:rPr>
        <w:t>陕药监办发〔</w:t>
      </w:r>
      <w:r w:rsidRPr="00C1650B">
        <w:rPr>
          <w:rFonts w:ascii="楷体_GB2312" w:eastAsia="楷体_GB2312" w:hAnsi="楷体_GB2312"/>
          <w:color w:val="000000"/>
          <w:sz w:val="32"/>
          <w:szCs w:val="32"/>
        </w:rPr>
        <w:t>2021</w:t>
      </w:r>
      <w:r w:rsidRPr="00C1650B">
        <w:rPr>
          <w:rFonts w:ascii="楷体_GB2312" w:eastAsia="楷体_GB2312" w:hAnsi="楷体_GB2312" w:hint="eastAsia"/>
          <w:color w:val="000000"/>
          <w:sz w:val="32"/>
          <w:szCs w:val="32"/>
        </w:rPr>
        <w:t>〕</w:t>
      </w:r>
      <w:r w:rsidRPr="00C1650B">
        <w:rPr>
          <w:rFonts w:ascii="楷体_GB2312" w:eastAsia="楷体_GB2312" w:hAnsi="楷体_GB2312"/>
          <w:color w:val="000000"/>
          <w:sz w:val="32"/>
          <w:szCs w:val="32"/>
        </w:rPr>
        <w:t>87</w:t>
      </w:r>
      <w:r w:rsidRPr="00C1650B">
        <w:rPr>
          <w:rFonts w:ascii="楷体_GB2312" w:eastAsia="楷体_GB2312" w:hAnsi="楷体_GB2312" w:hint="eastAsia"/>
          <w:color w:val="000000"/>
          <w:sz w:val="32"/>
          <w:szCs w:val="32"/>
        </w:rPr>
        <w:t>号</w:t>
      </w:r>
      <w:r w:rsidRPr="00C1650B">
        <w:rPr>
          <w:rFonts w:ascii="楷体_GB2312" w:eastAsia="楷体_GB2312" w:hAnsi="楷体_GB2312"/>
          <w:noProof/>
        </w:rPr>
        <mc:AlternateContent>
          <mc:Choice Requires="wpg">
            <w:drawing>
              <wp:anchor distT="0" distB="0" distL="114300" distR="114300" simplePos="0" relativeHeight="251663360" behindDoc="0" locked="0" layoutInCell="1" allowOverlap="1" wp14:anchorId="78CFA3ED" wp14:editId="50D0AC63">
                <wp:simplePos x="0" y="0"/>
                <wp:positionH relativeFrom="column">
                  <wp:posOffset>114300</wp:posOffset>
                </wp:positionH>
                <wp:positionV relativeFrom="paragraph">
                  <wp:posOffset>7694295</wp:posOffset>
                </wp:positionV>
                <wp:extent cx="5486400" cy="32385"/>
                <wp:effectExtent l="0" t="4445" r="0" b="24130"/>
                <wp:wrapNone/>
                <wp:docPr id="7" name="组合 19"/>
                <wp:cNvGraphicFramePr/>
                <a:graphic xmlns:a="http://schemas.openxmlformats.org/drawingml/2006/main">
                  <a:graphicData uri="http://schemas.microsoft.com/office/word/2010/wordprocessingGroup">
                    <wpg:wgp>
                      <wpg:cNvGrpSpPr/>
                      <wpg:grpSpPr>
                        <a:xfrm>
                          <a:off x="0" y="0"/>
                          <a:ext cx="5486400" cy="32385"/>
                          <a:chOff x="1654" y="15429"/>
                          <a:chExt cx="8640" cy="51"/>
                        </a:xfrm>
                      </wpg:grpSpPr>
                      <wps:wsp>
                        <wps:cNvPr id="8" name="直线 20"/>
                        <wps:cNvCnPr/>
                        <wps:spPr>
                          <a:xfrm>
                            <a:off x="1654" y="15480"/>
                            <a:ext cx="8640" cy="0"/>
                          </a:xfrm>
                          <a:prstGeom prst="line">
                            <a:avLst/>
                          </a:prstGeom>
                          <a:ln w="22225" cap="flat" cmpd="sng">
                            <a:solidFill>
                              <a:srgbClr val="FF0000"/>
                            </a:solidFill>
                            <a:prstDash val="solid"/>
                            <a:headEnd type="none" w="med" len="med"/>
                            <a:tailEnd type="none" w="med" len="med"/>
                          </a:ln>
                        </wps:spPr>
                        <wps:bodyPr/>
                      </wps:wsp>
                      <wps:wsp>
                        <wps:cNvPr id="9" name="直线 21"/>
                        <wps:cNvCnPr/>
                        <wps:spPr>
                          <a:xfrm>
                            <a:off x="1654" y="15429"/>
                            <a:ext cx="8640" cy="0"/>
                          </a:xfrm>
                          <a:prstGeom prst="line">
                            <a:avLst/>
                          </a:prstGeom>
                          <a:ln w="9525" cap="flat" cmpd="sng">
                            <a:solidFill>
                              <a:srgbClr val="FF0000"/>
                            </a:solidFill>
                            <a:prstDash val="solid"/>
                            <a:headEnd type="none" w="med" len="med"/>
                            <a:tailEnd type="none" w="med" len="med"/>
                          </a:ln>
                        </wps:spPr>
                        <wps:bodyPr/>
                      </wps:wsp>
                    </wpg:wgp>
                  </a:graphicData>
                </a:graphic>
              </wp:anchor>
            </w:drawing>
          </mc:Choice>
          <mc:Fallback>
            <w:pict>
              <v:group w14:anchorId="4EFB0E17" id="组合 19" o:spid="_x0000_s1026" style="position:absolute;left:0;text-align:left;margin-left:9pt;margin-top:605.85pt;width:6in;height:2.55pt;z-index:251663360" coordorigin="1654,15429" coordsize="8640,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">
                <v:line id="直线 20" o:spid="_x0000_s1027" style="position:absolute;visibility:visible;mso-wrap-style:square" from="1654,15480" to="10294,154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" strokecolor="red" strokeweight="1.75pt"/>
                <v:line id="直线 21" o:spid="_x0000_s1028" style="position:absolute;visibility:visible;mso-wrap-style:square" from="1654,15429" to="10294,15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" strokecolor="red"/>
              </v:group>
            </w:pict>
          </mc:Fallback>
        </mc:AlternateContent>
      </w:r>
    </w:p>
    <w:p w14:paraId="7D5204AF" w14:textId="77777777" w:rsidR="00336912" w:rsidRDefault="00336912">
      <w:pPr>
        <w:snapToGrid w:val="0"/>
        <w:spacing w:line="520" w:lineRule="exact"/>
        <w:rPr>
          <w:rFonts w:eastAsia="仿宋_GB2312"/>
          <w:color w:val="000000"/>
          <w:sz w:val="32"/>
          <w:szCs w:val="32"/>
        </w:rPr>
      </w:pPr>
    </w:p>
    <w:p w14:paraId="4E8AA277" w14:textId="77777777" w:rsidR="00336912" w:rsidRDefault="00000000">
      <w:pPr>
        <w:snapToGrid w:val="0"/>
        <w:spacing w:line="520" w:lineRule="exact"/>
        <w:rPr>
          <w:rFonts w:eastAsia="仿宋_GB2312"/>
          <w:color w:val="000000"/>
          <w:sz w:val="32"/>
          <w:szCs w:val="32"/>
        </w:rPr>
      </w:pPr>
      <w:r>
        <w:rPr>
          <w:rFonts w:eastAsia="仿宋_GB2312"/>
          <w:color w:val="000000"/>
          <w:sz w:val="32"/>
          <w:szCs w:val="32"/>
        </w:rPr>
        <w:t>局机关各处室、直属单位，各药品企业：</w:t>
      </w:r>
    </w:p>
    <w:p w14:paraId="37877C08" w14:textId="77777777" w:rsidR="00336912" w:rsidRDefault="00000000">
      <w:pPr>
        <w:snapToGrid w:val="0"/>
        <w:spacing w:line="520" w:lineRule="exact"/>
        <w:ind w:firstLineChars="150" w:firstLine="480"/>
        <w:rPr>
          <w:rFonts w:eastAsia="仿宋_GB2312"/>
          <w:color w:val="000000"/>
          <w:sz w:val="32"/>
          <w:szCs w:val="32"/>
        </w:rPr>
      </w:pPr>
      <w:r>
        <w:rPr>
          <w:rFonts w:eastAsia="仿宋_GB2312"/>
          <w:color w:val="000000"/>
          <w:sz w:val="32"/>
          <w:szCs w:val="32"/>
        </w:rPr>
        <w:t>《陕西省药品上市后变更管理类别沟通交流工作程序（试行）》已经局务会审议通过，现印发给你们，请认真遵照执行。</w:t>
      </w:r>
    </w:p>
    <w:p w14:paraId="63AE1FB6" w14:textId="77777777" w:rsidR="00336912" w:rsidRDefault="00336912">
      <w:pPr>
        <w:snapToGrid w:val="0"/>
        <w:spacing w:line="520" w:lineRule="exact"/>
        <w:rPr>
          <w:rFonts w:eastAsia="仿宋_GB2312"/>
          <w:color w:val="000000"/>
          <w:sz w:val="32"/>
          <w:szCs w:val="32"/>
        </w:rPr>
      </w:pPr>
    </w:p>
    <w:p w14:paraId="2A037D08" w14:textId="77777777" w:rsidR="00336912" w:rsidRDefault="00336912">
      <w:pPr>
        <w:snapToGrid w:val="0"/>
        <w:spacing w:line="520" w:lineRule="exact"/>
        <w:rPr>
          <w:rFonts w:eastAsia="仿宋_GB2312"/>
          <w:color w:val="000000"/>
          <w:sz w:val="32"/>
          <w:szCs w:val="32"/>
        </w:rPr>
      </w:pPr>
    </w:p>
    <w:p w14:paraId="62E075AB" w14:textId="77777777" w:rsidR="00336912" w:rsidRDefault="00000000">
      <w:pPr>
        <w:snapToGrid w:val="0"/>
        <w:spacing w:line="520" w:lineRule="exact"/>
        <w:ind w:rightChars="665" w:right="1396"/>
        <w:jc w:val="right"/>
        <w:rPr>
          <w:rFonts w:eastAsia="仿宋_GB2312"/>
          <w:color w:val="000000"/>
          <w:sz w:val="32"/>
          <w:szCs w:val="32"/>
        </w:rPr>
      </w:pPr>
      <w:r>
        <w:rPr>
          <w:rFonts w:eastAsia="仿宋_GB2312"/>
          <w:color w:val="000000"/>
          <w:sz w:val="32"/>
          <w:szCs w:val="32"/>
        </w:rPr>
        <w:t>陕西省药品监督管理局办公室</w:t>
      </w:r>
    </w:p>
    <w:p w14:paraId="580F1230" w14:textId="77777777" w:rsidR="00336912" w:rsidRDefault="00000000">
      <w:pPr>
        <w:snapToGrid w:val="0"/>
        <w:spacing w:line="520" w:lineRule="exact"/>
        <w:ind w:rightChars="665" w:right="1396" w:firstLineChars="1319" w:firstLine="4221"/>
        <w:rPr>
          <w:rFonts w:eastAsia="仿宋_GB2312"/>
          <w:color w:val="000000"/>
          <w:sz w:val="32"/>
          <w:szCs w:val="32"/>
        </w:rPr>
      </w:pP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8</w:t>
      </w:r>
      <w:r>
        <w:rPr>
          <w:rFonts w:eastAsia="仿宋_GB2312"/>
          <w:color w:val="000000"/>
          <w:sz w:val="32"/>
          <w:szCs w:val="32"/>
        </w:rPr>
        <w:t>月</w:t>
      </w:r>
      <w:r>
        <w:rPr>
          <w:rFonts w:eastAsia="仿宋_GB2312"/>
          <w:color w:val="000000"/>
          <w:sz w:val="32"/>
          <w:szCs w:val="32"/>
        </w:rPr>
        <w:t>18</w:t>
      </w:r>
      <w:r>
        <w:rPr>
          <w:rFonts w:eastAsia="仿宋_GB2312"/>
          <w:color w:val="000000"/>
          <w:sz w:val="32"/>
          <w:szCs w:val="32"/>
        </w:rPr>
        <w:t>日</w:t>
      </w:r>
    </w:p>
    <w:p w14:paraId="21B37144" w14:textId="77777777" w:rsidR="00336912" w:rsidRDefault="00336912">
      <w:pPr>
        <w:snapToGrid w:val="0"/>
        <w:spacing w:line="640" w:lineRule="exact"/>
        <w:rPr>
          <w:rFonts w:eastAsia="仿宋_GB2312"/>
          <w:b/>
          <w:color w:val="000000"/>
          <w:sz w:val="32"/>
          <w:szCs w:val="32"/>
        </w:rPr>
        <w:sectPr w:rsidR="00336912" w:rsidSect="00C1650B">
          <w:headerReference w:type="default" r:id="rId8"/>
          <w:footerReference w:type="even" r:id="rId9"/>
          <w:footerReference w:type="default" r:id="rId10"/>
          <w:headerReference w:type="first" r:id="rId11"/>
          <w:footerReference w:type="first" r:id="rId12"/>
          <w:pgSz w:w="11906" w:h="16838"/>
          <w:pgMar w:top="1474" w:right="1474" w:bottom="1474" w:left="1474" w:header="851" w:footer="992" w:gutter="0"/>
          <w:pgNumType w:fmt="numberInDash"/>
          <w:cols w:space="720"/>
          <w:docGrid w:type="lines" w:linePitch="312"/>
        </w:sectPr>
      </w:pPr>
    </w:p>
    <w:p w14:paraId="7C0CF7EB" w14:textId="77777777" w:rsidR="00336912" w:rsidRDefault="00336912">
      <w:pPr>
        <w:snapToGrid w:val="0"/>
        <w:spacing w:line="640" w:lineRule="exact"/>
        <w:rPr>
          <w:rFonts w:eastAsia="仿宋_GB2312"/>
          <w:b/>
          <w:color w:val="000000"/>
          <w:sz w:val="32"/>
          <w:szCs w:val="32"/>
        </w:rPr>
      </w:pPr>
    </w:p>
    <w:p w14:paraId="188FF7BF" w14:textId="77777777" w:rsidR="00336912" w:rsidRPr="00C1650B" w:rsidRDefault="00000000">
      <w:pPr>
        <w:snapToGrid w:val="0"/>
        <w:spacing w:line="640" w:lineRule="exact"/>
        <w:jc w:val="center"/>
        <w:rPr>
          <w:rFonts w:ascii="黑体" w:eastAsia="黑体" w:hAnsi="黑体"/>
          <w:bCs/>
          <w:color w:val="000000"/>
          <w:sz w:val="32"/>
          <w:szCs w:val="32"/>
        </w:rPr>
      </w:pPr>
      <w:r w:rsidRPr="00C1650B">
        <w:rPr>
          <w:rFonts w:ascii="黑体" w:eastAsia="黑体" w:hAnsi="黑体" w:hint="eastAsia"/>
          <w:bCs/>
          <w:color w:val="000000"/>
          <w:sz w:val="32"/>
          <w:szCs w:val="32"/>
        </w:rPr>
        <w:t>陕西省药品上市后变更管理类别</w:t>
      </w:r>
    </w:p>
    <w:p w14:paraId="66201A26" w14:textId="77777777" w:rsidR="00336912" w:rsidRPr="00C1650B" w:rsidRDefault="00000000">
      <w:pPr>
        <w:snapToGrid w:val="0"/>
        <w:spacing w:line="640" w:lineRule="exact"/>
        <w:jc w:val="center"/>
        <w:rPr>
          <w:rFonts w:ascii="黑体" w:eastAsia="黑体" w:hAnsi="黑体"/>
          <w:bCs/>
          <w:color w:val="000000"/>
          <w:sz w:val="32"/>
          <w:szCs w:val="32"/>
        </w:rPr>
      </w:pPr>
      <w:r w:rsidRPr="00C1650B">
        <w:rPr>
          <w:rFonts w:ascii="黑体" w:eastAsia="黑体" w:hAnsi="黑体" w:hint="eastAsia"/>
          <w:bCs/>
          <w:color w:val="000000"/>
          <w:sz w:val="32"/>
          <w:szCs w:val="32"/>
        </w:rPr>
        <w:t>沟通交流工作程序（试行）</w:t>
      </w:r>
    </w:p>
    <w:p w14:paraId="789813BF" w14:textId="77777777" w:rsidR="00336912" w:rsidRDefault="00336912">
      <w:pPr>
        <w:snapToGrid w:val="0"/>
        <w:spacing w:line="640" w:lineRule="exact"/>
        <w:rPr>
          <w:rFonts w:eastAsia="仿宋_GB2312"/>
          <w:b/>
          <w:color w:val="000000"/>
          <w:sz w:val="32"/>
          <w:szCs w:val="32"/>
        </w:rPr>
      </w:pPr>
    </w:p>
    <w:p w14:paraId="7D3A6E75" w14:textId="77777777" w:rsidR="00336912" w:rsidRPr="00C1650B" w:rsidRDefault="00000000">
      <w:pPr>
        <w:snapToGrid w:val="0"/>
        <w:spacing w:line="640" w:lineRule="exact"/>
        <w:ind w:firstLineChars="200" w:firstLine="640"/>
        <w:rPr>
          <w:rFonts w:ascii="仿宋_GB2312" w:eastAsia="仿宋_GB2312" w:hAnsi="仿宋_GB2312"/>
          <w:color w:val="000000"/>
          <w:sz w:val="32"/>
          <w:szCs w:val="32"/>
        </w:rPr>
      </w:pPr>
      <w:r w:rsidRPr="00C1650B">
        <w:rPr>
          <w:rFonts w:ascii="仿宋_GB2312" w:eastAsia="仿宋_GB2312" w:hAnsi="仿宋_GB2312" w:hint="eastAsia"/>
          <w:color w:val="000000"/>
          <w:sz w:val="32"/>
          <w:szCs w:val="32"/>
        </w:rPr>
        <w:t>为加强对药品上市后变更管理类别沟通交流工作的管理，规范药品上市许可持有人（含原料药登记人</w:t>
      </w:r>
      <w:r w:rsidRPr="00C1650B">
        <w:rPr>
          <w:rFonts w:ascii="仿宋_GB2312" w:eastAsia="仿宋_GB2312" w:hAnsi="仿宋_GB2312"/>
          <w:color w:val="000000"/>
          <w:sz w:val="32"/>
          <w:szCs w:val="32"/>
        </w:rPr>
        <w:t>/</w:t>
      </w:r>
      <w:r w:rsidRPr="00C1650B">
        <w:rPr>
          <w:rFonts w:ascii="仿宋_GB2312" w:eastAsia="仿宋_GB2312" w:hAnsi="仿宋_GB2312" w:hint="eastAsia"/>
          <w:color w:val="000000"/>
          <w:sz w:val="32"/>
          <w:szCs w:val="32"/>
        </w:rPr>
        <w:t>药品生产企业）（以下简称持有人）与陕西省药品监督管理局（以下简称省局）之间的沟通交流，根据《中华人民共和国药品管理法》《药品注册管理办法》《药品生产监督管理办法》和《药品上市后变更管理办法（试行）》等有关规定，制定本程序。</w:t>
      </w:r>
    </w:p>
    <w:p w14:paraId="45AC8A3F" w14:textId="77777777" w:rsidR="00336912" w:rsidRDefault="00000000">
      <w:pPr>
        <w:snapToGrid w:val="0"/>
        <w:spacing w:line="640" w:lineRule="exact"/>
        <w:ind w:firstLineChars="200" w:firstLine="640"/>
        <w:rPr>
          <w:rFonts w:eastAsia="黑体"/>
          <w:color w:val="000000"/>
          <w:sz w:val="32"/>
          <w:szCs w:val="32"/>
        </w:rPr>
      </w:pPr>
      <w:r>
        <w:rPr>
          <w:rFonts w:eastAsia="黑体"/>
          <w:color w:val="000000"/>
          <w:sz w:val="32"/>
          <w:szCs w:val="32"/>
        </w:rPr>
        <w:t>一、适用范围</w:t>
      </w:r>
    </w:p>
    <w:p w14:paraId="07406397" w14:textId="77777777" w:rsidR="00336912" w:rsidRDefault="00000000">
      <w:pPr>
        <w:spacing w:line="640" w:lineRule="exact"/>
        <w:ind w:firstLineChars="200" w:firstLine="640"/>
        <w:rPr>
          <w:rFonts w:eastAsia="仿宋_GB2312"/>
          <w:color w:val="000000"/>
          <w:sz w:val="32"/>
          <w:szCs w:val="32"/>
        </w:rPr>
      </w:pPr>
      <w:r>
        <w:rPr>
          <w:rFonts w:eastAsia="仿宋_GB2312"/>
          <w:color w:val="000000"/>
          <w:sz w:val="32"/>
          <w:szCs w:val="32"/>
        </w:rPr>
        <w:t>药品上市后涉及各类注册管理事项变更，持有人经充分研究、评估和必要的验证后，无法确定变更管理类别、调整法律法规或技术指导原则或变更分类清单中明确的变更管理类别、调整持有人变更清单中的变更管理类别时，可申请沟通交流。</w:t>
      </w:r>
    </w:p>
    <w:p w14:paraId="4C393D05" w14:textId="77777777" w:rsidR="00336912" w:rsidRDefault="00000000">
      <w:pPr>
        <w:spacing w:line="640" w:lineRule="exact"/>
        <w:ind w:firstLineChars="200" w:firstLine="640"/>
        <w:rPr>
          <w:rFonts w:eastAsia="黑体"/>
          <w:color w:val="000000"/>
          <w:sz w:val="32"/>
          <w:szCs w:val="32"/>
        </w:rPr>
      </w:pPr>
      <w:r>
        <w:rPr>
          <w:rFonts w:eastAsia="黑体"/>
          <w:color w:val="000000"/>
          <w:sz w:val="32"/>
          <w:szCs w:val="32"/>
        </w:rPr>
        <w:t>二、沟通交流类型</w:t>
      </w:r>
    </w:p>
    <w:p w14:paraId="4AE6C640" w14:textId="77777777" w:rsidR="00336912" w:rsidRDefault="00000000">
      <w:pPr>
        <w:spacing w:line="640" w:lineRule="exact"/>
        <w:ind w:firstLineChars="200" w:firstLine="640"/>
        <w:rPr>
          <w:rFonts w:eastAsia="仿宋_GB2312"/>
          <w:color w:val="000000"/>
          <w:sz w:val="32"/>
          <w:szCs w:val="32"/>
        </w:rPr>
      </w:pPr>
      <w:r>
        <w:rPr>
          <w:rFonts w:eastAsia="仿宋_GB2312"/>
          <w:color w:val="000000"/>
          <w:sz w:val="32"/>
          <w:szCs w:val="32"/>
        </w:rPr>
        <w:t>沟通交流类型包括网络沟通、电话沟通、书面沟通、会议沟通。</w:t>
      </w:r>
    </w:p>
    <w:p w14:paraId="12507280" w14:textId="77777777" w:rsidR="00336912" w:rsidRDefault="00000000">
      <w:pPr>
        <w:spacing w:line="640" w:lineRule="exact"/>
        <w:ind w:firstLineChars="200" w:firstLine="640"/>
        <w:rPr>
          <w:rFonts w:eastAsia="黑体"/>
          <w:color w:val="000000"/>
          <w:kern w:val="0"/>
          <w:sz w:val="32"/>
          <w:szCs w:val="32"/>
        </w:rPr>
      </w:pPr>
      <w:r>
        <w:rPr>
          <w:rFonts w:eastAsia="黑体"/>
          <w:color w:val="000000"/>
          <w:sz w:val="32"/>
          <w:szCs w:val="32"/>
        </w:rPr>
        <w:t>三、工作程序</w:t>
      </w:r>
    </w:p>
    <w:p w14:paraId="33454588" w14:textId="77777777" w:rsidR="00336912" w:rsidRDefault="00000000">
      <w:pPr>
        <w:snapToGrid w:val="0"/>
        <w:spacing w:line="640" w:lineRule="exact"/>
        <w:ind w:firstLineChars="200" w:firstLine="643"/>
        <w:rPr>
          <w:rFonts w:eastAsia="仿宋_GB2312"/>
          <w:color w:val="000000"/>
          <w:sz w:val="32"/>
          <w:szCs w:val="32"/>
        </w:rPr>
      </w:pPr>
      <w:r>
        <w:rPr>
          <w:rFonts w:eastAsia="楷体_GB2312"/>
          <w:b/>
          <w:bCs/>
          <w:color w:val="000000"/>
          <w:kern w:val="0"/>
          <w:sz w:val="32"/>
          <w:szCs w:val="32"/>
        </w:rPr>
        <w:t>（一）沟通交流的提出与商议。</w:t>
      </w:r>
      <w:r>
        <w:rPr>
          <w:rFonts w:eastAsia="仿宋_GB2312"/>
          <w:color w:val="000000"/>
          <w:sz w:val="32"/>
          <w:szCs w:val="32"/>
        </w:rPr>
        <w:t>持有人通过省局药品注册备案沟通交流管理系统在线提交《沟通交流申请表》（附件</w:t>
      </w:r>
      <w:r>
        <w:rPr>
          <w:rFonts w:eastAsia="仿宋_GB2312"/>
          <w:color w:val="000000"/>
          <w:sz w:val="32"/>
          <w:szCs w:val="32"/>
        </w:rPr>
        <w:t>1</w:t>
      </w:r>
      <w:r>
        <w:rPr>
          <w:rFonts w:eastAsia="仿宋_GB2312"/>
          <w:color w:val="000000"/>
          <w:sz w:val="32"/>
          <w:szCs w:val="32"/>
        </w:rPr>
        <w:t>）和《沟通交流资料》（附件</w:t>
      </w:r>
      <w:r>
        <w:rPr>
          <w:rFonts w:eastAsia="仿宋_GB2312"/>
          <w:color w:val="000000"/>
          <w:sz w:val="32"/>
          <w:szCs w:val="32"/>
        </w:rPr>
        <w:t>2</w:t>
      </w:r>
      <w:r>
        <w:rPr>
          <w:rFonts w:eastAsia="仿宋_GB2312"/>
          <w:color w:val="000000"/>
          <w:sz w:val="32"/>
          <w:szCs w:val="32"/>
        </w:rPr>
        <w:t>）；在系统未建成之前，可向省局注册处书面提交上述资料。</w:t>
      </w:r>
    </w:p>
    <w:p w14:paraId="0389529E"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省局注册处收到相关材料后，经办人应在申请后</w:t>
      </w:r>
      <w:r>
        <w:rPr>
          <w:rFonts w:eastAsia="仿宋_GB2312"/>
          <w:color w:val="000000"/>
          <w:sz w:val="32"/>
          <w:szCs w:val="32"/>
        </w:rPr>
        <w:t>3</w:t>
      </w:r>
      <w:r>
        <w:rPr>
          <w:rFonts w:eastAsia="仿宋_GB2312"/>
          <w:color w:val="000000"/>
          <w:sz w:val="32"/>
          <w:szCs w:val="32"/>
        </w:rPr>
        <w:t>日内完成初步审核，存在资料不全等不符合情形的，直接终止沟通交流申请，通知持有人；符合要求的，依照本程序进入沟通交流环节。</w:t>
      </w:r>
    </w:p>
    <w:p w14:paraId="46333391"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通过网络沟通、电话沟通、书面沟通的形式能确定的类别，由省局注册处在受理后的</w:t>
      </w:r>
      <w:r>
        <w:rPr>
          <w:rFonts w:eastAsia="仿宋_GB2312"/>
          <w:color w:val="000000"/>
          <w:sz w:val="32"/>
          <w:szCs w:val="32"/>
        </w:rPr>
        <w:t>17</w:t>
      </w:r>
      <w:r>
        <w:rPr>
          <w:rFonts w:eastAsia="仿宋_GB2312"/>
          <w:color w:val="000000"/>
          <w:sz w:val="32"/>
          <w:szCs w:val="32"/>
        </w:rPr>
        <w:t>日内，经讨论研究后，以《沟通交流结果反馈表》（附件</w:t>
      </w:r>
      <w:r>
        <w:rPr>
          <w:rFonts w:eastAsia="仿宋_GB2312"/>
          <w:color w:val="000000"/>
          <w:sz w:val="32"/>
          <w:szCs w:val="32"/>
        </w:rPr>
        <w:t>4</w:t>
      </w:r>
      <w:r>
        <w:rPr>
          <w:rFonts w:eastAsia="仿宋_GB2312"/>
          <w:color w:val="000000"/>
          <w:sz w:val="32"/>
          <w:szCs w:val="32"/>
        </w:rPr>
        <w:t>）的形式予以回复，需会议沟通交流确定类别的由省局注册处委派给药品技术审评中心组织召开会议，药品技术审评中心需从省局专家库抽取</w:t>
      </w:r>
      <w:r>
        <w:rPr>
          <w:rFonts w:eastAsia="仿宋_GB2312"/>
          <w:color w:val="000000"/>
          <w:sz w:val="32"/>
          <w:szCs w:val="32"/>
        </w:rPr>
        <w:t>3-5</w:t>
      </w:r>
      <w:r>
        <w:rPr>
          <w:rFonts w:eastAsia="仿宋_GB2312"/>
          <w:color w:val="000000"/>
          <w:sz w:val="32"/>
          <w:szCs w:val="32"/>
        </w:rPr>
        <w:t>名专家参加沟通交流会议。</w:t>
      </w:r>
    </w:p>
    <w:p w14:paraId="354E160C"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召开沟通交流会议应符合以下基本条件：《沟通交流申请表》应与《沟通交流资料》同时提交；参加沟通交流会议人员的专业背景，应当满足针对专业问题讨论的需要。</w:t>
      </w:r>
    </w:p>
    <w:p w14:paraId="0FB09212"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药品技术审评中心确定召开沟通交流会议的，需在确定会议日期后</w:t>
      </w:r>
      <w:r>
        <w:rPr>
          <w:rFonts w:eastAsia="仿宋_GB2312"/>
          <w:color w:val="000000"/>
          <w:sz w:val="32"/>
          <w:szCs w:val="32"/>
        </w:rPr>
        <w:t>2</w:t>
      </w:r>
      <w:r>
        <w:rPr>
          <w:rFonts w:eastAsia="仿宋_GB2312"/>
          <w:color w:val="000000"/>
          <w:sz w:val="32"/>
          <w:szCs w:val="32"/>
        </w:rPr>
        <w:t>日内电话或书面告知持有人，包括日期、地点、注意事项、需进一步提交会议讨论的资料，以及拟参会人员等信息。</w:t>
      </w:r>
    </w:p>
    <w:p w14:paraId="03E06980"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有以下情形之一的不能召开沟通交流会议：拟沟通交流的问题，还需要提供额外数据才具备沟通交流条件的；持有人参会人员专业背景，不能满足沟通交流需要，无法就技术问题进行沟通的；不能保证有效召开会议的其他情形。不能召开沟通交流会议的，药品技术审评中心应当向持有人电话或书面说明具体原因。持有人需在完善相关工作后，另行提出沟通交流申请。</w:t>
      </w:r>
    </w:p>
    <w:p w14:paraId="533C0660" w14:textId="77777777" w:rsidR="00336912" w:rsidRDefault="00000000">
      <w:pPr>
        <w:snapToGrid w:val="0"/>
        <w:spacing w:line="640" w:lineRule="exact"/>
        <w:ind w:firstLineChars="200" w:firstLine="643"/>
        <w:rPr>
          <w:rFonts w:eastAsia="仿宋_GB2312"/>
          <w:color w:val="000000"/>
          <w:sz w:val="32"/>
          <w:szCs w:val="32"/>
        </w:rPr>
      </w:pPr>
      <w:r>
        <w:rPr>
          <w:rFonts w:eastAsia="楷体_GB2312"/>
          <w:b/>
          <w:bCs/>
          <w:color w:val="000000"/>
          <w:kern w:val="0"/>
          <w:sz w:val="32"/>
          <w:szCs w:val="32"/>
        </w:rPr>
        <w:t>（二）沟通交流会议的准备。</w:t>
      </w:r>
      <w:r>
        <w:rPr>
          <w:rFonts w:eastAsia="仿宋_GB2312"/>
          <w:color w:val="000000"/>
          <w:sz w:val="32"/>
          <w:szCs w:val="32"/>
        </w:rPr>
        <w:t>持有人在提交药品注册申请时，应指定</w:t>
      </w:r>
      <w:r>
        <w:rPr>
          <w:rFonts w:eastAsia="仿宋_GB2312"/>
          <w:color w:val="000000"/>
          <w:sz w:val="32"/>
          <w:szCs w:val="32"/>
        </w:rPr>
        <w:t>1</w:t>
      </w:r>
      <w:r>
        <w:rPr>
          <w:rFonts w:eastAsia="仿宋_GB2312"/>
          <w:color w:val="000000"/>
          <w:sz w:val="32"/>
          <w:szCs w:val="32"/>
        </w:rPr>
        <w:t>或</w:t>
      </w:r>
      <w:r>
        <w:rPr>
          <w:rFonts w:eastAsia="仿宋_GB2312"/>
          <w:color w:val="000000"/>
          <w:sz w:val="32"/>
          <w:szCs w:val="32"/>
        </w:rPr>
        <w:t>2</w:t>
      </w:r>
      <w:r>
        <w:rPr>
          <w:rFonts w:eastAsia="仿宋_GB2312"/>
          <w:color w:val="000000"/>
          <w:sz w:val="32"/>
          <w:szCs w:val="32"/>
        </w:rPr>
        <w:t>名药品注册专员专门负责药品注册事宜，并提供药品注册专员的姓名、电话等具体信息和联系方式。持有人应通过药品注册专员与省局进行沟通，省局也仅与持有人指定的药品注册专员进行接洽。药品注册专员发生变更，持有人应及时告知省局。</w:t>
      </w:r>
    </w:p>
    <w:p w14:paraId="40CD7787"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为保证沟通交流会议质量和效率，会议前药品注册专员应与省局药品技术审评中心进行充分协商，确认时间、地点、议程等信息。省局参会人员应在沟通交流会议前对会议资料进行全面了解，并形成初步意见。</w:t>
      </w:r>
    </w:p>
    <w:p w14:paraId="256F4A0A" w14:textId="77777777" w:rsidR="00336912" w:rsidRDefault="00000000">
      <w:pPr>
        <w:snapToGrid w:val="0"/>
        <w:spacing w:line="640" w:lineRule="exact"/>
        <w:ind w:firstLineChars="200" w:firstLine="643"/>
        <w:rPr>
          <w:rFonts w:eastAsia="仿宋_GB2312"/>
          <w:color w:val="000000"/>
          <w:sz w:val="32"/>
          <w:szCs w:val="32"/>
        </w:rPr>
      </w:pPr>
      <w:r>
        <w:rPr>
          <w:rFonts w:eastAsia="楷体_GB2312" w:hint="eastAsia"/>
          <w:b/>
          <w:bCs/>
          <w:color w:val="000000"/>
          <w:kern w:val="0"/>
          <w:sz w:val="32"/>
          <w:szCs w:val="32"/>
        </w:rPr>
        <w:t>（三）</w:t>
      </w:r>
      <w:r>
        <w:rPr>
          <w:rFonts w:eastAsia="楷体_GB2312"/>
          <w:b/>
          <w:bCs/>
          <w:color w:val="000000"/>
          <w:kern w:val="0"/>
          <w:sz w:val="32"/>
          <w:szCs w:val="32"/>
        </w:rPr>
        <w:t>沟通交流会议的召开。</w:t>
      </w:r>
      <w:r>
        <w:rPr>
          <w:rFonts w:eastAsia="仿宋_GB2312"/>
          <w:color w:val="000000"/>
          <w:sz w:val="32"/>
          <w:szCs w:val="32"/>
        </w:rPr>
        <w:t>沟通交流会议由省局新药审评中心工作人员主持，依事先确定的会议议程进行，省局注册处派员参加，对会前提出的拟讨论问题逐条进行讨论，过程中产生的发散性问题和临时增加的新问题原则上不在沟通交流范围内。一般情况下，沟通交流会议时间原则上不超过</w:t>
      </w:r>
      <w:r>
        <w:rPr>
          <w:rFonts w:eastAsia="仿宋_GB2312"/>
          <w:color w:val="000000"/>
          <w:sz w:val="32"/>
          <w:szCs w:val="32"/>
        </w:rPr>
        <w:t>90</w:t>
      </w:r>
      <w:r>
        <w:rPr>
          <w:rFonts w:eastAsia="仿宋_GB2312"/>
          <w:color w:val="000000"/>
          <w:sz w:val="32"/>
          <w:szCs w:val="32"/>
        </w:rPr>
        <w:t>分钟。</w:t>
      </w:r>
    </w:p>
    <w:p w14:paraId="39782CDD"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会议纪要由药品技术审评中心按照《沟通交流会议纪要模板》（附</w:t>
      </w:r>
      <w:r>
        <w:rPr>
          <w:rFonts w:eastAsia="仿宋_GB2312"/>
          <w:color w:val="000000"/>
          <w:sz w:val="32"/>
          <w:szCs w:val="32"/>
        </w:rPr>
        <w:t>3</w:t>
      </w:r>
      <w:r>
        <w:rPr>
          <w:rFonts w:eastAsia="仿宋_GB2312"/>
          <w:color w:val="000000"/>
          <w:sz w:val="32"/>
          <w:szCs w:val="32"/>
        </w:rPr>
        <w:t>）要求撰写，对双方达成一致的，写明变更分类结果，按规定执行；双方未达成一致的，对是否属于审批类变更意见不一致的，持有人应当按照审批类变更，向国家药审中心提出补充申请；对属于备案类变更和报告变更意见不一致的，持有人应当按照备案类变更向省局备案。药品技术审评中心应在受理后的</w:t>
      </w:r>
      <w:r>
        <w:rPr>
          <w:rFonts w:eastAsia="仿宋_GB2312"/>
          <w:color w:val="000000"/>
          <w:sz w:val="32"/>
          <w:szCs w:val="32"/>
        </w:rPr>
        <w:t>15</w:t>
      </w:r>
      <w:r>
        <w:rPr>
          <w:rFonts w:eastAsia="仿宋_GB2312"/>
          <w:color w:val="000000"/>
          <w:sz w:val="32"/>
          <w:szCs w:val="32"/>
        </w:rPr>
        <w:t>日内将会议纪要反馈至省局注册处，省局注册处在收到会议纪要后的</w:t>
      </w:r>
      <w:r>
        <w:rPr>
          <w:rFonts w:eastAsia="仿宋_GB2312"/>
          <w:color w:val="000000"/>
          <w:sz w:val="32"/>
          <w:szCs w:val="32"/>
        </w:rPr>
        <w:t>2</w:t>
      </w:r>
      <w:r>
        <w:rPr>
          <w:rFonts w:eastAsia="仿宋_GB2312"/>
          <w:color w:val="000000"/>
          <w:sz w:val="32"/>
          <w:szCs w:val="32"/>
        </w:rPr>
        <w:t>日内形成《沟通交流结果反馈表》，反馈持有人。</w:t>
      </w:r>
    </w:p>
    <w:p w14:paraId="525DDBD9" w14:textId="77777777" w:rsidR="00336912" w:rsidRDefault="00000000">
      <w:pPr>
        <w:snapToGrid w:val="0"/>
        <w:spacing w:line="640" w:lineRule="exact"/>
        <w:ind w:firstLineChars="200" w:firstLine="643"/>
        <w:rPr>
          <w:rFonts w:eastAsia="仿宋_GB2312"/>
          <w:color w:val="000000"/>
          <w:sz w:val="32"/>
          <w:szCs w:val="32"/>
        </w:rPr>
      </w:pPr>
      <w:r>
        <w:rPr>
          <w:rFonts w:eastAsia="楷体_GB2312"/>
          <w:b/>
          <w:bCs/>
          <w:color w:val="000000"/>
          <w:kern w:val="0"/>
          <w:sz w:val="32"/>
          <w:szCs w:val="32"/>
        </w:rPr>
        <w:t>（四）沟通交流会议的延期或取消。</w:t>
      </w:r>
      <w:r>
        <w:rPr>
          <w:rFonts w:eastAsia="仿宋_GB2312"/>
          <w:color w:val="000000"/>
          <w:sz w:val="32"/>
          <w:szCs w:val="32"/>
        </w:rPr>
        <w:t>确定召开会议的，存在下列情形之一的，会议延期：关键参会人员无法按时参会的；其他不可抗力因素等。一般情况下，会议延期的决定应在会议召开前至少</w:t>
      </w:r>
      <w:r>
        <w:rPr>
          <w:rFonts w:eastAsia="仿宋_GB2312"/>
          <w:color w:val="000000"/>
          <w:sz w:val="32"/>
          <w:szCs w:val="32"/>
        </w:rPr>
        <w:t>2</w:t>
      </w:r>
      <w:r>
        <w:rPr>
          <w:rFonts w:eastAsia="仿宋_GB2312"/>
          <w:color w:val="000000"/>
          <w:sz w:val="32"/>
          <w:szCs w:val="32"/>
        </w:rPr>
        <w:t>日告知持有人。会议延期由省局药品技术审评中心与药品注册专员商议，一般延期时间不应超过</w:t>
      </w:r>
      <w:r>
        <w:rPr>
          <w:rFonts w:eastAsia="仿宋_GB2312"/>
          <w:color w:val="000000"/>
          <w:sz w:val="32"/>
          <w:szCs w:val="32"/>
        </w:rPr>
        <w:t>1</w:t>
      </w:r>
      <w:r>
        <w:rPr>
          <w:rFonts w:eastAsia="仿宋_GB2312"/>
          <w:color w:val="000000"/>
          <w:sz w:val="32"/>
          <w:szCs w:val="32"/>
        </w:rPr>
        <w:t>个月。因申请人原因超过</w:t>
      </w:r>
      <w:r>
        <w:rPr>
          <w:rFonts w:eastAsia="仿宋_GB2312"/>
          <w:color w:val="000000"/>
          <w:sz w:val="32"/>
          <w:szCs w:val="32"/>
        </w:rPr>
        <w:t>1</w:t>
      </w:r>
      <w:r>
        <w:rPr>
          <w:rFonts w:eastAsia="仿宋_GB2312"/>
          <w:color w:val="000000"/>
          <w:sz w:val="32"/>
          <w:szCs w:val="32"/>
        </w:rPr>
        <w:t>个月的，视为不能召开会议，持有人需另行提出沟通交流。</w:t>
      </w:r>
    </w:p>
    <w:p w14:paraId="75C7EB32"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确定召开会议的，存在下列情形之一的，会议取消：持有人提出取消会议并经省局同意的；持有人的问题已得到解决或已通过其他交流方式回复的。一般情况下，会议取消的决定应在会议召开</w:t>
      </w:r>
      <w:r>
        <w:rPr>
          <w:rFonts w:eastAsia="仿宋_GB2312"/>
          <w:color w:val="000000"/>
          <w:sz w:val="32"/>
          <w:szCs w:val="32"/>
        </w:rPr>
        <w:t>2</w:t>
      </w:r>
      <w:r>
        <w:rPr>
          <w:rFonts w:eastAsia="仿宋_GB2312"/>
          <w:color w:val="000000"/>
          <w:sz w:val="32"/>
          <w:szCs w:val="32"/>
        </w:rPr>
        <w:t>日前告知申请人。</w:t>
      </w:r>
    </w:p>
    <w:p w14:paraId="1196D56D" w14:textId="77777777" w:rsidR="00336912" w:rsidRDefault="00000000">
      <w:pPr>
        <w:snapToGrid w:val="0"/>
        <w:spacing w:line="640" w:lineRule="exact"/>
        <w:ind w:firstLineChars="200" w:firstLine="640"/>
        <w:rPr>
          <w:rFonts w:eastAsia="黑体"/>
          <w:color w:val="000000"/>
          <w:sz w:val="32"/>
          <w:szCs w:val="32"/>
        </w:rPr>
      </w:pPr>
      <w:r>
        <w:rPr>
          <w:rFonts w:eastAsia="黑体"/>
          <w:color w:val="000000"/>
          <w:sz w:val="32"/>
          <w:szCs w:val="32"/>
        </w:rPr>
        <w:t>四、结果运用</w:t>
      </w:r>
    </w:p>
    <w:p w14:paraId="62867E9A" w14:textId="77777777" w:rsidR="00336912" w:rsidRDefault="00000000">
      <w:pPr>
        <w:pStyle w:val="Default"/>
        <w:spacing w:line="64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（一）省局的《沟通交流结果反馈表》作为持有人提交药品上市后变更申请及备案的补充资料，如进行备案时，可仅提供管理编号，由备案部门自行查询。</w:t>
      </w:r>
    </w:p>
    <w:p w14:paraId="5CB3C923" w14:textId="77777777" w:rsidR="00336912" w:rsidRDefault="00000000">
      <w:pPr>
        <w:pStyle w:val="1"/>
        <w:tabs>
          <w:tab w:val="left" w:pos="0"/>
        </w:tabs>
        <w:spacing w:line="640" w:lineRule="exact"/>
        <w:ind w:firstLine="640"/>
        <w:rPr>
          <w:rFonts w:eastAsia="仿宋_GB2312"/>
          <w:color w:val="000000"/>
          <w:sz w:val="32"/>
          <w:szCs w:val="32"/>
        </w:rPr>
      </w:pPr>
      <w:r>
        <w:rPr>
          <w:rFonts w:eastAsia="仿宋_GB2312"/>
          <w:color w:val="000000"/>
          <w:sz w:val="32"/>
          <w:szCs w:val="32"/>
        </w:rPr>
        <w:t>（二）申请人（持有人）与省局在沟通交流过程中可就所讨论问题充分阐述各自观点，形成的共识可作为确定变更管理类别的重要依据。</w:t>
      </w:r>
    </w:p>
    <w:p w14:paraId="783832D5" w14:textId="77777777" w:rsidR="00336912" w:rsidRDefault="00000000">
      <w:pPr>
        <w:snapToGrid w:val="0"/>
        <w:spacing w:line="640" w:lineRule="exact"/>
        <w:ind w:firstLineChars="200" w:firstLine="640"/>
        <w:rPr>
          <w:rFonts w:eastAsia="黑体"/>
          <w:color w:val="000000"/>
          <w:sz w:val="32"/>
          <w:szCs w:val="32"/>
        </w:rPr>
      </w:pPr>
      <w:r>
        <w:rPr>
          <w:rFonts w:eastAsia="黑体"/>
          <w:color w:val="000000"/>
          <w:sz w:val="32"/>
          <w:szCs w:val="32"/>
        </w:rPr>
        <w:t>五、其他事项</w:t>
      </w:r>
    </w:p>
    <w:p w14:paraId="1F02FD88"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本工作程序自</w:t>
      </w:r>
      <w:r>
        <w:rPr>
          <w:rFonts w:eastAsia="仿宋_GB2312" w:hint="eastAsia"/>
          <w:color w:val="000000"/>
          <w:sz w:val="32"/>
          <w:szCs w:val="32"/>
        </w:rPr>
        <w:t>2021</w:t>
      </w:r>
      <w:r>
        <w:rPr>
          <w:rFonts w:eastAsia="仿宋_GB2312"/>
          <w:color w:val="000000"/>
          <w:sz w:val="32"/>
          <w:szCs w:val="32"/>
        </w:rPr>
        <w:t>年</w:t>
      </w:r>
      <w:r>
        <w:rPr>
          <w:rFonts w:eastAsia="仿宋_GB2312" w:hint="eastAsia"/>
          <w:color w:val="000000"/>
          <w:sz w:val="32"/>
          <w:szCs w:val="32"/>
        </w:rPr>
        <w:t>9</w:t>
      </w:r>
      <w:r>
        <w:rPr>
          <w:rFonts w:eastAsia="仿宋_GB2312"/>
          <w:color w:val="000000"/>
          <w:sz w:val="32"/>
          <w:szCs w:val="32"/>
        </w:rPr>
        <w:t>月</w:t>
      </w:r>
      <w:r>
        <w:rPr>
          <w:rFonts w:eastAsia="仿宋_GB2312" w:hint="eastAsia"/>
          <w:color w:val="000000"/>
          <w:sz w:val="32"/>
          <w:szCs w:val="32"/>
        </w:rPr>
        <w:t>17</w:t>
      </w:r>
      <w:r>
        <w:rPr>
          <w:rFonts w:eastAsia="仿宋_GB2312"/>
          <w:color w:val="000000"/>
          <w:sz w:val="32"/>
          <w:szCs w:val="32"/>
        </w:rPr>
        <w:t>日起试行，有效期为</w:t>
      </w:r>
      <w:r>
        <w:rPr>
          <w:rFonts w:eastAsia="仿宋_GB2312"/>
          <w:color w:val="000000"/>
          <w:sz w:val="32"/>
          <w:szCs w:val="32"/>
        </w:rPr>
        <w:t>2</w:t>
      </w:r>
      <w:r>
        <w:rPr>
          <w:rFonts w:eastAsia="仿宋_GB2312"/>
          <w:color w:val="000000"/>
          <w:sz w:val="32"/>
          <w:szCs w:val="32"/>
        </w:rPr>
        <w:t>年。</w:t>
      </w:r>
    </w:p>
    <w:p w14:paraId="50C51077" w14:textId="77777777" w:rsidR="00336912" w:rsidRDefault="00336912">
      <w:pPr>
        <w:snapToGrid w:val="0"/>
        <w:spacing w:line="640" w:lineRule="exact"/>
        <w:ind w:firstLineChars="200" w:firstLine="640"/>
        <w:rPr>
          <w:rFonts w:eastAsia="仿宋_GB2312"/>
          <w:color w:val="000000"/>
          <w:sz w:val="32"/>
          <w:szCs w:val="32"/>
        </w:rPr>
      </w:pPr>
    </w:p>
    <w:p w14:paraId="331578B4"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附件：</w:t>
      </w:r>
      <w:r>
        <w:rPr>
          <w:rFonts w:eastAsia="仿宋_GB2312"/>
          <w:color w:val="000000"/>
          <w:sz w:val="32"/>
          <w:szCs w:val="32"/>
        </w:rPr>
        <w:t>1.</w:t>
      </w:r>
      <w:r>
        <w:rPr>
          <w:rFonts w:eastAsia="仿宋_GB2312"/>
          <w:color w:val="000000"/>
          <w:sz w:val="32"/>
          <w:szCs w:val="32"/>
        </w:rPr>
        <w:t>沟通交流申请表</w:t>
      </w:r>
    </w:p>
    <w:p w14:paraId="59C45234" w14:textId="77777777" w:rsidR="00336912" w:rsidRDefault="00000000">
      <w:pPr>
        <w:snapToGrid w:val="0"/>
        <w:spacing w:line="640" w:lineRule="exact"/>
        <w:ind w:firstLineChars="500" w:firstLine="1600"/>
        <w:rPr>
          <w:rFonts w:eastAsia="仿宋_GB2312"/>
          <w:color w:val="000000"/>
          <w:sz w:val="32"/>
          <w:szCs w:val="32"/>
        </w:rPr>
      </w:pPr>
      <w:r>
        <w:rPr>
          <w:rFonts w:eastAsia="仿宋_GB2312"/>
          <w:color w:val="000000"/>
          <w:sz w:val="32"/>
          <w:szCs w:val="32"/>
        </w:rPr>
        <w:t>2.</w:t>
      </w:r>
      <w:r>
        <w:rPr>
          <w:rFonts w:eastAsia="仿宋_GB2312"/>
          <w:color w:val="000000"/>
          <w:sz w:val="32"/>
          <w:szCs w:val="32"/>
        </w:rPr>
        <w:t>沟通交流资料</w:t>
      </w:r>
    </w:p>
    <w:p w14:paraId="5B92734D" w14:textId="77777777" w:rsidR="00336912" w:rsidRDefault="00000000">
      <w:pPr>
        <w:snapToGrid w:val="0"/>
        <w:spacing w:line="640" w:lineRule="exact"/>
        <w:ind w:firstLineChars="500" w:firstLine="1600"/>
        <w:rPr>
          <w:rFonts w:eastAsia="仿宋_GB2312"/>
          <w:color w:val="000000"/>
          <w:sz w:val="32"/>
          <w:szCs w:val="32"/>
        </w:rPr>
      </w:pPr>
      <w:r>
        <w:rPr>
          <w:rFonts w:eastAsia="仿宋_GB2312"/>
          <w:color w:val="000000"/>
          <w:sz w:val="32"/>
          <w:szCs w:val="32"/>
        </w:rPr>
        <w:t>3.</w:t>
      </w:r>
      <w:r>
        <w:rPr>
          <w:rFonts w:eastAsia="仿宋_GB2312"/>
          <w:color w:val="000000"/>
          <w:sz w:val="32"/>
          <w:szCs w:val="32"/>
        </w:rPr>
        <w:t>沟通交流会议纪要模板</w:t>
      </w:r>
    </w:p>
    <w:p w14:paraId="1C5E25B8" w14:textId="77777777" w:rsidR="00336912" w:rsidRDefault="00000000">
      <w:pPr>
        <w:snapToGrid w:val="0"/>
        <w:spacing w:line="640" w:lineRule="exact"/>
        <w:ind w:firstLineChars="500" w:firstLine="1600"/>
        <w:rPr>
          <w:rFonts w:eastAsia="仿宋_GB2312"/>
          <w:color w:val="000000"/>
          <w:sz w:val="32"/>
          <w:szCs w:val="32"/>
        </w:rPr>
      </w:pPr>
      <w:r>
        <w:rPr>
          <w:rFonts w:eastAsia="仿宋_GB2312"/>
          <w:color w:val="000000"/>
          <w:sz w:val="32"/>
          <w:szCs w:val="32"/>
        </w:rPr>
        <w:t>4.</w:t>
      </w:r>
      <w:r>
        <w:rPr>
          <w:rFonts w:eastAsia="仿宋_GB2312"/>
          <w:color w:val="000000"/>
          <w:sz w:val="32"/>
          <w:szCs w:val="32"/>
        </w:rPr>
        <w:t>沟通交流结果反馈表</w:t>
      </w:r>
    </w:p>
    <w:p w14:paraId="62D9C807" w14:textId="77777777" w:rsidR="00336912" w:rsidRDefault="00336912">
      <w:pPr>
        <w:snapToGrid w:val="0"/>
        <w:spacing w:line="640" w:lineRule="exact"/>
        <w:rPr>
          <w:rFonts w:eastAsia="仿宋_GB2312"/>
          <w:color w:val="000000"/>
          <w:sz w:val="32"/>
          <w:szCs w:val="32"/>
        </w:rPr>
      </w:pPr>
    </w:p>
    <w:p w14:paraId="57DB999F" w14:textId="77777777" w:rsidR="00336912" w:rsidRDefault="00336912">
      <w:pPr>
        <w:spacing w:line="640" w:lineRule="exact"/>
        <w:rPr>
          <w:rFonts w:eastAsia="仿宋_GB2312"/>
          <w:bCs/>
          <w:color w:val="000000"/>
          <w:sz w:val="32"/>
          <w:szCs w:val="32"/>
        </w:rPr>
      </w:pPr>
    </w:p>
    <w:p w14:paraId="1EA143E0" w14:textId="4FC5C855" w:rsidR="00336912" w:rsidRDefault="00000000">
      <w:pPr>
        <w:spacing w:line="640" w:lineRule="exact"/>
        <w:rPr>
          <w:rFonts w:eastAsia="黑体"/>
          <w:color w:val="000000"/>
          <w:sz w:val="32"/>
          <w:szCs w:val="32"/>
        </w:rPr>
      </w:pPr>
      <w:r>
        <w:rPr>
          <w:rFonts w:eastAsia="仿宋_GB2312"/>
          <w:bCs/>
          <w:color w:val="000000"/>
          <w:sz w:val="32"/>
          <w:szCs w:val="32"/>
        </w:rPr>
        <w:br w:type="page"/>
      </w:r>
      <w:r>
        <w:rPr>
          <w:rFonts w:eastAsia="黑体"/>
          <w:color w:val="000000"/>
          <w:sz w:val="32"/>
          <w:szCs w:val="32"/>
        </w:rPr>
        <w:t>附件</w:t>
      </w:r>
      <w:r>
        <w:rPr>
          <w:rFonts w:eastAsia="黑体"/>
          <w:color w:val="000000"/>
          <w:sz w:val="32"/>
          <w:szCs w:val="32"/>
        </w:rPr>
        <w:t>1</w:t>
      </w:r>
    </w:p>
    <w:p w14:paraId="71A339D8" w14:textId="77777777" w:rsidR="001F2FF9" w:rsidRDefault="001F2FF9">
      <w:pPr>
        <w:spacing w:line="640" w:lineRule="exact"/>
        <w:rPr>
          <w:rFonts w:eastAsia="黑体"/>
          <w:color w:val="000000"/>
          <w:sz w:val="32"/>
          <w:szCs w:val="32"/>
        </w:rPr>
      </w:pPr>
    </w:p>
    <w:p w14:paraId="2BB5BD6C" w14:textId="77777777" w:rsidR="00336912" w:rsidRDefault="00000000">
      <w:pPr>
        <w:spacing w:line="640" w:lineRule="exact"/>
        <w:jc w:val="center"/>
        <w:rPr>
          <w:rFonts w:eastAsia="黑体"/>
          <w:color w:val="000000"/>
          <w:sz w:val="32"/>
          <w:szCs w:val="32"/>
        </w:rPr>
      </w:pPr>
      <w:r>
        <w:rPr>
          <w:rFonts w:eastAsia="方正小标宋简体"/>
          <w:color w:val="000000"/>
          <w:kern w:val="0"/>
          <w:sz w:val="44"/>
          <w:szCs w:val="44"/>
        </w:rPr>
        <w:t>沟通交流申请表</w:t>
      </w:r>
    </w:p>
    <w:tbl>
      <w:tblPr>
        <w:tblW w:w="9627" w:type="dxa"/>
        <w:jc w:val="center"/>
        <w:tblLayout w:type="fixed"/>
        <w:tblLook w:val="04A0" w:firstRow="1" w:lastRow="0" w:firstColumn="1" w:lastColumn="0" w:noHBand="0" w:noVBand="1"/>
      </w:tblPr>
      <w:tblGrid>
        <w:gridCol w:w="1188"/>
        <w:gridCol w:w="1064"/>
        <w:gridCol w:w="1830"/>
        <w:gridCol w:w="338"/>
        <w:gridCol w:w="2069"/>
        <w:gridCol w:w="194"/>
        <w:gridCol w:w="2944"/>
      </w:tblGrid>
      <w:tr w:rsidR="00336912" w14:paraId="33FDB136" w14:textId="77777777">
        <w:trPr>
          <w:trHeight w:val="2205"/>
          <w:jc w:val="center"/>
        </w:trPr>
        <w:tc>
          <w:tcPr>
            <w:tcW w:w="1188" w:type="dxa"/>
            <w:tcBorders>
              <w:top w:val="single" w:sz="4" w:space="0" w:color="auto"/>
              <w:left w:val="single" w:sz="4" w:space="0" w:color="auto"/>
              <w:bottom w:val="single" w:sz="4" w:space="0" w:color="auto"/>
              <w:right w:val="single" w:sz="4" w:space="0" w:color="auto"/>
            </w:tcBorders>
            <w:vAlign w:val="center"/>
          </w:tcPr>
          <w:p w14:paraId="763091ED"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承诺</w:t>
            </w:r>
          </w:p>
        </w:tc>
        <w:tc>
          <w:tcPr>
            <w:tcW w:w="8439" w:type="dxa"/>
            <w:gridSpan w:val="6"/>
            <w:tcBorders>
              <w:top w:val="single" w:sz="4" w:space="0" w:color="auto"/>
              <w:left w:val="nil"/>
              <w:bottom w:val="single" w:sz="4" w:space="0" w:color="auto"/>
              <w:right w:val="single" w:sz="4" w:space="0" w:color="auto"/>
            </w:tcBorders>
            <w:vAlign w:val="center"/>
          </w:tcPr>
          <w:p w14:paraId="405B2C0E"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我们保证：</w:t>
            </w:r>
          </w:p>
          <w:p w14:paraId="04B5F1C7" w14:textId="77777777" w:rsidR="00336912" w:rsidRDefault="00000000">
            <w:pPr>
              <w:widowControl/>
              <w:spacing w:line="320" w:lineRule="exact"/>
              <w:ind w:firstLineChars="200" w:firstLine="480"/>
              <w:jc w:val="left"/>
              <w:rPr>
                <w:rFonts w:eastAsia="仿宋_GB2312"/>
                <w:color w:val="000000"/>
                <w:kern w:val="0"/>
                <w:sz w:val="24"/>
              </w:rPr>
            </w:pPr>
            <w:r>
              <w:rPr>
                <w:rFonts w:eastAsia="仿宋_GB2312"/>
                <w:color w:val="000000"/>
                <w:kern w:val="0"/>
                <w:sz w:val="24"/>
              </w:rPr>
              <w:t>①</w:t>
            </w:r>
            <w:r>
              <w:rPr>
                <w:rFonts w:eastAsia="仿宋_GB2312"/>
                <w:color w:val="000000"/>
                <w:kern w:val="0"/>
                <w:sz w:val="24"/>
              </w:rPr>
              <w:t>本申请遵守《中华人民共和国药品管理法》《药品注册管理办法》《药品生产监督管理办法》和《药品上市后变更管理办法（试行）》等法律、法规和规章、标准、指导原则和规范的有关规定；</w:t>
            </w:r>
          </w:p>
          <w:p w14:paraId="530906DB" w14:textId="77777777" w:rsidR="00336912" w:rsidRDefault="00000000">
            <w:pPr>
              <w:widowControl/>
              <w:spacing w:line="320" w:lineRule="exact"/>
              <w:ind w:firstLineChars="200" w:firstLine="480"/>
              <w:jc w:val="left"/>
              <w:rPr>
                <w:rFonts w:eastAsia="仿宋_GB2312"/>
                <w:color w:val="000000"/>
                <w:kern w:val="0"/>
                <w:sz w:val="24"/>
              </w:rPr>
            </w:pPr>
            <w:r>
              <w:rPr>
                <w:rFonts w:eastAsia="仿宋_GB2312"/>
                <w:color w:val="000000"/>
                <w:kern w:val="0"/>
                <w:sz w:val="24"/>
              </w:rPr>
              <w:t>②</w:t>
            </w:r>
            <w:r>
              <w:rPr>
                <w:rFonts w:eastAsia="仿宋_GB2312"/>
                <w:color w:val="000000"/>
                <w:kern w:val="0"/>
                <w:sz w:val="24"/>
              </w:rPr>
              <w:t>本申请所提交资料、样品均真实且来源合法，药品研制全过程符合相关管理规范，信息真实、准确、完整和可追溯。申报事项未侵犯他人的权益，申报资料中除有参考文献的数据和研究资料外，其余数据和研究资料均为申请人自行取得或者合法取得；</w:t>
            </w:r>
          </w:p>
          <w:p w14:paraId="1C58D5CE" w14:textId="77777777" w:rsidR="00336912" w:rsidRDefault="00000000">
            <w:pPr>
              <w:widowControl/>
              <w:spacing w:line="320" w:lineRule="exact"/>
              <w:ind w:firstLineChars="200" w:firstLine="480"/>
              <w:jc w:val="left"/>
              <w:rPr>
                <w:rFonts w:eastAsia="仿宋_GB2312"/>
                <w:color w:val="000000"/>
                <w:kern w:val="0"/>
                <w:sz w:val="24"/>
              </w:rPr>
            </w:pPr>
            <w:r>
              <w:rPr>
                <w:rFonts w:eastAsia="仿宋_GB2312"/>
                <w:color w:val="000000"/>
                <w:kern w:val="0"/>
                <w:sz w:val="24"/>
              </w:rPr>
              <w:t>③</w:t>
            </w:r>
            <w:r>
              <w:rPr>
                <w:rFonts w:eastAsia="仿宋_GB2312"/>
                <w:color w:val="000000"/>
                <w:kern w:val="0"/>
                <w:sz w:val="24"/>
              </w:rPr>
              <w:t>本申请一并提交的电子文件与打印文件内容完全一致；</w:t>
            </w:r>
          </w:p>
          <w:p w14:paraId="170EF5F0" w14:textId="77777777" w:rsidR="00336912" w:rsidRDefault="00000000">
            <w:pPr>
              <w:widowControl/>
              <w:spacing w:line="320" w:lineRule="exact"/>
              <w:ind w:firstLineChars="200" w:firstLine="480"/>
              <w:jc w:val="left"/>
              <w:rPr>
                <w:rFonts w:eastAsia="仿宋_GB2312"/>
                <w:color w:val="000000"/>
                <w:kern w:val="0"/>
                <w:sz w:val="24"/>
              </w:rPr>
            </w:pPr>
            <w:r>
              <w:rPr>
                <w:rFonts w:eastAsia="仿宋_GB2312"/>
                <w:color w:val="000000"/>
                <w:kern w:val="0"/>
                <w:sz w:val="24"/>
              </w:rPr>
              <w:t>④</w:t>
            </w:r>
            <w:r>
              <w:rPr>
                <w:rFonts w:eastAsia="仿宋_GB2312"/>
                <w:color w:val="000000"/>
                <w:kern w:val="0"/>
                <w:sz w:val="24"/>
              </w:rPr>
              <w:t>以上声明如查有不实之处，我们承担由此导致的一切法律后果。</w:t>
            </w:r>
          </w:p>
        </w:tc>
      </w:tr>
      <w:tr w:rsidR="00336912" w14:paraId="0E60108B" w14:textId="77777777">
        <w:trPr>
          <w:trHeight w:val="482"/>
          <w:jc w:val="center"/>
        </w:trPr>
        <w:tc>
          <w:tcPr>
            <w:tcW w:w="1188" w:type="dxa"/>
            <w:tcBorders>
              <w:top w:val="nil"/>
              <w:left w:val="single" w:sz="4" w:space="0" w:color="auto"/>
              <w:bottom w:val="single" w:sz="4" w:space="0" w:color="auto"/>
              <w:right w:val="single" w:sz="4" w:space="0" w:color="auto"/>
            </w:tcBorders>
            <w:vAlign w:val="center"/>
          </w:tcPr>
          <w:p w14:paraId="268420DD"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药品名称</w:t>
            </w:r>
          </w:p>
        </w:tc>
        <w:tc>
          <w:tcPr>
            <w:tcW w:w="2894" w:type="dxa"/>
            <w:gridSpan w:val="2"/>
            <w:tcBorders>
              <w:top w:val="nil"/>
              <w:left w:val="single" w:sz="4" w:space="0" w:color="auto"/>
              <w:bottom w:val="single" w:sz="4" w:space="0" w:color="auto"/>
              <w:right w:val="single" w:sz="4" w:space="0" w:color="auto"/>
            </w:tcBorders>
            <w:vAlign w:val="center"/>
          </w:tcPr>
          <w:p w14:paraId="35ED7343" w14:textId="77777777" w:rsidR="00336912" w:rsidRDefault="00336912">
            <w:pPr>
              <w:widowControl/>
              <w:spacing w:line="320" w:lineRule="exact"/>
              <w:jc w:val="left"/>
              <w:rPr>
                <w:rFonts w:eastAsia="仿宋_GB2312"/>
                <w:color w:val="000000"/>
                <w:kern w:val="0"/>
                <w:sz w:val="24"/>
              </w:rPr>
            </w:pPr>
          </w:p>
        </w:tc>
        <w:tc>
          <w:tcPr>
            <w:tcW w:w="2407" w:type="dxa"/>
            <w:gridSpan w:val="2"/>
            <w:tcBorders>
              <w:top w:val="nil"/>
              <w:left w:val="single" w:sz="4" w:space="0" w:color="auto"/>
              <w:bottom w:val="single" w:sz="4" w:space="0" w:color="auto"/>
              <w:right w:val="single" w:sz="4" w:space="0" w:color="auto"/>
            </w:tcBorders>
            <w:vAlign w:val="center"/>
          </w:tcPr>
          <w:p w14:paraId="716B94EC"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批准文号（登记号）</w:t>
            </w:r>
          </w:p>
        </w:tc>
        <w:tc>
          <w:tcPr>
            <w:tcW w:w="3138" w:type="dxa"/>
            <w:gridSpan w:val="2"/>
            <w:tcBorders>
              <w:top w:val="nil"/>
              <w:left w:val="single" w:sz="4" w:space="0" w:color="auto"/>
              <w:bottom w:val="single" w:sz="4" w:space="0" w:color="auto"/>
              <w:right w:val="single" w:sz="4" w:space="0" w:color="auto"/>
            </w:tcBorders>
            <w:vAlign w:val="center"/>
          </w:tcPr>
          <w:p w14:paraId="473D1BCB" w14:textId="77777777" w:rsidR="00336912" w:rsidRDefault="00336912">
            <w:pPr>
              <w:widowControl/>
              <w:spacing w:line="320" w:lineRule="exact"/>
              <w:jc w:val="left"/>
              <w:rPr>
                <w:rFonts w:eastAsia="仿宋_GB2312"/>
                <w:color w:val="000000"/>
                <w:kern w:val="0"/>
                <w:sz w:val="24"/>
              </w:rPr>
            </w:pPr>
          </w:p>
        </w:tc>
      </w:tr>
      <w:tr w:rsidR="00336912" w14:paraId="09CF0F01" w14:textId="77777777">
        <w:trPr>
          <w:trHeight w:val="482"/>
          <w:jc w:val="center"/>
        </w:trPr>
        <w:tc>
          <w:tcPr>
            <w:tcW w:w="1188" w:type="dxa"/>
            <w:tcBorders>
              <w:top w:val="single" w:sz="4" w:space="0" w:color="auto"/>
              <w:left w:val="single" w:sz="4" w:space="0" w:color="auto"/>
              <w:bottom w:val="single" w:sz="4" w:space="0" w:color="auto"/>
              <w:right w:val="single" w:sz="4" w:space="0" w:color="auto"/>
            </w:tcBorders>
            <w:vAlign w:val="center"/>
          </w:tcPr>
          <w:p w14:paraId="16675727"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剂</w:t>
            </w:r>
            <w:r>
              <w:rPr>
                <w:rFonts w:eastAsia="仿宋_GB2312"/>
                <w:color w:val="000000"/>
                <w:kern w:val="0"/>
                <w:sz w:val="24"/>
              </w:rPr>
              <w:t xml:space="preserve"> </w:t>
            </w:r>
            <w:r>
              <w:rPr>
                <w:rFonts w:eastAsia="仿宋_GB2312" w:hint="eastAsia"/>
                <w:color w:val="000000"/>
                <w:kern w:val="0"/>
                <w:sz w:val="24"/>
              </w:rPr>
              <w:t xml:space="preserve">  </w:t>
            </w:r>
            <w:r>
              <w:rPr>
                <w:rFonts w:eastAsia="仿宋_GB2312"/>
                <w:color w:val="000000"/>
                <w:kern w:val="0"/>
                <w:sz w:val="24"/>
              </w:rPr>
              <w:t xml:space="preserve"> </w:t>
            </w:r>
            <w:r>
              <w:rPr>
                <w:rFonts w:eastAsia="仿宋_GB2312"/>
                <w:color w:val="000000"/>
                <w:kern w:val="0"/>
                <w:sz w:val="24"/>
              </w:rPr>
              <w:t>型</w:t>
            </w:r>
          </w:p>
        </w:tc>
        <w:tc>
          <w:tcPr>
            <w:tcW w:w="2894" w:type="dxa"/>
            <w:gridSpan w:val="2"/>
            <w:tcBorders>
              <w:top w:val="single" w:sz="4" w:space="0" w:color="auto"/>
              <w:left w:val="single" w:sz="4" w:space="0" w:color="auto"/>
              <w:bottom w:val="single" w:sz="4" w:space="0" w:color="auto"/>
              <w:right w:val="single" w:sz="4" w:space="0" w:color="auto"/>
            </w:tcBorders>
            <w:vAlign w:val="center"/>
          </w:tcPr>
          <w:p w14:paraId="15871E8E" w14:textId="77777777" w:rsidR="00336912" w:rsidRDefault="00336912">
            <w:pPr>
              <w:widowControl/>
              <w:spacing w:line="320" w:lineRule="exact"/>
              <w:jc w:val="left"/>
              <w:rPr>
                <w:rFonts w:eastAsia="仿宋_GB2312"/>
                <w:color w:val="000000"/>
                <w:kern w:val="0"/>
                <w:sz w:val="24"/>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7BABE794"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规</w:t>
            </w:r>
            <w:r>
              <w:rPr>
                <w:rFonts w:eastAsia="仿宋_GB2312"/>
                <w:color w:val="000000"/>
                <w:kern w:val="0"/>
                <w:sz w:val="24"/>
              </w:rPr>
              <w:t xml:space="preserve">  </w:t>
            </w:r>
            <w:r>
              <w:rPr>
                <w:rFonts w:eastAsia="仿宋_GB2312"/>
                <w:color w:val="000000"/>
                <w:kern w:val="0"/>
                <w:sz w:val="24"/>
              </w:rPr>
              <w:t>格</w:t>
            </w:r>
          </w:p>
        </w:tc>
        <w:tc>
          <w:tcPr>
            <w:tcW w:w="3138" w:type="dxa"/>
            <w:gridSpan w:val="2"/>
            <w:tcBorders>
              <w:top w:val="single" w:sz="4" w:space="0" w:color="auto"/>
              <w:left w:val="single" w:sz="4" w:space="0" w:color="auto"/>
              <w:bottom w:val="single" w:sz="4" w:space="0" w:color="auto"/>
              <w:right w:val="single" w:sz="4" w:space="0" w:color="auto"/>
            </w:tcBorders>
            <w:vAlign w:val="center"/>
          </w:tcPr>
          <w:p w14:paraId="0CE0093D" w14:textId="77777777" w:rsidR="00336912" w:rsidRDefault="00336912">
            <w:pPr>
              <w:widowControl/>
              <w:spacing w:line="320" w:lineRule="exact"/>
              <w:jc w:val="left"/>
              <w:rPr>
                <w:rFonts w:eastAsia="仿宋_GB2312"/>
                <w:color w:val="000000"/>
                <w:kern w:val="0"/>
                <w:sz w:val="24"/>
              </w:rPr>
            </w:pPr>
          </w:p>
        </w:tc>
      </w:tr>
      <w:tr w:rsidR="00336912" w14:paraId="6C379AEF" w14:textId="77777777">
        <w:trPr>
          <w:trHeight w:val="482"/>
          <w:jc w:val="center"/>
        </w:trPr>
        <w:tc>
          <w:tcPr>
            <w:tcW w:w="1188" w:type="dxa"/>
            <w:tcBorders>
              <w:top w:val="single" w:sz="4" w:space="0" w:color="auto"/>
              <w:left w:val="single" w:sz="4" w:space="0" w:color="auto"/>
              <w:bottom w:val="single" w:sz="4" w:space="0" w:color="auto"/>
              <w:right w:val="single" w:sz="4" w:space="0" w:color="auto"/>
            </w:tcBorders>
            <w:vAlign w:val="center"/>
          </w:tcPr>
          <w:p w14:paraId="677F426C"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适应症或功能主治</w:t>
            </w:r>
          </w:p>
        </w:tc>
        <w:tc>
          <w:tcPr>
            <w:tcW w:w="2894" w:type="dxa"/>
            <w:gridSpan w:val="2"/>
            <w:tcBorders>
              <w:top w:val="single" w:sz="4" w:space="0" w:color="auto"/>
              <w:left w:val="single" w:sz="4" w:space="0" w:color="auto"/>
              <w:bottom w:val="single" w:sz="4" w:space="0" w:color="auto"/>
              <w:right w:val="single" w:sz="4" w:space="0" w:color="auto"/>
            </w:tcBorders>
            <w:vAlign w:val="center"/>
          </w:tcPr>
          <w:p w14:paraId="182417C2" w14:textId="77777777" w:rsidR="00336912" w:rsidRDefault="00336912">
            <w:pPr>
              <w:widowControl/>
              <w:spacing w:line="320" w:lineRule="exact"/>
              <w:jc w:val="left"/>
              <w:rPr>
                <w:rFonts w:eastAsia="仿宋_GB2312"/>
                <w:color w:val="000000"/>
                <w:kern w:val="0"/>
                <w:sz w:val="24"/>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3BB01DE1"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给药途径和给药方法</w:t>
            </w:r>
          </w:p>
        </w:tc>
        <w:tc>
          <w:tcPr>
            <w:tcW w:w="3138" w:type="dxa"/>
            <w:gridSpan w:val="2"/>
            <w:tcBorders>
              <w:top w:val="single" w:sz="4" w:space="0" w:color="auto"/>
              <w:left w:val="single" w:sz="4" w:space="0" w:color="auto"/>
              <w:bottom w:val="single" w:sz="4" w:space="0" w:color="auto"/>
              <w:right w:val="single" w:sz="4" w:space="0" w:color="auto"/>
            </w:tcBorders>
            <w:vAlign w:val="center"/>
          </w:tcPr>
          <w:p w14:paraId="6E77279D" w14:textId="77777777" w:rsidR="00336912" w:rsidRDefault="00336912">
            <w:pPr>
              <w:widowControl/>
              <w:spacing w:line="320" w:lineRule="exact"/>
              <w:jc w:val="left"/>
              <w:rPr>
                <w:rFonts w:eastAsia="仿宋_GB2312"/>
                <w:color w:val="000000"/>
                <w:kern w:val="0"/>
                <w:sz w:val="24"/>
              </w:rPr>
            </w:pPr>
          </w:p>
        </w:tc>
      </w:tr>
      <w:tr w:rsidR="00336912" w14:paraId="2557CBC7" w14:textId="77777777">
        <w:trPr>
          <w:trHeight w:val="708"/>
          <w:jc w:val="center"/>
        </w:trPr>
        <w:tc>
          <w:tcPr>
            <w:tcW w:w="1188" w:type="dxa"/>
            <w:tcBorders>
              <w:top w:val="nil"/>
              <w:left w:val="single" w:sz="4" w:space="0" w:color="auto"/>
              <w:bottom w:val="single" w:sz="4" w:space="0" w:color="auto"/>
              <w:right w:val="single" w:sz="4" w:space="0" w:color="auto"/>
            </w:tcBorders>
            <w:vAlign w:val="center"/>
          </w:tcPr>
          <w:p w14:paraId="2C3FA80E"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申请事由</w:t>
            </w:r>
          </w:p>
        </w:tc>
        <w:tc>
          <w:tcPr>
            <w:tcW w:w="8439" w:type="dxa"/>
            <w:gridSpan w:val="6"/>
            <w:tcBorders>
              <w:top w:val="single" w:sz="4" w:space="0" w:color="auto"/>
              <w:left w:val="nil"/>
              <w:bottom w:val="single" w:sz="4" w:space="0" w:color="auto"/>
              <w:right w:val="single" w:sz="4" w:space="0" w:color="auto"/>
            </w:tcBorders>
            <w:vAlign w:val="center"/>
          </w:tcPr>
          <w:p w14:paraId="211EE3D9" w14:textId="77777777" w:rsidR="00336912" w:rsidRDefault="00000000">
            <w:pPr>
              <w:pStyle w:val="Default"/>
              <w:snapToGrid w:val="0"/>
              <w:spacing w:line="320" w:lineRule="exact"/>
              <w:ind w:leftChars="114" w:left="239"/>
              <w:jc w:val="both"/>
              <w:rPr>
                <w:rFonts w:ascii="Times New Roman" w:eastAsia="仿宋_GB2312" w:hAnsi="Times New Roman" w:cs="Times New Roman"/>
              </w:rPr>
            </w:pPr>
            <w:r>
              <w:rPr>
                <w:rFonts w:ascii="Times New Roman" w:eastAsia="仿宋_GB2312" w:hAnsi="Times New Roman" w:cs="Times New Roman"/>
                <w:sz w:val="44"/>
                <w:szCs w:val="44"/>
              </w:rPr>
              <w:t>□</w:t>
            </w:r>
            <w:r>
              <w:rPr>
                <w:rFonts w:ascii="Times New Roman" w:eastAsia="仿宋_GB2312" w:hAnsi="Times New Roman" w:cs="Times New Roman"/>
              </w:rPr>
              <w:t>无法确定变更管理类别</w:t>
            </w:r>
          </w:p>
          <w:p w14:paraId="3917CF9A" w14:textId="77777777" w:rsidR="00336912" w:rsidRDefault="00000000">
            <w:pPr>
              <w:pStyle w:val="Default"/>
              <w:snapToGrid w:val="0"/>
              <w:spacing w:line="320" w:lineRule="exact"/>
              <w:ind w:leftChars="114" w:left="239"/>
              <w:jc w:val="both"/>
              <w:rPr>
                <w:rFonts w:ascii="Times New Roman" w:eastAsia="仿宋_GB2312" w:hAnsi="Times New Roman" w:cs="Times New Roman"/>
              </w:rPr>
            </w:pPr>
            <w:r>
              <w:rPr>
                <w:rFonts w:ascii="Times New Roman" w:eastAsia="仿宋_GB2312" w:hAnsi="Times New Roman" w:cs="Times New Roman"/>
                <w:sz w:val="44"/>
                <w:szCs w:val="44"/>
              </w:rPr>
              <w:t>□</w:t>
            </w:r>
            <w:r>
              <w:rPr>
                <w:rFonts w:ascii="Times New Roman" w:eastAsia="仿宋_GB2312" w:hAnsi="Times New Roman" w:cs="Times New Roman"/>
              </w:rPr>
              <w:t>调整法律法规或技术指导原则或变更分类清单中明确的变更管理类别</w:t>
            </w:r>
          </w:p>
          <w:p w14:paraId="618423A1" w14:textId="77777777" w:rsidR="00336912" w:rsidRDefault="00000000">
            <w:pPr>
              <w:pStyle w:val="Default"/>
              <w:snapToGrid w:val="0"/>
              <w:spacing w:line="320" w:lineRule="exact"/>
              <w:ind w:firstLineChars="50" w:firstLine="220"/>
              <w:jc w:val="both"/>
              <w:rPr>
                <w:rFonts w:ascii="Times New Roman" w:eastAsia="仿宋_GB2312" w:hAnsi="Times New Roman" w:cs="Times New Roman"/>
              </w:rPr>
            </w:pPr>
            <w:r>
              <w:rPr>
                <w:rFonts w:ascii="Times New Roman" w:eastAsia="仿宋_GB2312" w:hAnsi="Times New Roman" w:cs="Times New Roman"/>
                <w:sz w:val="44"/>
                <w:szCs w:val="44"/>
              </w:rPr>
              <w:t>□</w:t>
            </w:r>
            <w:r>
              <w:rPr>
                <w:rFonts w:ascii="Times New Roman" w:eastAsia="仿宋_GB2312" w:hAnsi="Times New Roman" w:cs="Times New Roman"/>
              </w:rPr>
              <w:t>调整持有人变更清单中的变更管理类别</w:t>
            </w:r>
          </w:p>
        </w:tc>
      </w:tr>
      <w:tr w:rsidR="00336912" w14:paraId="665DCF3B" w14:textId="77777777">
        <w:trPr>
          <w:trHeight w:val="340"/>
          <w:jc w:val="center"/>
        </w:trPr>
        <w:tc>
          <w:tcPr>
            <w:tcW w:w="9627" w:type="dxa"/>
            <w:gridSpan w:val="7"/>
            <w:tcBorders>
              <w:top w:val="single" w:sz="4" w:space="0" w:color="auto"/>
              <w:left w:val="single" w:sz="4" w:space="0" w:color="auto"/>
              <w:bottom w:val="single" w:sz="4" w:space="0" w:color="auto"/>
              <w:right w:val="single" w:sz="4" w:space="0" w:color="auto"/>
            </w:tcBorders>
            <w:vAlign w:val="center"/>
          </w:tcPr>
          <w:p w14:paraId="34316789"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变更事项清单（请勾选）</w:t>
            </w:r>
          </w:p>
        </w:tc>
      </w:tr>
      <w:tr w:rsidR="00336912" w14:paraId="05DF11BF" w14:textId="77777777">
        <w:trPr>
          <w:trHeight w:val="340"/>
          <w:jc w:val="center"/>
        </w:trPr>
        <w:tc>
          <w:tcPr>
            <w:tcW w:w="2252" w:type="dxa"/>
            <w:gridSpan w:val="2"/>
            <w:vMerge w:val="restart"/>
            <w:tcBorders>
              <w:top w:val="nil"/>
              <w:left w:val="single" w:sz="4" w:space="0" w:color="auto"/>
              <w:right w:val="single" w:sz="4" w:space="0" w:color="auto"/>
            </w:tcBorders>
            <w:vAlign w:val="center"/>
          </w:tcPr>
          <w:p w14:paraId="37E3E9D1"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中药</w:t>
            </w:r>
            <w:r>
              <w:rPr>
                <w:rFonts w:eastAsia="仿宋_GB2312"/>
                <w:color w:val="000000"/>
                <w:kern w:val="0"/>
                <w:sz w:val="44"/>
                <w:szCs w:val="44"/>
              </w:rPr>
              <w:t>□</w:t>
            </w:r>
          </w:p>
        </w:tc>
        <w:tc>
          <w:tcPr>
            <w:tcW w:w="7375" w:type="dxa"/>
            <w:gridSpan w:val="5"/>
            <w:tcBorders>
              <w:top w:val="nil"/>
              <w:left w:val="nil"/>
              <w:bottom w:val="single" w:sz="4" w:space="0" w:color="auto"/>
              <w:right w:val="single" w:sz="4" w:space="0" w:color="auto"/>
            </w:tcBorders>
            <w:vAlign w:val="center"/>
          </w:tcPr>
          <w:p w14:paraId="3D8DD988"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1</w:t>
            </w:r>
            <w:r>
              <w:rPr>
                <w:rFonts w:eastAsia="仿宋_GB2312"/>
                <w:color w:val="000000"/>
                <w:kern w:val="0"/>
                <w:sz w:val="24"/>
              </w:rPr>
              <w:t>变更药品包装规格</w:t>
            </w:r>
            <w:r>
              <w:rPr>
                <w:rFonts w:eastAsia="仿宋_GB2312"/>
                <w:color w:val="000000"/>
                <w:kern w:val="0"/>
                <w:sz w:val="44"/>
                <w:szCs w:val="44"/>
              </w:rPr>
              <w:t>□</w:t>
            </w:r>
          </w:p>
        </w:tc>
      </w:tr>
      <w:tr w:rsidR="00336912" w14:paraId="521D08E3" w14:textId="77777777">
        <w:trPr>
          <w:trHeight w:val="340"/>
          <w:jc w:val="center"/>
        </w:trPr>
        <w:tc>
          <w:tcPr>
            <w:tcW w:w="2252" w:type="dxa"/>
            <w:gridSpan w:val="2"/>
            <w:vMerge/>
            <w:tcBorders>
              <w:left w:val="single" w:sz="4" w:space="0" w:color="auto"/>
              <w:right w:val="single" w:sz="4" w:space="0" w:color="auto"/>
            </w:tcBorders>
            <w:vAlign w:val="center"/>
          </w:tcPr>
          <w:p w14:paraId="59B88FF9"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18781728"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2</w:t>
            </w:r>
            <w:r>
              <w:rPr>
                <w:rFonts w:eastAsia="仿宋_GB2312"/>
                <w:color w:val="000000"/>
                <w:kern w:val="0"/>
                <w:sz w:val="24"/>
              </w:rPr>
              <w:t>变更药品生产场地</w:t>
            </w:r>
            <w:r>
              <w:rPr>
                <w:rFonts w:eastAsia="仿宋_GB2312"/>
                <w:color w:val="000000"/>
                <w:kern w:val="0"/>
                <w:sz w:val="44"/>
                <w:szCs w:val="44"/>
              </w:rPr>
              <w:t>□</w:t>
            </w:r>
          </w:p>
        </w:tc>
      </w:tr>
      <w:tr w:rsidR="00336912" w14:paraId="3E28D17D" w14:textId="77777777">
        <w:trPr>
          <w:trHeight w:val="340"/>
          <w:jc w:val="center"/>
        </w:trPr>
        <w:tc>
          <w:tcPr>
            <w:tcW w:w="2252" w:type="dxa"/>
            <w:gridSpan w:val="2"/>
            <w:vMerge/>
            <w:tcBorders>
              <w:left w:val="single" w:sz="4" w:space="0" w:color="auto"/>
              <w:right w:val="single" w:sz="4" w:space="0" w:color="auto"/>
            </w:tcBorders>
            <w:vAlign w:val="center"/>
          </w:tcPr>
          <w:p w14:paraId="3EEABE83"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4E9B7D75"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3</w:t>
            </w:r>
            <w:r>
              <w:rPr>
                <w:rFonts w:eastAsia="仿宋_GB2312"/>
                <w:color w:val="000000"/>
                <w:kern w:val="0"/>
                <w:sz w:val="24"/>
              </w:rPr>
              <w:t>变更生产工艺</w:t>
            </w:r>
            <w:r>
              <w:rPr>
                <w:rFonts w:eastAsia="仿宋_GB2312"/>
                <w:color w:val="000000"/>
                <w:kern w:val="0"/>
                <w:sz w:val="44"/>
                <w:szCs w:val="44"/>
              </w:rPr>
              <w:t>□</w:t>
            </w:r>
          </w:p>
        </w:tc>
      </w:tr>
      <w:tr w:rsidR="00336912" w14:paraId="33CFA4F2" w14:textId="77777777">
        <w:trPr>
          <w:trHeight w:val="340"/>
          <w:jc w:val="center"/>
        </w:trPr>
        <w:tc>
          <w:tcPr>
            <w:tcW w:w="2252" w:type="dxa"/>
            <w:gridSpan w:val="2"/>
            <w:vMerge/>
            <w:tcBorders>
              <w:left w:val="single" w:sz="4" w:space="0" w:color="auto"/>
              <w:right w:val="single" w:sz="4" w:space="0" w:color="auto"/>
            </w:tcBorders>
            <w:vAlign w:val="center"/>
          </w:tcPr>
          <w:p w14:paraId="3EF97609"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3321802"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4</w:t>
            </w:r>
            <w:r>
              <w:rPr>
                <w:rFonts w:eastAsia="仿宋_GB2312"/>
                <w:color w:val="000000"/>
                <w:kern w:val="0"/>
                <w:sz w:val="24"/>
              </w:rPr>
              <w:t>变更制剂处方中的辅料</w:t>
            </w:r>
            <w:r>
              <w:rPr>
                <w:rFonts w:eastAsia="仿宋_GB2312"/>
                <w:color w:val="000000"/>
                <w:kern w:val="0"/>
                <w:sz w:val="44"/>
                <w:szCs w:val="44"/>
              </w:rPr>
              <w:t>□</w:t>
            </w:r>
          </w:p>
        </w:tc>
      </w:tr>
      <w:tr w:rsidR="00336912" w14:paraId="17D668CE" w14:textId="77777777">
        <w:trPr>
          <w:trHeight w:val="340"/>
          <w:jc w:val="center"/>
        </w:trPr>
        <w:tc>
          <w:tcPr>
            <w:tcW w:w="2252" w:type="dxa"/>
            <w:gridSpan w:val="2"/>
            <w:vMerge/>
            <w:tcBorders>
              <w:left w:val="single" w:sz="4" w:space="0" w:color="auto"/>
              <w:right w:val="single" w:sz="4" w:space="0" w:color="auto"/>
            </w:tcBorders>
            <w:vAlign w:val="center"/>
          </w:tcPr>
          <w:p w14:paraId="3FF7B5CD"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1D065ACF"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5</w:t>
            </w:r>
            <w:r>
              <w:rPr>
                <w:rFonts w:eastAsia="仿宋_GB2312"/>
                <w:color w:val="000000"/>
                <w:kern w:val="0"/>
                <w:sz w:val="24"/>
              </w:rPr>
              <w:t>变更药品包装材料和容器</w:t>
            </w:r>
            <w:r>
              <w:rPr>
                <w:rFonts w:eastAsia="仿宋_GB2312"/>
                <w:color w:val="000000"/>
                <w:kern w:val="0"/>
                <w:sz w:val="44"/>
                <w:szCs w:val="44"/>
              </w:rPr>
              <w:t>□</w:t>
            </w:r>
          </w:p>
        </w:tc>
      </w:tr>
      <w:tr w:rsidR="00336912" w14:paraId="06D7A3EA" w14:textId="77777777">
        <w:trPr>
          <w:trHeight w:val="340"/>
          <w:jc w:val="center"/>
        </w:trPr>
        <w:tc>
          <w:tcPr>
            <w:tcW w:w="2252" w:type="dxa"/>
            <w:gridSpan w:val="2"/>
            <w:vMerge/>
            <w:tcBorders>
              <w:left w:val="single" w:sz="4" w:space="0" w:color="auto"/>
              <w:right w:val="single" w:sz="4" w:space="0" w:color="auto"/>
            </w:tcBorders>
            <w:vAlign w:val="center"/>
          </w:tcPr>
          <w:p w14:paraId="177F63C1"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D22B071"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6</w:t>
            </w:r>
            <w:r>
              <w:rPr>
                <w:rFonts w:eastAsia="仿宋_GB2312"/>
                <w:color w:val="000000"/>
                <w:kern w:val="0"/>
                <w:sz w:val="24"/>
              </w:rPr>
              <w:t>变更药品有效期或贮藏条件</w:t>
            </w:r>
            <w:r>
              <w:rPr>
                <w:rFonts w:eastAsia="仿宋_GB2312"/>
                <w:color w:val="000000"/>
                <w:kern w:val="0"/>
                <w:sz w:val="44"/>
                <w:szCs w:val="44"/>
              </w:rPr>
              <w:t>□</w:t>
            </w:r>
          </w:p>
        </w:tc>
      </w:tr>
      <w:tr w:rsidR="00336912" w14:paraId="794A3F47" w14:textId="77777777">
        <w:trPr>
          <w:trHeight w:val="340"/>
          <w:jc w:val="center"/>
        </w:trPr>
        <w:tc>
          <w:tcPr>
            <w:tcW w:w="2252" w:type="dxa"/>
            <w:gridSpan w:val="2"/>
            <w:vMerge/>
            <w:tcBorders>
              <w:left w:val="single" w:sz="4" w:space="0" w:color="auto"/>
              <w:right w:val="single" w:sz="4" w:space="0" w:color="auto"/>
            </w:tcBorders>
            <w:vAlign w:val="center"/>
          </w:tcPr>
          <w:p w14:paraId="19B7F8B7"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41CD3A81"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7</w:t>
            </w:r>
            <w:r>
              <w:rPr>
                <w:rFonts w:eastAsia="仿宋_GB2312"/>
                <w:color w:val="000000"/>
                <w:kern w:val="0"/>
                <w:sz w:val="24"/>
              </w:rPr>
              <w:t>变更注册标准</w:t>
            </w:r>
            <w:r>
              <w:rPr>
                <w:rFonts w:eastAsia="仿宋_GB2312"/>
                <w:color w:val="000000"/>
                <w:kern w:val="0"/>
                <w:sz w:val="44"/>
                <w:szCs w:val="44"/>
              </w:rPr>
              <w:t>□</w:t>
            </w:r>
          </w:p>
        </w:tc>
      </w:tr>
      <w:tr w:rsidR="00336912" w14:paraId="3CE20B22" w14:textId="77777777">
        <w:trPr>
          <w:trHeight w:val="340"/>
          <w:jc w:val="center"/>
        </w:trPr>
        <w:tc>
          <w:tcPr>
            <w:tcW w:w="2252" w:type="dxa"/>
            <w:gridSpan w:val="2"/>
            <w:vMerge/>
            <w:tcBorders>
              <w:left w:val="single" w:sz="4" w:space="0" w:color="auto"/>
              <w:bottom w:val="single" w:sz="4" w:space="0" w:color="auto"/>
              <w:right w:val="single" w:sz="4" w:space="0" w:color="auto"/>
            </w:tcBorders>
            <w:vAlign w:val="center"/>
          </w:tcPr>
          <w:p w14:paraId="306A6D85"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7DF8625A"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8</w:t>
            </w:r>
            <w:r>
              <w:rPr>
                <w:rFonts w:eastAsia="仿宋_GB2312"/>
                <w:color w:val="000000"/>
                <w:kern w:val="0"/>
                <w:sz w:val="24"/>
              </w:rPr>
              <w:t>其他</w:t>
            </w:r>
            <w:r>
              <w:rPr>
                <w:rFonts w:eastAsia="仿宋_GB2312"/>
                <w:color w:val="000000"/>
                <w:kern w:val="0"/>
                <w:sz w:val="44"/>
                <w:szCs w:val="44"/>
              </w:rPr>
              <w:t>□</w:t>
            </w:r>
            <w:r>
              <w:rPr>
                <w:rFonts w:eastAsia="仿宋_GB2312"/>
                <w:color w:val="000000"/>
                <w:kern w:val="0"/>
                <w:sz w:val="24"/>
              </w:rPr>
              <w:t>（请注明具体事项）</w:t>
            </w:r>
          </w:p>
        </w:tc>
      </w:tr>
      <w:tr w:rsidR="00336912" w14:paraId="2AEA4DDA" w14:textId="77777777">
        <w:trPr>
          <w:trHeight w:val="340"/>
          <w:jc w:val="center"/>
        </w:trPr>
        <w:tc>
          <w:tcPr>
            <w:tcW w:w="2252" w:type="dxa"/>
            <w:gridSpan w:val="2"/>
            <w:vMerge w:val="restart"/>
            <w:tcBorders>
              <w:top w:val="nil"/>
              <w:left w:val="single" w:sz="4" w:space="0" w:color="auto"/>
              <w:right w:val="single" w:sz="4" w:space="0" w:color="auto"/>
            </w:tcBorders>
            <w:vAlign w:val="center"/>
          </w:tcPr>
          <w:p w14:paraId="46D1FBAE" w14:textId="77777777" w:rsidR="00336912" w:rsidRDefault="00336912">
            <w:pPr>
              <w:widowControl/>
              <w:spacing w:line="320" w:lineRule="exact"/>
              <w:rPr>
                <w:rFonts w:eastAsia="仿宋_GB2312"/>
                <w:color w:val="000000"/>
                <w:kern w:val="0"/>
                <w:sz w:val="24"/>
              </w:rPr>
            </w:pPr>
          </w:p>
          <w:p w14:paraId="00B1245F" w14:textId="77777777" w:rsidR="00336912" w:rsidRDefault="00336912">
            <w:pPr>
              <w:widowControl/>
              <w:spacing w:line="320" w:lineRule="exact"/>
              <w:rPr>
                <w:rFonts w:eastAsia="仿宋_GB2312"/>
                <w:color w:val="000000"/>
                <w:kern w:val="0"/>
                <w:sz w:val="24"/>
              </w:rPr>
            </w:pPr>
          </w:p>
          <w:p w14:paraId="26CD020B" w14:textId="77777777" w:rsidR="00336912" w:rsidRDefault="00336912">
            <w:pPr>
              <w:widowControl/>
              <w:spacing w:line="320" w:lineRule="exact"/>
              <w:rPr>
                <w:rFonts w:eastAsia="仿宋_GB2312"/>
                <w:color w:val="000000"/>
                <w:kern w:val="0"/>
                <w:sz w:val="24"/>
              </w:rPr>
            </w:pPr>
          </w:p>
          <w:p w14:paraId="21D415F3" w14:textId="77777777" w:rsidR="00336912" w:rsidRDefault="00336912">
            <w:pPr>
              <w:widowControl/>
              <w:spacing w:line="320" w:lineRule="exact"/>
              <w:rPr>
                <w:rFonts w:eastAsia="仿宋_GB2312"/>
                <w:color w:val="000000"/>
                <w:kern w:val="0"/>
                <w:sz w:val="24"/>
              </w:rPr>
            </w:pPr>
          </w:p>
          <w:p w14:paraId="605AC1DC" w14:textId="77777777" w:rsidR="00336912" w:rsidRDefault="00336912">
            <w:pPr>
              <w:widowControl/>
              <w:spacing w:line="320" w:lineRule="exact"/>
              <w:rPr>
                <w:rFonts w:eastAsia="仿宋_GB2312"/>
                <w:color w:val="000000"/>
                <w:kern w:val="0"/>
                <w:sz w:val="24"/>
              </w:rPr>
            </w:pPr>
          </w:p>
          <w:p w14:paraId="14CC0E6C"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化药</w:t>
            </w:r>
            <w:r>
              <w:rPr>
                <w:rFonts w:eastAsia="仿宋_GB2312"/>
                <w:color w:val="000000"/>
                <w:kern w:val="0"/>
                <w:sz w:val="44"/>
                <w:szCs w:val="44"/>
              </w:rPr>
              <w:t>□</w:t>
            </w:r>
          </w:p>
        </w:tc>
        <w:tc>
          <w:tcPr>
            <w:tcW w:w="7375" w:type="dxa"/>
            <w:gridSpan w:val="5"/>
            <w:tcBorders>
              <w:top w:val="nil"/>
              <w:left w:val="nil"/>
              <w:bottom w:val="single" w:sz="4" w:space="0" w:color="auto"/>
              <w:right w:val="single" w:sz="4" w:space="0" w:color="auto"/>
            </w:tcBorders>
            <w:vAlign w:val="center"/>
          </w:tcPr>
          <w:p w14:paraId="7351F9D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变更原料药生产工艺</w:t>
            </w:r>
            <w:r>
              <w:rPr>
                <w:rFonts w:eastAsia="仿宋_GB2312"/>
                <w:color w:val="000000"/>
                <w:kern w:val="0"/>
                <w:sz w:val="44"/>
                <w:szCs w:val="44"/>
              </w:rPr>
              <w:t>□</w:t>
            </w:r>
          </w:p>
        </w:tc>
      </w:tr>
      <w:tr w:rsidR="00336912" w14:paraId="14C49DB6" w14:textId="77777777">
        <w:trPr>
          <w:trHeight w:val="340"/>
          <w:jc w:val="center"/>
        </w:trPr>
        <w:tc>
          <w:tcPr>
            <w:tcW w:w="2252" w:type="dxa"/>
            <w:gridSpan w:val="2"/>
            <w:vMerge/>
            <w:tcBorders>
              <w:left w:val="single" w:sz="4" w:space="0" w:color="auto"/>
              <w:right w:val="single" w:sz="4" w:space="0" w:color="auto"/>
            </w:tcBorders>
            <w:vAlign w:val="center"/>
          </w:tcPr>
          <w:p w14:paraId="79B96634"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5892DA11"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2</w:t>
            </w:r>
            <w:r>
              <w:rPr>
                <w:rFonts w:eastAsia="仿宋_GB2312"/>
                <w:color w:val="000000"/>
                <w:kern w:val="0"/>
                <w:sz w:val="24"/>
              </w:rPr>
              <w:t>变更制剂处方中的辅料</w:t>
            </w:r>
            <w:r>
              <w:rPr>
                <w:rFonts w:eastAsia="仿宋_GB2312"/>
                <w:color w:val="000000"/>
                <w:kern w:val="0"/>
                <w:sz w:val="44"/>
                <w:szCs w:val="44"/>
              </w:rPr>
              <w:t>□</w:t>
            </w:r>
          </w:p>
        </w:tc>
      </w:tr>
      <w:tr w:rsidR="00336912" w14:paraId="4ABB2317" w14:textId="77777777">
        <w:trPr>
          <w:trHeight w:val="340"/>
          <w:jc w:val="center"/>
        </w:trPr>
        <w:tc>
          <w:tcPr>
            <w:tcW w:w="2252" w:type="dxa"/>
            <w:gridSpan w:val="2"/>
            <w:vMerge/>
            <w:tcBorders>
              <w:left w:val="single" w:sz="4" w:space="0" w:color="auto"/>
              <w:right w:val="single" w:sz="4" w:space="0" w:color="auto"/>
            </w:tcBorders>
            <w:vAlign w:val="center"/>
          </w:tcPr>
          <w:p w14:paraId="55E3194C"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44E4BB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变更制剂生产工艺</w:t>
            </w:r>
            <w:r>
              <w:rPr>
                <w:rFonts w:eastAsia="仿宋_GB2312"/>
                <w:color w:val="000000"/>
                <w:kern w:val="0"/>
                <w:sz w:val="44"/>
                <w:szCs w:val="44"/>
              </w:rPr>
              <w:t>□</w:t>
            </w:r>
          </w:p>
        </w:tc>
      </w:tr>
      <w:tr w:rsidR="00336912" w14:paraId="22C62C61" w14:textId="77777777">
        <w:trPr>
          <w:trHeight w:val="340"/>
          <w:jc w:val="center"/>
        </w:trPr>
        <w:tc>
          <w:tcPr>
            <w:tcW w:w="2252" w:type="dxa"/>
            <w:gridSpan w:val="2"/>
            <w:vMerge/>
            <w:tcBorders>
              <w:left w:val="single" w:sz="4" w:space="0" w:color="auto"/>
              <w:right w:val="single" w:sz="4" w:space="0" w:color="auto"/>
            </w:tcBorders>
            <w:vAlign w:val="center"/>
          </w:tcPr>
          <w:p w14:paraId="083DF603"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4C137D99"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变更制剂所用原料药的供应商</w:t>
            </w:r>
            <w:r>
              <w:rPr>
                <w:rFonts w:eastAsia="仿宋_GB2312"/>
                <w:color w:val="000000"/>
                <w:kern w:val="0"/>
                <w:sz w:val="44"/>
                <w:szCs w:val="44"/>
              </w:rPr>
              <w:t>□</w:t>
            </w:r>
          </w:p>
        </w:tc>
      </w:tr>
      <w:tr w:rsidR="00336912" w14:paraId="20CBA2C3" w14:textId="77777777">
        <w:trPr>
          <w:trHeight w:val="340"/>
          <w:jc w:val="center"/>
        </w:trPr>
        <w:tc>
          <w:tcPr>
            <w:tcW w:w="2252" w:type="dxa"/>
            <w:gridSpan w:val="2"/>
            <w:vMerge/>
            <w:tcBorders>
              <w:left w:val="single" w:sz="4" w:space="0" w:color="auto"/>
              <w:right w:val="single" w:sz="4" w:space="0" w:color="auto"/>
            </w:tcBorders>
            <w:vAlign w:val="center"/>
          </w:tcPr>
          <w:p w14:paraId="27A137E4"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6EE9F793"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变更生产批量</w:t>
            </w:r>
            <w:r>
              <w:rPr>
                <w:rFonts w:eastAsia="仿宋_GB2312"/>
                <w:color w:val="000000"/>
                <w:kern w:val="0"/>
                <w:sz w:val="44"/>
                <w:szCs w:val="44"/>
              </w:rPr>
              <w:t>□</w:t>
            </w:r>
          </w:p>
        </w:tc>
      </w:tr>
      <w:tr w:rsidR="00336912" w14:paraId="36CDCE3C" w14:textId="77777777">
        <w:trPr>
          <w:trHeight w:val="340"/>
          <w:jc w:val="center"/>
        </w:trPr>
        <w:tc>
          <w:tcPr>
            <w:tcW w:w="2252" w:type="dxa"/>
            <w:gridSpan w:val="2"/>
            <w:vMerge/>
            <w:tcBorders>
              <w:left w:val="single" w:sz="4" w:space="0" w:color="auto"/>
              <w:right w:val="single" w:sz="4" w:space="0" w:color="auto"/>
            </w:tcBorders>
            <w:vAlign w:val="center"/>
          </w:tcPr>
          <w:p w14:paraId="3F2FDD18"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2A41BBC9"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6</w:t>
            </w:r>
            <w:r>
              <w:rPr>
                <w:rFonts w:eastAsia="仿宋_GB2312"/>
                <w:color w:val="000000"/>
                <w:kern w:val="0"/>
                <w:sz w:val="24"/>
              </w:rPr>
              <w:t>变更注册标准</w:t>
            </w:r>
            <w:r>
              <w:rPr>
                <w:rFonts w:eastAsia="仿宋_GB2312"/>
                <w:color w:val="000000"/>
                <w:kern w:val="0"/>
                <w:sz w:val="44"/>
                <w:szCs w:val="44"/>
              </w:rPr>
              <w:t>□</w:t>
            </w:r>
          </w:p>
        </w:tc>
      </w:tr>
      <w:tr w:rsidR="00336912" w14:paraId="47B77D8D" w14:textId="77777777">
        <w:trPr>
          <w:trHeight w:val="340"/>
          <w:jc w:val="center"/>
        </w:trPr>
        <w:tc>
          <w:tcPr>
            <w:tcW w:w="2252" w:type="dxa"/>
            <w:gridSpan w:val="2"/>
            <w:vMerge w:val="restart"/>
            <w:tcBorders>
              <w:left w:val="single" w:sz="4" w:space="0" w:color="auto"/>
              <w:right w:val="single" w:sz="4" w:space="0" w:color="auto"/>
            </w:tcBorders>
            <w:vAlign w:val="center"/>
          </w:tcPr>
          <w:p w14:paraId="106DA0D4"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58BF8E00"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7</w:t>
            </w:r>
            <w:r>
              <w:rPr>
                <w:rFonts w:eastAsia="仿宋_GB2312"/>
                <w:color w:val="000000"/>
                <w:kern w:val="0"/>
                <w:sz w:val="24"/>
              </w:rPr>
              <w:t>变更包装材料和容器</w:t>
            </w:r>
            <w:r>
              <w:rPr>
                <w:rFonts w:eastAsia="仿宋_GB2312"/>
                <w:color w:val="000000"/>
                <w:kern w:val="0"/>
                <w:sz w:val="44"/>
                <w:szCs w:val="44"/>
              </w:rPr>
              <w:t>□</w:t>
            </w:r>
          </w:p>
        </w:tc>
      </w:tr>
      <w:tr w:rsidR="00336912" w14:paraId="29E4B7E8" w14:textId="77777777">
        <w:trPr>
          <w:trHeight w:val="340"/>
          <w:jc w:val="center"/>
        </w:trPr>
        <w:tc>
          <w:tcPr>
            <w:tcW w:w="2252" w:type="dxa"/>
            <w:gridSpan w:val="2"/>
            <w:vMerge/>
            <w:tcBorders>
              <w:left w:val="single" w:sz="4" w:space="0" w:color="auto"/>
              <w:right w:val="single" w:sz="4" w:space="0" w:color="auto"/>
            </w:tcBorders>
            <w:vAlign w:val="center"/>
          </w:tcPr>
          <w:p w14:paraId="6558651C"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B2BC9AD"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8</w:t>
            </w:r>
            <w:r>
              <w:rPr>
                <w:rFonts w:eastAsia="仿宋_GB2312"/>
                <w:color w:val="000000"/>
                <w:kern w:val="0"/>
                <w:sz w:val="24"/>
              </w:rPr>
              <w:t>变更有效期和贮藏条件</w:t>
            </w:r>
            <w:r>
              <w:rPr>
                <w:rFonts w:eastAsia="仿宋_GB2312"/>
                <w:color w:val="000000"/>
                <w:kern w:val="0"/>
                <w:sz w:val="44"/>
                <w:szCs w:val="44"/>
              </w:rPr>
              <w:t>□</w:t>
            </w:r>
          </w:p>
        </w:tc>
      </w:tr>
      <w:tr w:rsidR="00336912" w14:paraId="22240082" w14:textId="77777777">
        <w:trPr>
          <w:trHeight w:val="340"/>
          <w:jc w:val="center"/>
        </w:trPr>
        <w:tc>
          <w:tcPr>
            <w:tcW w:w="2252" w:type="dxa"/>
            <w:gridSpan w:val="2"/>
            <w:vMerge w:val="restart"/>
            <w:tcBorders>
              <w:left w:val="single" w:sz="4" w:space="0" w:color="auto"/>
              <w:right w:val="single" w:sz="4" w:space="0" w:color="auto"/>
            </w:tcBorders>
            <w:vAlign w:val="center"/>
          </w:tcPr>
          <w:p w14:paraId="467012C0"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548C36ED"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9</w:t>
            </w:r>
            <w:r>
              <w:rPr>
                <w:rFonts w:eastAsia="仿宋_GB2312"/>
                <w:color w:val="000000"/>
                <w:kern w:val="0"/>
                <w:sz w:val="24"/>
              </w:rPr>
              <w:t>变更生产场地</w:t>
            </w:r>
            <w:r>
              <w:rPr>
                <w:rFonts w:eastAsia="仿宋_GB2312"/>
                <w:color w:val="000000"/>
                <w:kern w:val="0"/>
                <w:sz w:val="44"/>
                <w:szCs w:val="44"/>
              </w:rPr>
              <w:t>□</w:t>
            </w:r>
          </w:p>
        </w:tc>
      </w:tr>
      <w:tr w:rsidR="00336912" w14:paraId="4DB3C3A8" w14:textId="77777777">
        <w:trPr>
          <w:trHeight w:val="340"/>
          <w:jc w:val="center"/>
        </w:trPr>
        <w:tc>
          <w:tcPr>
            <w:tcW w:w="2252" w:type="dxa"/>
            <w:gridSpan w:val="2"/>
            <w:vMerge/>
            <w:tcBorders>
              <w:left w:val="single" w:sz="4" w:space="0" w:color="auto"/>
              <w:bottom w:val="single" w:sz="4" w:space="0" w:color="auto"/>
              <w:right w:val="single" w:sz="4" w:space="0" w:color="auto"/>
            </w:tcBorders>
            <w:vAlign w:val="center"/>
          </w:tcPr>
          <w:p w14:paraId="5A344FF8"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23ECC7A5"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10</w:t>
            </w:r>
            <w:r>
              <w:rPr>
                <w:rFonts w:eastAsia="仿宋_GB2312"/>
                <w:color w:val="000000"/>
                <w:kern w:val="0"/>
                <w:sz w:val="24"/>
              </w:rPr>
              <w:t>其他</w:t>
            </w:r>
            <w:r>
              <w:rPr>
                <w:rFonts w:eastAsia="仿宋_GB2312"/>
                <w:color w:val="000000"/>
                <w:kern w:val="0"/>
                <w:sz w:val="44"/>
                <w:szCs w:val="44"/>
              </w:rPr>
              <w:t>□</w:t>
            </w:r>
            <w:r>
              <w:rPr>
                <w:rFonts w:eastAsia="仿宋_GB2312"/>
                <w:color w:val="000000"/>
                <w:kern w:val="0"/>
                <w:sz w:val="24"/>
              </w:rPr>
              <w:t>（请注明具体事项）</w:t>
            </w:r>
          </w:p>
        </w:tc>
      </w:tr>
      <w:tr w:rsidR="00336912" w14:paraId="37D17808" w14:textId="77777777">
        <w:trPr>
          <w:trHeight w:val="312"/>
          <w:jc w:val="center"/>
        </w:trPr>
        <w:tc>
          <w:tcPr>
            <w:tcW w:w="2252" w:type="dxa"/>
            <w:gridSpan w:val="2"/>
            <w:vMerge w:val="restart"/>
            <w:tcBorders>
              <w:top w:val="single" w:sz="4" w:space="0" w:color="auto"/>
              <w:left w:val="single" w:sz="4" w:space="0" w:color="auto"/>
              <w:right w:val="single" w:sz="4" w:space="0" w:color="auto"/>
            </w:tcBorders>
            <w:vAlign w:val="center"/>
          </w:tcPr>
          <w:p w14:paraId="0465DF26"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治疗用生物制品</w:t>
            </w:r>
            <w:r>
              <w:rPr>
                <w:rFonts w:eastAsia="仿宋_GB2312"/>
                <w:color w:val="000000"/>
                <w:kern w:val="0"/>
                <w:sz w:val="44"/>
                <w:szCs w:val="44"/>
              </w:rPr>
              <w:t>□</w:t>
            </w:r>
          </w:p>
          <w:p w14:paraId="532E637C"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预防用生物制品</w:t>
            </w:r>
            <w:r>
              <w:rPr>
                <w:rFonts w:eastAsia="仿宋_GB2312"/>
                <w:color w:val="000000"/>
                <w:kern w:val="0"/>
                <w:sz w:val="44"/>
                <w:szCs w:val="44"/>
              </w:rPr>
              <w:t>□</w:t>
            </w:r>
          </w:p>
          <w:p w14:paraId="35AB6C1B"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按生物制品管理的体外诊断试剂</w:t>
            </w:r>
            <w:r>
              <w:rPr>
                <w:rFonts w:eastAsia="仿宋_GB2312"/>
                <w:color w:val="000000"/>
                <w:kern w:val="0"/>
                <w:sz w:val="44"/>
                <w:szCs w:val="44"/>
              </w:rPr>
              <w:t>□</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0C5F1C68"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原液生产用种子批及细胞库</w:t>
            </w:r>
            <w:r>
              <w:rPr>
                <w:rFonts w:eastAsia="仿宋_GB2312"/>
                <w:color w:val="000000"/>
                <w:kern w:val="0"/>
                <w:sz w:val="44"/>
                <w:szCs w:val="44"/>
              </w:rPr>
              <w:t>□</w:t>
            </w:r>
          </w:p>
        </w:tc>
      </w:tr>
      <w:tr w:rsidR="00336912" w14:paraId="484DAD8B" w14:textId="77777777">
        <w:trPr>
          <w:trHeight w:val="312"/>
          <w:jc w:val="center"/>
        </w:trPr>
        <w:tc>
          <w:tcPr>
            <w:tcW w:w="2252" w:type="dxa"/>
            <w:gridSpan w:val="2"/>
            <w:vMerge/>
            <w:tcBorders>
              <w:left w:val="single" w:sz="4" w:space="0" w:color="auto"/>
              <w:right w:val="single" w:sz="4" w:space="0" w:color="auto"/>
            </w:tcBorders>
            <w:vAlign w:val="center"/>
          </w:tcPr>
          <w:p w14:paraId="79F691DC"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0346A5A7"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原液培养基和生产用原材料</w:t>
            </w:r>
            <w:r>
              <w:rPr>
                <w:rFonts w:eastAsia="仿宋_GB2312"/>
                <w:color w:val="000000"/>
                <w:kern w:val="0"/>
                <w:sz w:val="44"/>
                <w:szCs w:val="44"/>
              </w:rPr>
              <w:t>□</w:t>
            </w:r>
          </w:p>
        </w:tc>
      </w:tr>
      <w:tr w:rsidR="00336912" w14:paraId="25E1FA1C" w14:textId="77777777">
        <w:trPr>
          <w:trHeight w:val="312"/>
          <w:jc w:val="center"/>
        </w:trPr>
        <w:tc>
          <w:tcPr>
            <w:tcW w:w="2252" w:type="dxa"/>
            <w:gridSpan w:val="2"/>
            <w:vMerge/>
            <w:tcBorders>
              <w:left w:val="single" w:sz="4" w:space="0" w:color="auto"/>
              <w:right w:val="single" w:sz="4" w:space="0" w:color="auto"/>
            </w:tcBorders>
            <w:vAlign w:val="center"/>
          </w:tcPr>
          <w:p w14:paraId="670777FA"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2492916E"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原液生产场地、规模和工艺</w:t>
            </w:r>
            <w:r>
              <w:rPr>
                <w:rFonts w:eastAsia="仿宋_GB2312"/>
                <w:color w:val="000000"/>
                <w:kern w:val="0"/>
                <w:sz w:val="44"/>
                <w:szCs w:val="44"/>
              </w:rPr>
              <w:t>□</w:t>
            </w:r>
          </w:p>
        </w:tc>
      </w:tr>
      <w:tr w:rsidR="00336912" w14:paraId="122A1A16" w14:textId="77777777">
        <w:trPr>
          <w:trHeight w:val="312"/>
          <w:jc w:val="center"/>
        </w:trPr>
        <w:tc>
          <w:tcPr>
            <w:tcW w:w="2252" w:type="dxa"/>
            <w:gridSpan w:val="2"/>
            <w:vMerge/>
            <w:tcBorders>
              <w:left w:val="single" w:sz="4" w:space="0" w:color="auto"/>
              <w:right w:val="single" w:sz="4" w:space="0" w:color="auto"/>
            </w:tcBorders>
            <w:vAlign w:val="center"/>
          </w:tcPr>
          <w:p w14:paraId="6944D325"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10651D84"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原液工艺过程控制</w:t>
            </w:r>
            <w:r>
              <w:rPr>
                <w:rFonts w:eastAsia="仿宋_GB2312"/>
                <w:color w:val="000000"/>
                <w:kern w:val="0"/>
                <w:sz w:val="44"/>
                <w:szCs w:val="44"/>
              </w:rPr>
              <w:t>□</w:t>
            </w:r>
          </w:p>
        </w:tc>
      </w:tr>
      <w:tr w:rsidR="00336912" w14:paraId="0C45CC80" w14:textId="77777777">
        <w:trPr>
          <w:trHeight w:val="312"/>
          <w:jc w:val="center"/>
        </w:trPr>
        <w:tc>
          <w:tcPr>
            <w:tcW w:w="2252" w:type="dxa"/>
            <w:gridSpan w:val="2"/>
            <w:vMerge/>
            <w:tcBorders>
              <w:left w:val="single" w:sz="4" w:space="0" w:color="auto"/>
              <w:right w:val="single" w:sz="4" w:space="0" w:color="auto"/>
            </w:tcBorders>
            <w:vAlign w:val="center"/>
          </w:tcPr>
          <w:p w14:paraId="74377C41"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0FA6C7A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原液质量控制</w:t>
            </w:r>
            <w:r>
              <w:rPr>
                <w:rFonts w:eastAsia="仿宋_GB2312"/>
                <w:color w:val="000000"/>
                <w:kern w:val="0"/>
                <w:sz w:val="44"/>
                <w:szCs w:val="44"/>
              </w:rPr>
              <w:t>□</w:t>
            </w:r>
          </w:p>
        </w:tc>
      </w:tr>
      <w:tr w:rsidR="00336912" w14:paraId="03B2641C" w14:textId="77777777">
        <w:trPr>
          <w:trHeight w:val="312"/>
          <w:jc w:val="center"/>
        </w:trPr>
        <w:tc>
          <w:tcPr>
            <w:tcW w:w="2252" w:type="dxa"/>
            <w:gridSpan w:val="2"/>
            <w:vMerge/>
            <w:tcBorders>
              <w:left w:val="single" w:sz="4" w:space="0" w:color="auto"/>
              <w:right w:val="single" w:sz="4" w:space="0" w:color="auto"/>
            </w:tcBorders>
            <w:vAlign w:val="center"/>
          </w:tcPr>
          <w:p w14:paraId="6CC30FE2"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12453296"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6</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原液生产中直接接触材料及容器</w:t>
            </w:r>
            <w:r>
              <w:rPr>
                <w:rFonts w:eastAsia="仿宋_GB2312"/>
                <w:color w:val="000000"/>
                <w:kern w:val="0"/>
                <w:sz w:val="44"/>
                <w:szCs w:val="44"/>
              </w:rPr>
              <w:t>□</w:t>
            </w:r>
          </w:p>
        </w:tc>
      </w:tr>
      <w:tr w:rsidR="00336912" w14:paraId="7515745D" w14:textId="77777777">
        <w:trPr>
          <w:trHeight w:val="312"/>
          <w:jc w:val="center"/>
        </w:trPr>
        <w:tc>
          <w:tcPr>
            <w:tcW w:w="2252" w:type="dxa"/>
            <w:gridSpan w:val="2"/>
            <w:vMerge/>
            <w:tcBorders>
              <w:left w:val="single" w:sz="4" w:space="0" w:color="auto"/>
              <w:right w:val="single" w:sz="4" w:space="0" w:color="auto"/>
            </w:tcBorders>
            <w:vAlign w:val="center"/>
          </w:tcPr>
          <w:p w14:paraId="6DB741D0"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single" w:sz="4" w:space="0" w:color="auto"/>
              <w:left w:val="nil"/>
              <w:bottom w:val="single" w:sz="4" w:space="0" w:color="auto"/>
              <w:right w:val="single" w:sz="4" w:space="0" w:color="auto"/>
            </w:tcBorders>
            <w:vAlign w:val="center"/>
          </w:tcPr>
          <w:p w14:paraId="2A64B8E2"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7</w:t>
            </w:r>
            <w:r>
              <w:rPr>
                <w:rFonts w:eastAsia="仿宋_GB2312"/>
                <w:color w:val="000000"/>
                <w:kern w:val="0"/>
                <w:sz w:val="24"/>
              </w:rPr>
              <w:t>变更原料药</w:t>
            </w:r>
            <w:r>
              <w:rPr>
                <w:rFonts w:eastAsia="仿宋_GB2312"/>
                <w:color w:val="000000"/>
                <w:kern w:val="0"/>
                <w:sz w:val="24"/>
              </w:rPr>
              <w:t>/</w:t>
            </w:r>
            <w:r>
              <w:rPr>
                <w:rFonts w:eastAsia="仿宋_GB2312"/>
                <w:color w:val="000000"/>
                <w:kern w:val="0"/>
                <w:sz w:val="24"/>
              </w:rPr>
              <w:t>原液贮藏条件和贮藏期</w:t>
            </w:r>
            <w:r>
              <w:rPr>
                <w:rFonts w:eastAsia="仿宋_GB2312"/>
                <w:color w:val="000000"/>
                <w:kern w:val="0"/>
                <w:sz w:val="44"/>
                <w:szCs w:val="44"/>
              </w:rPr>
              <w:t>□</w:t>
            </w:r>
          </w:p>
        </w:tc>
      </w:tr>
      <w:tr w:rsidR="00336912" w14:paraId="2A02C86F" w14:textId="77777777">
        <w:trPr>
          <w:trHeight w:val="312"/>
          <w:jc w:val="center"/>
        </w:trPr>
        <w:tc>
          <w:tcPr>
            <w:tcW w:w="2252" w:type="dxa"/>
            <w:gridSpan w:val="2"/>
            <w:vMerge/>
            <w:tcBorders>
              <w:left w:val="single" w:sz="4" w:space="0" w:color="auto"/>
              <w:right w:val="single" w:sz="4" w:space="0" w:color="auto"/>
            </w:tcBorders>
            <w:vAlign w:val="center"/>
          </w:tcPr>
          <w:p w14:paraId="531E11D0"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439E467B"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8</w:t>
            </w:r>
            <w:r>
              <w:rPr>
                <w:rFonts w:eastAsia="仿宋_GB2312"/>
                <w:color w:val="000000"/>
                <w:kern w:val="0"/>
                <w:sz w:val="24"/>
              </w:rPr>
              <w:t>变更制剂规格</w:t>
            </w:r>
            <w:r>
              <w:rPr>
                <w:rFonts w:eastAsia="仿宋_GB2312"/>
                <w:color w:val="000000"/>
                <w:kern w:val="0"/>
                <w:sz w:val="44"/>
                <w:szCs w:val="44"/>
              </w:rPr>
              <w:t>□</w:t>
            </w:r>
          </w:p>
        </w:tc>
      </w:tr>
      <w:tr w:rsidR="00336912" w14:paraId="13845CAE" w14:textId="77777777">
        <w:trPr>
          <w:trHeight w:val="312"/>
          <w:jc w:val="center"/>
        </w:trPr>
        <w:tc>
          <w:tcPr>
            <w:tcW w:w="2252" w:type="dxa"/>
            <w:gridSpan w:val="2"/>
            <w:vMerge/>
            <w:tcBorders>
              <w:left w:val="single" w:sz="4" w:space="0" w:color="auto"/>
              <w:right w:val="single" w:sz="4" w:space="0" w:color="auto"/>
            </w:tcBorders>
            <w:vAlign w:val="center"/>
          </w:tcPr>
          <w:p w14:paraId="47D00571"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126DA5F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9</w:t>
            </w:r>
            <w:r>
              <w:rPr>
                <w:rFonts w:eastAsia="仿宋_GB2312"/>
                <w:color w:val="000000"/>
                <w:kern w:val="0"/>
                <w:sz w:val="24"/>
              </w:rPr>
              <w:t>变更制剂辅料</w:t>
            </w:r>
            <w:r>
              <w:rPr>
                <w:rFonts w:eastAsia="仿宋_GB2312"/>
                <w:color w:val="000000"/>
                <w:kern w:val="0"/>
                <w:sz w:val="44"/>
                <w:szCs w:val="44"/>
              </w:rPr>
              <w:t>□</w:t>
            </w:r>
          </w:p>
        </w:tc>
      </w:tr>
      <w:tr w:rsidR="00336912" w14:paraId="7E61203E" w14:textId="77777777">
        <w:trPr>
          <w:trHeight w:val="312"/>
          <w:jc w:val="center"/>
        </w:trPr>
        <w:tc>
          <w:tcPr>
            <w:tcW w:w="2252" w:type="dxa"/>
            <w:gridSpan w:val="2"/>
            <w:vMerge/>
            <w:tcBorders>
              <w:left w:val="single" w:sz="4" w:space="0" w:color="auto"/>
              <w:right w:val="single" w:sz="4" w:space="0" w:color="auto"/>
            </w:tcBorders>
            <w:vAlign w:val="center"/>
          </w:tcPr>
          <w:p w14:paraId="57E44D49"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6C75CDB2"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10</w:t>
            </w:r>
            <w:r>
              <w:rPr>
                <w:rFonts w:eastAsia="仿宋_GB2312"/>
                <w:color w:val="000000"/>
                <w:kern w:val="0"/>
                <w:sz w:val="24"/>
              </w:rPr>
              <w:t>变更制剂生产场地、规模和工艺</w:t>
            </w:r>
            <w:r>
              <w:rPr>
                <w:rFonts w:eastAsia="仿宋_GB2312"/>
                <w:color w:val="000000"/>
                <w:kern w:val="0"/>
                <w:sz w:val="44"/>
                <w:szCs w:val="44"/>
              </w:rPr>
              <w:t>□</w:t>
            </w:r>
          </w:p>
        </w:tc>
      </w:tr>
      <w:tr w:rsidR="00336912" w14:paraId="5A49C9AC" w14:textId="77777777">
        <w:trPr>
          <w:trHeight w:val="312"/>
          <w:jc w:val="center"/>
        </w:trPr>
        <w:tc>
          <w:tcPr>
            <w:tcW w:w="2252" w:type="dxa"/>
            <w:gridSpan w:val="2"/>
            <w:vMerge/>
            <w:tcBorders>
              <w:left w:val="single" w:sz="4" w:space="0" w:color="auto"/>
              <w:right w:val="single" w:sz="4" w:space="0" w:color="auto"/>
            </w:tcBorders>
            <w:vAlign w:val="center"/>
          </w:tcPr>
          <w:p w14:paraId="6F1EF104"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1111287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11</w:t>
            </w:r>
            <w:r>
              <w:rPr>
                <w:rFonts w:eastAsia="仿宋_GB2312"/>
                <w:color w:val="000000"/>
                <w:kern w:val="0"/>
                <w:sz w:val="24"/>
              </w:rPr>
              <w:t>变更制剂稀释剂</w:t>
            </w:r>
            <w:r>
              <w:rPr>
                <w:rFonts w:eastAsia="仿宋_GB2312"/>
                <w:color w:val="000000"/>
                <w:kern w:val="0"/>
                <w:sz w:val="44"/>
                <w:szCs w:val="44"/>
              </w:rPr>
              <w:t>□</w:t>
            </w:r>
          </w:p>
        </w:tc>
      </w:tr>
      <w:tr w:rsidR="00336912" w14:paraId="0142F6EB" w14:textId="77777777">
        <w:trPr>
          <w:trHeight w:val="312"/>
          <w:jc w:val="center"/>
        </w:trPr>
        <w:tc>
          <w:tcPr>
            <w:tcW w:w="2252" w:type="dxa"/>
            <w:gridSpan w:val="2"/>
            <w:vMerge/>
            <w:tcBorders>
              <w:left w:val="single" w:sz="4" w:space="0" w:color="auto"/>
              <w:right w:val="single" w:sz="4" w:space="0" w:color="auto"/>
            </w:tcBorders>
            <w:vAlign w:val="center"/>
          </w:tcPr>
          <w:p w14:paraId="5BCABC06"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B9C2BA4"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12</w:t>
            </w:r>
            <w:r>
              <w:rPr>
                <w:rFonts w:eastAsia="仿宋_GB2312"/>
                <w:color w:val="000000"/>
                <w:kern w:val="0"/>
                <w:sz w:val="24"/>
              </w:rPr>
              <w:t>变更制剂质量控制</w:t>
            </w:r>
            <w:r>
              <w:rPr>
                <w:rFonts w:eastAsia="仿宋_GB2312"/>
                <w:color w:val="000000"/>
                <w:kern w:val="0"/>
                <w:sz w:val="44"/>
                <w:szCs w:val="44"/>
              </w:rPr>
              <w:t>□</w:t>
            </w:r>
          </w:p>
        </w:tc>
      </w:tr>
      <w:tr w:rsidR="00336912" w14:paraId="4BD332FF" w14:textId="77777777">
        <w:trPr>
          <w:trHeight w:val="312"/>
          <w:jc w:val="center"/>
        </w:trPr>
        <w:tc>
          <w:tcPr>
            <w:tcW w:w="2252" w:type="dxa"/>
            <w:gridSpan w:val="2"/>
            <w:vMerge/>
            <w:tcBorders>
              <w:left w:val="single" w:sz="4" w:space="0" w:color="auto"/>
              <w:right w:val="single" w:sz="4" w:space="0" w:color="auto"/>
            </w:tcBorders>
            <w:vAlign w:val="center"/>
          </w:tcPr>
          <w:p w14:paraId="01073BAA"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0D889545"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13</w:t>
            </w:r>
            <w:r>
              <w:rPr>
                <w:rFonts w:eastAsia="仿宋_GB2312"/>
                <w:color w:val="000000"/>
                <w:kern w:val="0"/>
                <w:sz w:val="24"/>
              </w:rPr>
              <w:t>变更制剂标准品</w:t>
            </w:r>
            <w:r>
              <w:rPr>
                <w:rFonts w:eastAsia="仿宋_GB2312"/>
                <w:color w:val="000000"/>
                <w:kern w:val="0"/>
                <w:sz w:val="24"/>
              </w:rPr>
              <w:t>/</w:t>
            </w:r>
            <w:r>
              <w:rPr>
                <w:rFonts w:eastAsia="仿宋_GB2312"/>
                <w:color w:val="000000"/>
                <w:kern w:val="0"/>
                <w:sz w:val="24"/>
              </w:rPr>
              <w:t>参比品</w:t>
            </w:r>
            <w:r>
              <w:rPr>
                <w:rFonts w:eastAsia="仿宋_GB2312"/>
                <w:color w:val="000000"/>
                <w:kern w:val="0"/>
                <w:sz w:val="44"/>
                <w:szCs w:val="44"/>
              </w:rPr>
              <w:t>□</w:t>
            </w:r>
          </w:p>
        </w:tc>
      </w:tr>
      <w:tr w:rsidR="00336912" w14:paraId="7C9C4CFD" w14:textId="77777777">
        <w:trPr>
          <w:trHeight w:val="312"/>
          <w:jc w:val="center"/>
        </w:trPr>
        <w:tc>
          <w:tcPr>
            <w:tcW w:w="2252" w:type="dxa"/>
            <w:gridSpan w:val="2"/>
            <w:vMerge/>
            <w:tcBorders>
              <w:left w:val="single" w:sz="4" w:space="0" w:color="auto"/>
              <w:right w:val="single" w:sz="4" w:space="0" w:color="auto"/>
            </w:tcBorders>
            <w:vAlign w:val="center"/>
          </w:tcPr>
          <w:p w14:paraId="0058314D"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52680BDF"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14</w:t>
            </w:r>
            <w:r>
              <w:rPr>
                <w:rFonts w:eastAsia="仿宋_GB2312"/>
                <w:color w:val="000000"/>
                <w:kern w:val="0"/>
                <w:sz w:val="24"/>
              </w:rPr>
              <w:t>变更制剂包装</w:t>
            </w:r>
            <w:r>
              <w:rPr>
                <w:rFonts w:eastAsia="仿宋_GB2312"/>
                <w:color w:val="000000"/>
                <w:kern w:val="0"/>
                <w:sz w:val="44"/>
                <w:szCs w:val="44"/>
              </w:rPr>
              <w:t>□</w:t>
            </w:r>
          </w:p>
        </w:tc>
      </w:tr>
      <w:tr w:rsidR="00336912" w14:paraId="4618829A" w14:textId="77777777">
        <w:trPr>
          <w:trHeight w:val="312"/>
          <w:jc w:val="center"/>
        </w:trPr>
        <w:tc>
          <w:tcPr>
            <w:tcW w:w="2252" w:type="dxa"/>
            <w:gridSpan w:val="2"/>
            <w:vMerge/>
            <w:tcBorders>
              <w:left w:val="single" w:sz="4" w:space="0" w:color="auto"/>
              <w:right w:val="single" w:sz="4" w:space="0" w:color="auto"/>
            </w:tcBorders>
            <w:vAlign w:val="center"/>
          </w:tcPr>
          <w:p w14:paraId="1342927B"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7BFA22DD"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15</w:t>
            </w:r>
            <w:r>
              <w:rPr>
                <w:rFonts w:eastAsia="仿宋_GB2312"/>
                <w:color w:val="000000"/>
                <w:kern w:val="0"/>
                <w:sz w:val="24"/>
              </w:rPr>
              <w:t>变更制剂贮运条件和有效期</w:t>
            </w:r>
            <w:r>
              <w:rPr>
                <w:rFonts w:eastAsia="仿宋_GB2312"/>
                <w:color w:val="000000"/>
                <w:kern w:val="0"/>
                <w:sz w:val="44"/>
                <w:szCs w:val="44"/>
              </w:rPr>
              <w:t>□</w:t>
            </w:r>
          </w:p>
        </w:tc>
      </w:tr>
      <w:tr w:rsidR="00336912" w14:paraId="179B5D33" w14:textId="77777777">
        <w:trPr>
          <w:trHeight w:val="312"/>
          <w:jc w:val="center"/>
        </w:trPr>
        <w:tc>
          <w:tcPr>
            <w:tcW w:w="2252" w:type="dxa"/>
            <w:gridSpan w:val="2"/>
            <w:vMerge/>
            <w:tcBorders>
              <w:left w:val="single" w:sz="4" w:space="0" w:color="auto"/>
              <w:right w:val="single" w:sz="4" w:space="0" w:color="auto"/>
            </w:tcBorders>
            <w:vAlign w:val="center"/>
          </w:tcPr>
          <w:p w14:paraId="355733C6"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6D6A06FF" w14:textId="77777777" w:rsidR="00336912" w:rsidRDefault="00000000">
            <w:pPr>
              <w:widowControl/>
              <w:spacing w:line="320" w:lineRule="exact"/>
              <w:rPr>
                <w:rFonts w:eastAsia="仿宋_GB2312"/>
                <w:color w:val="000000"/>
                <w:kern w:val="0"/>
                <w:sz w:val="24"/>
              </w:rPr>
            </w:pPr>
            <w:r>
              <w:rPr>
                <w:rFonts w:eastAsia="仿宋_GB2312"/>
                <w:color w:val="000000"/>
                <w:kern w:val="0"/>
                <w:sz w:val="24"/>
              </w:rPr>
              <w:t>16</w:t>
            </w:r>
            <w:r>
              <w:rPr>
                <w:rFonts w:eastAsia="仿宋_GB2312"/>
                <w:color w:val="000000"/>
                <w:kern w:val="0"/>
                <w:sz w:val="24"/>
              </w:rPr>
              <w:t>变更按生物制品管理的体外诊断试剂基于免疫学方法检测试剂</w:t>
            </w:r>
            <w:r>
              <w:rPr>
                <w:rFonts w:eastAsia="仿宋_GB2312"/>
                <w:color w:val="000000"/>
                <w:kern w:val="0"/>
                <w:sz w:val="44"/>
                <w:szCs w:val="44"/>
              </w:rPr>
              <w:t>□</w:t>
            </w:r>
          </w:p>
        </w:tc>
      </w:tr>
      <w:tr w:rsidR="00336912" w14:paraId="0211A103" w14:textId="77777777">
        <w:trPr>
          <w:trHeight w:val="312"/>
          <w:jc w:val="center"/>
        </w:trPr>
        <w:tc>
          <w:tcPr>
            <w:tcW w:w="2252" w:type="dxa"/>
            <w:gridSpan w:val="2"/>
            <w:vMerge/>
            <w:tcBorders>
              <w:left w:val="single" w:sz="4" w:space="0" w:color="auto"/>
              <w:right w:val="single" w:sz="4" w:space="0" w:color="auto"/>
            </w:tcBorders>
            <w:vAlign w:val="center"/>
          </w:tcPr>
          <w:p w14:paraId="3E532B0B"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17A723B5"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17</w:t>
            </w:r>
            <w:r>
              <w:rPr>
                <w:rFonts w:eastAsia="仿宋_GB2312"/>
                <w:color w:val="000000"/>
                <w:kern w:val="0"/>
                <w:sz w:val="24"/>
              </w:rPr>
              <w:t>变更按生物制品管理的体外诊断试剂病原微生物核酸检测试剂</w:t>
            </w:r>
            <w:r>
              <w:rPr>
                <w:rFonts w:eastAsia="仿宋_GB2312"/>
                <w:color w:val="000000"/>
                <w:kern w:val="0"/>
                <w:sz w:val="44"/>
                <w:szCs w:val="44"/>
              </w:rPr>
              <w:t>□</w:t>
            </w:r>
          </w:p>
        </w:tc>
      </w:tr>
      <w:tr w:rsidR="00336912" w14:paraId="31C35B66" w14:textId="77777777">
        <w:trPr>
          <w:trHeight w:val="308"/>
          <w:jc w:val="center"/>
        </w:trPr>
        <w:tc>
          <w:tcPr>
            <w:tcW w:w="2252" w:type="dxa"/>
            <w:gridSpan w:val="2"/>
            <w:vMerge/>
            <w:tcBorders>
              <w:left w:val="single" w:sz="4" w:space="0" w:color="auto"/>
              <w:bottom w:val="single" w:sz="4" w:space="0" w:color="auto"/>
              <w:right w:val="single" w:sz="4" w:space="0" w:color="auto"/>
            </w:tcBorders>
            <w:vAlign w:val="center"/>
          </w:tcPr>
          <w:p w14:paraId="795AA3CA" w14:textId="77777777" w:rsidR="00336912" w:rsidRDefault="00336912">
            <w:pPr>
              <w:widowControl/>
              <w:spacing w:line="320" w:lineRule="exact"/>
              <w:jc w:val="left"/>
              <w:rPr>
                <w:rFonts w:eastAsia="仿宋_GB2312"/>
                <w:color w:val="000000"/>
                <w:kern w:val="0"/>
                <w:sz w:val="24"/>
              </w:rPr>
            </w:pPr>
          </w:p>
        </w:tc>
        <w:tc>
          <w:tcPr>
            <w:tcW w:w="7375" w:type="dxa"/>
            <w:gridSpan w:val="5"/>
            <w:tcBorders>
              <w:top w:val="nil"/>
              <w:left w:val="nil"/>
              <w:bottom w:val="single" w:sz="4" w:space="0" w:color="auto"/>
              <w:right w:val="single" w:sz="4" w:space="0" w:color="auto"/>
            </w:tcBorders>
            <w:vAlign w:val="center"/>
          </w:tcPr>
          <w:p w14:paraId="254A62F7" w14:textId="77777777" w:rsidR="00336912" w:rsidRDefault="00000000">
            <w:pPr>
              <w:widowControl/>
              <w:spacing w:line="320" w:lineRule="exact"/>
              <w:jc w:val="left"/>
              <w:rPr>
                <w:rFonts w:eastAsia="仿宋_GB2312"/>
                <w:color w:val="000000"/>
                <w:kern w:val="0"/>
                <w:sz w:val="24"/>
              </w:rPr>
            </w:pPr>
            <w:r>
              <w:rPr>
                <w:rFonts w:eastAsia="仿宋_GB2312"/>
                <w:color w:val="000000"/>
                <w:kern w:val="0"/>
                <w:sz w:val="24"/>
              </w:rPr>
              <w:t>18</w:t>
            </w:r>
            <w:r>
              <w:rPr>
                <w:rFonts w:eastAsia="仿宋_GB2312"/>
                <w:color w:val="000000"/>
                <w:kern w:val="0"/>
                <w:sz w:val="24"/>
              </w:rPr>
              <w:t>其他</w:t>
            </w:r>
            <w:r>
              <w:rPr>
                <w:rFonts w:eastAsia="仿宋_GB2312"/>
                <w:color w:val="000000"/>
                <w:kern w:val="0"/>
                <w:sz w:val="44"/>
                <w:szCs w:val="44"/>
              </w:rPr>
              <w:t>□</w:t>
            </w:r>
            <w:r>
              <w:rPr>
                <w:rFonts w:eastAsia="仿宋_GB2312"/>
                <w:color w:val="000000"/>
                <w:kern w:val="0"/>
                <w:sz w:val="24"/>
              </w:rPr>
              <w:t>（请注明具体事项）</w:t>
            </w:r>
          </w:p>
        </w:tc>
      </w:tr>
      <w:tr w:rsidR="00336912" w14:paraId="7C2A9A58" w14:textId="77777777">
        <w:trPr>
          <w:trHeight w:val="804"/>
          <w:jc w:val="center"/>
        </w:trPr>
        <w:tc>
          <w:tcPr>
            <w:tcW w:w="2252" w:type="dxa"/>
            <w:gridSpan w:val="2"/>
            <w:tcBorders>
              <w:top w:val="nil"/>
              <w:left w:val="single" w:sz="4" w:space="0" w:color="auto"/>
              <w:bottom w:val="single" w:sz="4" w:space="0" w:color="auto"/>
              <w:right w:val="single" w:sz="4" w:space="0" w:color="auto"/>
            </w:tcBorders>
            <w:vAlign w:val="center"/>
          </w:tcPr>
          <w:p w14:paraId="2E961E57"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简述变更内容</w:t>
            </w:r>
          </w:p>
          <w:p w14:paraId="5016B19E"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及其研究验证</w:t>
            </w:r>
          </w:p>
          <w:p w14:paraId="11A8D537"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过程和结果等</w:t>
            </w:r>
          </w:p>
        </w:tc>
        <w:tc>
          <w:tcPr>
            <w:tcW w:w="7375" w:type="dxa"/>
            <w:gridSpan w:val="5"/>
            <w:tcBorders>
              <w:top w:val="single" w:sz="4" w:space="0" w:color="auto"/>
              <w:left w:val="nil"/>
              <w:bottom w:val="single" w:sz="4" w:space="0" w:color="auto"/>
              <w:right w:val="single" w:sz="4" w:space="0" w:color="auto"/>
            </w:tcBorders>
            <w:vAlign w:val="center"/>
          </w:tcPr>
          <w:p w14:paraId="15085827" w14:textId="77777777" w:rsidR="00336912" w:rsidRDefault="00336912">
            <w:pPr>
              <w:widowControl/>
              <w:spacing w:line="320" w:lineRule="exact"/>
              <w:jc w:val="center"/>
              <w:rPr>
                <w:rFonts w:eastAsia="仿宋_GB2312"/>
                <w:color w:val="000000"/>
                <w:kern w:val="0"/>
                <w:sz w:val="24"/>
              </w:rPr>
            </w:pPr>
          </w:p>
        </w:tc>
      </w:tr>
      <w:tr w:rsidR="00336912" w14:paraId="1FC67E1A" w14:textId="77777777">
        <w:trPr>
          <w:trHeight w:val="708"/>
          <w:jc w:val="center"/>
        </w:trPr>
        <w:tc>
          <w:tcPr>
            <w:tcW w:w="2252" w:type="dxa"/>
            <w:gridSpan w:val="2"/>
            <w:tcBorders>
              <w:top w:val="nil"/>
              <w:left w:val="single" w:sz="4" w:space="0" w:color="auto"/>
              <w:bottom w:val="single" w:sz="4" w:space="0" w:color="auto"/>
              <w:right w:val="single" w:sz="4" w:space="0" w:color="auto"/>
            </w:tcBorders>
            <w:vAlign w:val="center"/>
          </w:tcPr>
          <w:p w14:paraId="09701B6E"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自评估结论</w:t>
            </w:r>
          </w:p>
          <w:p w14:paraId="2CD90F5F"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（变更类别、理由）</w:t>
            </w:r>
          </w:p>
        </w:tc>
        <w:tc>
          <w:tcPr>
            <w:tcW w:w="7375" w:type="dxa"/>
            <w:gridSpan w:val="5"/>
            <w:tcBorders>
              <w:top w:val="single" w:sz="4" w:space="0" w:color="auto"/>
              <w:left w:val="nil"/>
              <w:bottom w:val="single" w:sz="4" w:space="0" w:color="auto"/>
              <w:right w:val="single" w:sz="4" w:space="0" w:color="auto"/>
            </w:tcBorders>
            <w:vAlign w:val="center"/>
          </w:tcPr>
          <w:p w14:paraId="1E2F8322" w14:textId="77777777" w:rsidR="00336912" w:rsidRDefault="00336912">
            <w:pPr>
              <w:widowControl/>
              <w:spacing w:line="320" w:lineRule="exact"/>
              <w:jc w:val="left"/>
              <w:rPr>
                <w:rFonts w:eastAsia="仿宋_GB2312"/>
                <w:color w:val="000000"/>
                <w:kern w:val="0"/>
                <w:sz w:val="24"/>
              </w:rPr>
            </w:pPr>
          </w:p>
        </w:tc>
      </w:tr>
      <w:tr w:rsidR="00336912" w14:paraId="0780D38D" w14:textId="77777777">
        <w:trPr>
          <w:trHeight w:val="285"/>
          <w:jc w:val="center"/>
        </w:trPr>
        <w:tc>
          <w:tcPr>
            <w:tcW w:w="2252" w:type="dxa"/>
            <w:gridSpan w:val="2"/>
            <w:tcBorders>
              <w:top w:val="nil"/>
              <w:left w:val="single" w:sz="4" w:space="0" w:color="auto"/>
              <w:bottom w:val="single" w:sz="4" w:space="0" w:color="auto"/>
              <w:right w:val="single" w:sz="4" w:space="0" w:color="auto"/>
            </w:tcBorders>
            <w:vAlign w:val="center"/>
          </w:tcPr>
          <w:p w14:paraId="1CE0819E"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沟通交流类型</w:t>
            </w:r>
          </w:p>
        </w:tc>
        <w:tc>
          <w:tcPr>
            <w:tcW w:w="7375" w:type="dxa"/>
            <w:gridSpan w:val="5"/>
            <w:tcBorders>
              <w:top w:val="single" w:sz="4" w:space="0" w:color="auto"/>
              <w:left w:val="nil"/>
              <w:bottom w:val="single" w:sz="4" w:space="0" w:color="auto"/>
              <w:right w:val="single" w:sz="4" w:space="0" w:color="auto"/>
            </w:tcBorders>
            <w:vAlign w:val="center"/>
          </w:tcPr>
          <w:p w14:paraId="6BD93987"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44"/>
                <w:szCs w:val="44"/>
              </w:rPr>
              <w:t>□</w:t>
            </w:r>
            <w:r>
              <w:rPr>
                <w:rFonts w:eastAsia="仿宋_GB2312"/>
                <w:color w:val="000000"/>
                <w:kern w:val="0"/>
                <w:sz w:val="24"/>
              </w:rPr>
              <w:t>网络沟通</w:t>
            </w:r>
            <w:r>
              <w:rPr>
                <w:rFonts w:eastAsia="仿宋_GB2312"/>
                <w:color w:val="000000"/>
                <w:kern w:val="0"/>
                <w:sz w:val="24"/>
              </w:rPr>
              <w:t xml:space="preserve">  </w:t>
            </w:r>
            <w:r>
              <w:rPr>
                <w:rFonts w:eastAsia="仿宋_GB2312"/>
                <w:color w:val="000000"/>
                <w:kern w:val="0"/>
                <w:sz w:val="44"/>
                <w:szCs w:val="44"/>
              </w:rPr>
              <w:t>□</w:t>
            </w:r>
            <w:r>
              <w:rPr>
                <w:rFonts w:eastAsia="仿宋_GB2312"/>
                <w:color w:val="000000"/>
                <w:kern w:val="0"/>
                <w:sz w:val="24"/>
              </w:rPr>
              <w:t>电话沟通</w:t>
            </w:r>
            <w:r>
              <w:rPr>
                <w:rFonts w:eastAsia="仿宋_GB2312"/>
                <w:color w:val="000000"/>
                <w:kern w:val="0"/>
                <w:sz w:val="24"/>
              </w:rPr>
              <w:t xml:space="preserve">  </w:t>
            </w:r>
            <w:r>
              <w:rPr>
                <w:rFonts w:eastAsia="仿宋_GB2312"/>
                <w:color w:val="000000"/>
                <w:kern w:val="0"/>
                <w:sz w:val="44"/>
                <w:szCs w:val="44"/>
              </w:rPr>
              <w:t>□</w:t>
            </w:r>
            <w:r>
              <w:rPr>
                <w:rFonts w:eastAsia="仿宋_GB2312"/>
                <w:color w:val="000000"/>
                <w:kern w:val="0"/>
                <w:sz w:val="24"/>
              </w:rPr>
              <w:t>书面沟通</w:t>
            </w:r>
            <w:r>
              <w:rPr>
                <w:rFonts w:eastAsia="仿宋_GB2312"/>
                <w:color w:val="000000"/>
                <w:kern w:val="0"/>
                <w:sz w:val="24"/>
              </w:rPr>
              <w:t xml:space="preserve">  </w:t>
            </w:r>
            <w:r>
              <w:rPr>
                <w:rFonts w:eastAsia="仿宋_GB2312"/>
                <w:color w:val="000000"/>
                <w:kern w:val="0"/>
                <w:sz w:val="44"/>
                <w:szCs w:val="44"/>
              </w:rPr>
              <w:t>□</w:t>
            </w:r>
            <w:r>
              <w:rPr>
                <w:rFonts w:eastAsia="仿宋_GB2312"/>
                <w:color w:val="000000"/>
                <w:kern w:val="0"/>
                <w:sz w:val="24"/>
              </w:rPr>
              <w:t>会议沟通</w:t>
            </w:r>
          </w:p>
        </w:tc>
      </w:tr>
      <w:tr w:rsidR="00336912" w14:paraId="55895DF1" w14:textId="77777777">
        <w:trPr>
          <w:trHeight w:val="570"/>
          <w:jc w:val="center"/>
        </w:trPr>
        <w:tc>
          <w:tcPr>
            <w:tcW w:w="2252" w:type="dxa"/>
            <w:gridSpan w:val="2"/>
            <w:tcBorders>
              <w:top w:val="nil"/>
              <w:left w:val="single" w:sz="4" w:space="0" w:color="auto"/>
              <w:bottom w:val="single" w:sz="4" w:space="0" w:color="auto"/>
              <w:right w:val="single" w:sz="4" w:space="0" w:color="auto"/>
            </w:tcBorders>
            <w:vAlign w:val="center"/>
          </w:tcPr>
          <w:p w14:paraId="74408416"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申请参加沟通的</w:t>
            </w:r>
          </w:p>
          <w:p w14:paraId="6A184536"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人员及简要背景</w:t>
            </w:r>
          </w:p>
          <w:p w14:paraId="40242752"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（如职务）</w:t>
            </w:r>
          </w:p>
        </w:tc>
        <w:tc>
          <w:tcPr>
            <w:tcW w:w="7375" w:type="dxa"/>
            <w:gridSpan w:val="5"/>
            <w:tcBorders>
              <w:top w:val="single" w:sz="4" w:space="0" w:color="auto"/>
              <w:left w:val="nil"/>
              <w:bottom w:val="single" w:sz="4" w:space="0" w:color="auto"/>
              <w:right w:val="single" w:sz="4" w:space="0" w:color="auto"/>
            </w:tcBorders>
            <w:vAlign w:val="center"/>
          </w:tcPr>
          <w:p w14:paraId="4605548C" w14:textId="77777777" w:rsidR="00336912" w:rsidRDefault="00336912">
            <w:pPr>
              <w:widowControl/>
              <w:spacing w:line="320" w:lineRule="exact"/>
              <w:jc w:val="center"/>
              <w:rPr>
                <w:rFonts w:eastAsia="仿宋_GB2312"/>
                <w:color w:val="000000"/>
                <w:kern w:val="0"/>
                <w:sz w:val="24"/>
              </w:rPr>
            </w:pPr>
          </w:p>
        </w:tc>
      </w:tr>
      <w:tr w:rsidR="00336912" w14:paraId="7346D22B" w14:textId="77777777">
        <w:trPr>
          <w:trHeight w:val="567"/>
          <w:jc w:val="center"/>
        </w:trPr>
        <w:tc>
          <w:tcPr>
            <w:tcW w:w="2252" w:type="dxa"/>
            <w:gridSpan w:val="2"/>
            <w:tcBorders>
              <w:top w:val="nil"/>
              <w:left w:val="single" w:sz="4" w:space="0" w:color="auto"/>
              <w:bottom w:val="single" w:sz="4" w:space="0" w:color="auto"/>
              <w:right w:val="single" w:sz="4" w:space="0" w:color="auto"/>
            </w:tcBorders>
            <w:vAlign w:val="center"/>
          </w:tcPr>
          <w:p w14:paraId="11E5D3A6"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联</w:t>
            </w:r>
            <w:r>
              <w:rPr>
                <w:rFonts w:eastAsia="仿宋_GB2312" w:hint="eastAsia"/>
                <w:color w:val="000000"/>
                <w:kern w:val="0"/>
                <w:sz w:val="24"/>
              </w:rPr>
              <w:t xml:space="preserve"> </w:t>
            </w:r>
            <w:r>
              <w:rPr>
                <w:rFonts w:eastAsia="仿宋_GB2312"/>
                <w:color w:val="000000"/>
                <w:kern w:val="0"/>
                <w:sz w:val="24"/>
              </w:rPr>
              <w:t>系</w:t>
            </w:r>
            <w:r>
              <w:rPr>
                <w:rFonts w:eastAsia="仿宋_GB2312" w:hint="eastAsia"/>
                <w:color w:val="000000"/>
                <w:kern w:val="0"/>
                <w:sz w:val="24"/>
              </w:rPr>
              <w:t xml:space="preserve"> </w:t>
            </w:r>
            <w:r>
              <w:rPr>
                <w:rFonts w:eastAsia="仿宋_GB2312"/>
                <w:color w:val="000000"/>
                <w:kern w:val="0"/>
                <w:sz w:val="24"/>
              </w:rPr>
              <w:t>人</w:t>
            </w:r>
          </w:p>
        </w:tc>
        <w:tc>
          <w:tcPr>
            <w:tcW w:w="2168" w:type="dxa"/>
            <w:gridSpan w:val="2"/>
            <w:tcBorders>
              <w:top w:val="single" w:sz="4" w:space="0" w:color="auto"/>
              <w:left w:val="nil"/>
              <w:bottom w:val="single" w:sz="4" w:space="0" w:color="auto"/>
              <w:right w:val="single" w:sz="4" w:space="0" w:color="auto"/>
            </w:tcBorders>
            <w:vAlign w:val="center"/>
          </w:tcPr>
          <w:p w14:paraId="38F54CC4" w14:textId="77777777" w:rsidR="00336912" w:rsidRDefault="00336912">
            <w:pPr>
              <w:widowControl/>
              <w:spacing w:line="320" w:lineRule="exact"/>
              <w:jc w:val="center"/>
              <w:rPr>
                <w:rFonts w:eastAsia="仿宋_GB2312"/>
                <w:color w:val="000000"/>
                <w:kern w:val="0"/>
                <w:sz w:val="24"/>
              </w:rPr>
            </w:pPr>
          </w:p>
        </w:tc>
        <w:tc>
          <w:tcPr>
            <w:tcW w:w="2263" w:type="dxa"/>
            <w:gridSpan w:val="2"/>
            <w:tcBorders>
              <w:top w:val="single" w:sz="4" w:space="0" w:color="auto"/>
              <w:left w:val="nil"/>
              <w:bottom w:val="single" w:sz="4" w:space="0" w:color="auto"/>
              <w:right w:val="single" w:sz="4" w:space="0" w:color="auto"/>
            </w:tcBorders>
            <w:vAlign w:val="center"/>
          </w:tcPr>
          <w:p w14:paraId="358EBD4A"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联系电话</w:t>
            </w:r>
          </w:p>
        </w:tc>
        <w:tc>
          <w:tcPr>
            <w:tcW w:w="2944" w:type="dxa"/>
            <w:tcBorders>
              <w:top w:val="single" w:sz="4" w:space="0" w:color="auto"/>
              <w:left w:val="nil"/>
              <w:bottom w:val="single" w:sz="4" w:space="0" w:color="auto"/>
              <w:right w:val="single" w:sz="4" w:space="0" w:color="auto"/>
            </w:tcBorders>
            <w:vAlign w:val="center"/>
          </w:tcPr>
          <w:p w14:paraId="4000A1AA" w14:textId="77777777" w:rsidR="00336912" w:rsidRDefault="00336912">
            <w:pPr>
              <w:widowControl/>
              <w:spacing w:line="320" w:lineRule="exact"/>
              <w:jc w:val="center"/>
              <w:rPr>
                <w:rFonts w:eastAsia="仿宋_GB2312"/>
                <w:color w:val="000000"/>
                <w:kern w:val="0"/>
                <w:sz w:val="24"/>
              </w:rPr>
            </w:pPr>
          </w:p>
        </w:tc>
      </w:tr>
      <w:tr w:rsidR="00336912" w14:paraId="1A0FA5C8" w14:textId="77777777">
        <w:trPr>
          <w:trHeight w:val="567"/>
          <w:jc w:val="center"/>
        </w:trPr>
        <w:tc>
          <w:tcPr>
            <w:tcW w:w="2252" w:type="dxa"/>
            <w:gridSpan w:val="2"/>
            <w:tcBorders>
              <w:top w:val="nil"/>
              <w:left w:val="single" w:sz="4" w:space="0" w:color="auto"/>
              <w:bottom w:val="single" w:sz="4" w:space="0" w:color="auto"/>
              <w:right w:val="single" w:sz="4" w:space="0" w:color="auto"/>
            </w:tcBorders>
            <w:vAlign w:val="center"/>
          </w:tcPr>
          <w:p w14:paraId="7EF9AC89"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电子邮箱</w:t>
            </w:r>
          </w:p>
        </w:tc>
        <w:tc>
          <w:tcPr>
            <w:tcW w:w="2168" w:type="dxa"/>
            <w:gridSpan w:val="2"/>
            <w:tcBorders>
              <w:top w:val="single" w:sz="4" w:space="0" w:color="auto"/>
              <w:left w:val="nil"/>
              <w:bottom w:val="single" w:sz="4" w:space="0" w:color="auto"/>
              <w:right w:val="single" w:sz="4" w:space="0" w:color="auto"/>
            </w:tcBorders>
            <w:vAlign w:val="center"/>
          </w:tcPr>
          <w:p w14:paraId="4B5CF9C8" w14:textId="77777777" w:rsidR="00336912" w:rsidRDefault="00336912">
            <w:pPr>
              <w:widowControl/>
              <w:spacing w:line="320" w:lineRule="exact"/>
              <w:jc w:val="center"/>
              <w:rPr>
                <w:rFonts w:eastAsia="仿宋_GB2312"/>
                <w:color w:val="000000"/>
                <w:kern w:val="0"/>
                <w:sz w:val="24"/>
              </w:rPr>
            </w:pPr>
          </w:p>
        </w:tc>
        <w:tc>
          <w:tcPr>
            <w:tcW w:w="2263" w:type="dxa"/>
            <w:gridSpan w:val="2"/>
            <w:tcBorders>
              <w:top w:val="single" w:sz="4" w:space="0" w:color="auto"/>
              <w:left w:val="nil"/>
              <w:bottom w:val="single" w:sz="4" w:space="0" w:color="auto"/>
              <w:right w:val="single" w:sz="4" w:space="0" w:color="auto"/>
            </w:tcBorders>
            <w:vAlign w:val="center"/>
          </w:tcPr>
          <w:p w14:paraId="48E74ACB"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职</w:t>
            </w:r>
            <w:r>
              <w:rPr>
                <w:rFonts w:eastAsia="仿宋_GB2312"/>
                <w:color w:val="000000"/>
                <w:kern w:val="0"/>
                <w:sz w:val="24"/>
              </w:rPr>
              <w:t xml:space="preserve">    </w:t>
            </w:r>
            <w:r>
              <w:rPr>
                <w:rFonts w:eastAsia="仿宋_GB2312"/>
                <w:color w:val="000000"/>
                <w:kern w:val="0"/>
                <w:sz w:val="24"/>
              </w:rPr>
              <w:t>务</w:t>
            </w:r>
          </w:p>
        </w:tc>
        <w:tc>
          <w:tcPr>
            <w:tcW w:w="2944" w:type="dxa"/>
            <w:tcBorders>
              <w:top w:val="single" w:sz="4" w:space="0" w:color="auto"/>
              <w:left w:val="nil"/>
              <w:bottom w:val="single" w:sz="4" w:space="0" w:color="auto"/>
              <w:right w:val="single" w:sz="4" w:space="0" w:color="auto"/>
            </w:tcBorders>
            <w:vAlign w:val="center"/>
          </w:tcPr>
          <w:p w14:paraId="6C2D1F1E" w14:textId="77777777" w:rsidR="00336912" w:rsidRDefault="00336912">
            <w:pPr>
              <w:widowControl/>
              <w:spacing w:line="320" w:lineRule="exact"/>
              <w:jc w:val="center"/>
              <w:rPr>
                <w:rFonts w:eastAsia="仿宋_GB2312"/>
                <w:color w:val="000000"/>
                <w:kern w:val="0"/>
                <w:sz w:val="24"/>
              </w:rPr>
            </w:pPr>
          </w:p>
        </w:tc>
      </w:tr>
      <w:tr w:rsidR="00336912" w14:paraId="37CEABC1" w14:textId="77777777">
        <w:trPr>
          <w:trHeight w:val="567"/>
          <w:jc w:val="center"/>
        </w:trPr>
        <w:tc>
          <w:tcPr>
            <w:tcW w:w="2252" w:type="dxa"/>
            <w:gridSpan w:val="2"/>
            <w:tcBorders>
              <w:top w:val="nil"/>
              <w:left w:val="single" w:sz="4" w:space="0" w:color="auto"/>
              <w:bottom w:val="single" w:sz="4" w:space="0" w:color="auto"/>
              <w:right w:val="single" w:sz="4" w:space="0" w:color="auto"/>
            </w:tcBorders>
            <w:vAlign w:val="center"/>
          </w:tcPr>
          <w:p w14:paraId="6557A213"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联系地址</w:t>
            </w:r>
          </w:p>
        </w:tc>
        <w:tc>
          <w:tcPr>
            <w:tcW w:w="2168" w:type="dxa"/>
            <w:gridSpan w:val="2"/>
            <w:tcBorders>
              <w:top w:val="single" w:sz="4" w:space="0" w:color="auto"/>
              <w:left w:val="nil"/>
              <w:bottom w:val="single" w:sz="4" w:space="0" w:color="auto"/>
              <w:right w:val="single" w:sz="4" w:space="0" w:color="auto"/>
            </w:tcBorders>
            <w:vAlign w:val="center"/>
          </w:tcPr>
          <w:p w14:paraId="6DF1AA7C" w14:textId="77777777" w:rsidR="00336912" w:rsidRDefault="00336912">
            <w:pPr>
              <w:widowControl/>
              <w:spacing w:line="320" w:lineRule="exact"/>
              <w:jc w:val="center"/>
              <w:rPr>
                <w:rFonts w:eastAsia="仿宋_GB2312"/>
                <w:color w:val="000000"/>
                <w:kern w:val="0"/>
                <w:sz w:val="24"/>
              </w:rPr>
            </w:pPr>
          </w:p>
        </w:tc>
        <w:tc>
          <w:tcPr>
            <w:tcW w:w="2263" w:type="dxa"/>
            <w:gridSpan w:val="2"/>
            <w:tcBorders>
              <w:top w:val="single" w:sz="4" w:space="0" w:color="auto"/>
              <w:left w:val="nil"/>
              <w:bottom w:val="single" w:sz="4" w:space="0" w:color="auto"/>
              <w:right w:val="single" w:sz="4" w:space="0" w:color="auto"/>
            </w:tcBorders>
            <w:vAlign w:val="center"/>
          </w:tcPr>
          <w:p w14:paraId="6B26535A"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邮政编码</w:t>
            </w:r>
          </w:p>
        </w:tc>
        <w:tc>
          <w:tcPr>
            <w:tcW w:w="2944" w:type="dxa"/>
            <w:tcBorders>
              <w:top w:val="single" w:sz="4" w:space="0" w:color="auto"/>
              <w:left w:val="nil"/>
              <w:bottom w:val="single" w:sz="4" w:space="0" w:color="auto"/>
              <w:right w:val="single" w:sz="4" w:space="0" w:color="auto"/>
            </w:tcBorders>
            <w:vAlign w:val="center"/>
          </w:tcPr>
          <w:p w14:paraId="38588AB9" w14:textId="77777777" w:rsidR="00336912" w:rsidRDefault="00336912">
            <w:pPr>
              <w:widowControl/>
              <w:spacing w:line="320" w:lineRule="exact"/>
              <w:jc w:val="center"/>
              <w:rPr>
                <w:rFonts w:eastAsia="仿宋_GB2312"/>
                <w:color w:val="000000"/>
                <w:kern w:val="0"/>
                <w:sz w:val="24"/>
              </w:rPr>
            </w:pPr>
          </w:p>
        </w:tc>
      </w:tr>
      <w:tr w:rsidR="00336912" w14:paraId="1A954BB2" w14:textId="77777777">
        <w:trPr>
          <w:trHeight w:val="567"/>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14:paraId="0E9FEF12"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持</w:t>
            </w:r>
            <w:r>
              <w:rPr>
                <w:rFonts w:eastAsia="仿宋_GB2312" w:hint="eastAsia"/>
                <w:color w:val="000000"/>
                <w:kern w:val="0"/>
                <w:sz w:val="24"/>
              </w:rPr>
              <w:t xml:space="preserve"> </w:t>
            </w:r>
            <w:r>
              <w:rPr>
                <w:rFonts w:eastAsia="仿宋_GB2312"/>
                <w:color w:val="000000"/>
                <w:kern w:val="0"/>
                <w:sz w:val="24"/>
              </w:rPr>
              <w:t>有</w:t>
            </w:r>
            <w:r>
              <w:rPr>
                <w:rFonts w:eastAsia="仿宋_GB2312" w:hint="eastAsia"/>
                <w:color w:val="000000"/>
                <w:kern w:val="0"/>
                <w:sz w:val="24"/>
              </w:rPr>
              <w:t xml:space="preserve"> </w:t>
            </w:r>
            <w:r>
              <w:rPr>
                <w:rFonts w:eastAsia="仿宋_GB2312"/>
                <w:color w:val="000000"/>
                <w:kern w:val="0"/>
                <w:sz w:val="24"/>
              </w:rPr>
              <w:t>人</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28A344DB" w14:textId="77777777" w:rsidR="00336912" w:rsidRDefault="00336912">
            <w:pPr>
              <w:widowControl/>
              <w:spacing w:line="320" w:lineRule="exact"/>
              <w:jc w:val="center"/>
              <w:rPr>
                <w:rFonts w:eastAsia="仿宋_GB2312"/>
                <w:color w:val="000000"/>
                <w:kern w:val="0"/>
                <w:sz w:val="24"/>
              </w:rPr>
            </w:pPr>
          </w:p>
        </w:tc>
      </w:tr>
      <w:tr w:rsidR="00336912" w14:paraId="134B636B" w14:textId="77777777">
        <w:trPr>
          <w:trHeight w:val="567"/>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14:paraId="6C859FBD"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生产企业</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5D4DF8B7" w14:textId="77777777" w:rsidR="00336912" w:rsidRDefault="00336912">
            <w:pPr>
              <w:widowControl/>
              <w:spacing w:line="320" w:lineRule="exact"/>
              <w:jc w:val="center"/>
              <w:rPr>
                <w:rFonts w:eastAsia="仿宋_GB2312"/>
                <w:color w:val="000000"/>
                <w:kern w:val="0"/>
                <w:sz w:val="24"/>
              </w:rPr>
            </w:pPr>
          </w:p>
        </w:tc>
      </w:tr>
      <w:tr w:rsidR="00336912" w14:paraId="0E3170FE" w14:textId="77777777">
        <w:trPr>
          <w:trHeight w:val="567"/>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14:paraId="4E31B8AB"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原料药登记人</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648645D2" w14:textId="77777777" w:rsidR="00336912" w:rsidRDefault="00336912">
            <w:pPr>
              <w:widowControl/>
              <w:spacing w:line="320" w:lineRule="exact"/>
              <w:jc w:val="center"/>
              <w:rPr>
                <w:rFonts w:eastAsia="仿宋_GB2312"/>
                <w:color w:val="000000"/>
                <w:kern w:val="0"/>
                <w:sz w:val="24"/>
              </w:rPr>
            </w:pPr>
          </w:p>
        </w:tc>
      </w:tr>
      <w:tr w:rsidR="00336912" w14:paraId="059F6ED2" w14:textId="77777777">
        <w:trPr>
          <w:trHeight w:val="570"/>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14:paraId="19C882BD"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法定代表人或</w:t>
            </w:r>
          </w:p>
          <w:p w14:paraId="3C4C448F"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其授权人签字</w:t>
            </w:r>
          </w:p>
          <w:p w14:paraId="54EEE8C1" w14:textId="77777777" w:rsidR="00336912" w:rsidRDefault="00000000">
            <w:pPr>
              <w:widowControl/>
              <w:spacing w:line="320" w:lineRule="exact"/>
              <w:jc w:val="center"/>
              <w:rPr>
                <w:rFonts w:eastAsia="仿宋_GB2312"/>
                <w:color w:val="000000"/>
                <w:kern w:val="0"/>
                <w:sz w:val="24"/>
              </w:rPr>
            </w:pPr>
            <w:r>
              <w:rPr>
                <w:rFonts w:eastAsia="仿宋_GB2312"/>
                <w:color w:val="000000"/>
                <w:kern w:val="0"/>
                <w:sz w:val="24"/>
              </w:rPr>
              <w:t>并加盖公章</w:t>
            </w:r>
          </w:p>
        </w:tc>
        <w:tc>
          <w:tcPr>
            <w:tcW w:w="7375" w:type="dxa"/>
            <w:gridSpan w:val="5"/>
            <w:tcBorders>
              <w:top w:val="single" w:sz="4" w:space="0" w:color="auto"/>
              <w:left w:val="nil"/>
              <w:bottom w:val="single" w:sz="4" w:space="0" w:color="auto"/>
              <w:right w:val="single" w:sz="4" w:space="0" w:color="auto"/>
            </w:tcBorders>
            <w:vAlign w:val="center"/>
          </w:tcPr>
          <w:p w14:paraId="6C6426E7" w14:textId="77777777" w:rsidR="00336912" w:rsidRDefault="00336912">
            <w:pPr>
              <w:widowControl/>
              <w:spacing w:line="320" w:lineRule="exact"/>
              <w:jc w:val="right"/>
              <w:rPr>
                <w:rFonts w:eastAsia="仿宋_GB2312"/>
                <w:color w:val="000000"/>
                <w:kern w:val="0"/>
                <w:sz w:val="24"/>
              </w:rPr>
            </w:pPr>
          </w:p>
          <w:p w14:paraId="5935503F" w14:textId="77777777" w:rsidR="00336912" w:rsidRDefault="00336912">
            <w:pPr>
              <w:widowControl/>
              <w:spacing w:line="320" w:lineRule="exact"/>
              <w:jc w:val="right"/>
              <w:rPr>
                <w:rFonts w:eastAsia="仿宋_GB2312"/>
                <w:color w:val="000000"/>
                <w:kern w:val="0"/>
                <w:sz w:val="24"/>
              </w:rPr>
            </w:pPr>
          </w:p>
          <w:p w14:paraId="6D54631E" w14:textId="77777777" w:rsidR="00336912" w:rsidRDefault="00336912">
            <w:pPr>
              <w:widowControl/>
              <w:spacing w:line="320" w:lineRule="exact"/>
              <w:jc w:val="right"/>
              <w:rPr>
                <w:rFonts w:eastAsia="仿宋_GB2312"/>
                <w:color w:val="000000"/>
                <w:kern w:val="0"/>
                <w:sz w:val="24"/>
              </w:rPr>
            </w:pPr>
          </w:p>
          <w:p w14:paraId="596B54C2" w14:textId="77777777" w:rsidR="00336912" w:rsidRDefault="00000000">
            <w:pPr>
              <w:widowControl/>
              <w:spacing w:line="320" w:lineRule="exact"/>
              <w:jc w:val="right"/>
              <w:rPr>
                <w:rFonts w:eastAsia="仿宋_GB2312"/>
                <w:color w:val="000000"/>
                <w:kern w:val="0"/>
                <w:sz w:val="24"/>
              </w:rPr>
            </w:pP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bl>
    <w:p w14:paraId="354B7700" w14:textId="77777777" w:rsidR="001F2FF9" w:rsidRDefault="001F2FF9">
      <w:pPr>
        <w:spacing w:line="640" w:lineRule="exact"/>
        <w:rPr>
          <w:rFonts w:eastAsia="黑体"/>
          <w:color w:val="000000"/>
          <w:sz w:val="32"/>
          <w:szCs w:val="32"/>
        </w:rPr>
      </w:pPr>
    </w:p>
    <w:p w14:paraId="303D415D" w14:textId="77777777" w:rsidR="001F2FF9" w:rsidRDefault="001F2FF9">
      <w:pPr>
        <w:spacing w:line="640" w:lineRule="exact"/>
        <w:rPr>
          <w:rFonts w:eastAsia="黑体"/>
          <w:color w:val="000000"/>
          <w:sz w:val="32"/>
          <w:szCs w:val="32"/>
        </w:rPr>
      </w:pPr>
    </w:p>
    <w:p w14:paraId="03EDAF45" w14:textId="77777777" w:rsidR="001F2FF9" w:rsidRDefault="001F2FF9">
      <w:pPr>
        <w:spacing w:line="640" w:lineRule="exact"/>
        <w:rPr>
          <w:rFonts w:eastAsia="黑体"/>
          <w:color w:val="000000"/>
          <w:sz w:val="32"/>
          <w:szCs w:val="32"/>
        </w:rPr>
      </w:pPr>
    </w:p>
    <w:p w14:paraId="7DC53B10" w14:textId="77777777" w:rsidR="001F2FF9" w:rsidRDefault="001F2FF9">
      <w:pPr>
        <w:spacing w:line="640" w:lineRule="exact"/>
        <w:rPr>
          <w:rFonts w:eastAsia="黑体"/>
          <w:color w:val="000000"/>
          <w:sz w:val="32"/>
          <w:szCs w:val="32"/>
        </w:rPr>
      </w:pPr>
    </w:p>
    <w:p w14:paraId="197614BD" w14:textId="77777777" w:rsidR="001F2FF9" w:rsidRDefault="001F2FF9">
      <w:pPr>
        <w:spacing w:line="640" w:lineRule="exact"/>
        <w:rPr>
          <w:rFonts w:eastAsia="黑体"/>
          <w:color w:val="000000"/>
          <w:sz w:val="32"/>
          <w:szCs w:val="32"/>
        </w:rPr>
      </w:pPr>
    </w:p>
    <w:p w14:paraId="27D54130" w14:textId="77777777" w:rsidR="001F2FF9" w:rsidRDefault="001F2FF9">
      <w:pPr>
        <w:spacing w:line="640" w:lineRule="exact"/>
        <w:rPr>
          <w:rFonts w:eastAsia="黑体"/>
          <w:color w:val="000000"/>
          <w:sz w:val="32"/>
          <w:szCs w:val="32"/>
        </w:rPr>
      </w:pPr>
    </w:p>
    <w:p w14:paraId="1FB6B141" w14:textId="77777777" w:rsidR="001F2FF9" w:rsidRDefault="001F2FF9">
      <w:pPr>
        <w:spacing w:line="640" w:lineRule="exact"/>
        <w:rPr>
          <w:rFonts w:eastAsia="黑体"/>
          <w:color w:val="000000"/>
          <w:sz w:val="32"/>
          <w:szCs w:val="32"/>
        </w:rPr>
      </w:pPr>
    </w:p>
    <w:p w14:paraId="1F8B0DF7" w14:textId="77777777" w:rsidR="001F2FF9" w:rsidRDefault="001F2FF9">
      <w:pPr>
        <w:spacing w:line="640" w:lineRule="exact"/>
        <w:rPr>
          <w:rFonts w:eastAsia="黑体"/>
          <w:color w:val="000000"/>
          <w:sz w:val="32"/>
          <w:szCs w:val="32"/>
        </w:rPr>
      </w:pPr>
    </w:p>
    <w:p w14:paraId="00F9E60E" w14:textId="77777777" w:rsidR="001F2FF9" w:rsidRDefault="001F2FF9">
      <w:pPr>
        <w:spacing w:line="640" w:lineRule="exact"/>
        <w:rPr>
          <w:rFonts w:eastAsia="黑体"/>
          <w:color w:val="000000"/>
          <w:sz w:val="32"/>
          <w:szCs w:val="32"/>
        </w:rPr>
      </w:pPr>
    </w:p>
    <w:p w14:paraId="7D278AFE" w14:textId="77777777" w:rsidR="001F2FF9" w:rsidRDefault="001F2FF9">
      <w:pPr>
        <w:spacing w:line="640" w:lineRule="exact"/>
        <w:rPr>
          <w:rFonts w:eastAsia="黑体"/>
          <w:color w:val="000000"/>
          <w:sz w:val="32"/>
          <w:szCs w:val="32"/>
        </w:rPr>
      </w:pPr>
    </w:p>
    <w:p w14:paraId="7C6DAECA" w14:textId="77777777" w:rsidR="001F2FF9" w:rsidRDefault="001F2FF9">
      <w:pPr>
        <w:spacing w:line="640" w:lineRule="exact"/>
        <w:rPr>
          <w:rFonts w:eastAsia="黑体"/>
          <w:color w:val="000000"/>
          <w:sz w:val="32"/>
          <w:szCs w:val="32"/>
        </w:rPr>
      </w:pPr>
    </w:p>
    <w:p w14:paraId="0734972F" w14:textId="77777777" w:rsidR="001F2FF9" w:rsidRDefault="001F2FF9">
      <w:pPr>
        <w:spacing w:line="640" w:lineRule="exact"/>
        <w:rPr>
          <w:rFonts w:eastAsia="黑体"/>
          <w:color w:val="000000"/>
          <w:sz w:val="32"/>
          <w:szCs w:val="32"/>
        </w:rPr>
      </w:pPr>
    </w:p>
    <w:p w14:paraId="05B1B79A" w14:textId="77777777" w:rsidR="001F2FF9" w:rsidRDefault="001F2FF9">
      <w:pPr>
        <w:spacing w:line="640" w:lineRule="exact"/>
        <w:rPr>
          <w:rFonts w:eastAsia="黑体"/>
          <w:color w:val="000000"/>
          <w:sz w:val="32"/>
          <w:szCs w:val="32"/>
        </w:rPr>
      </w:pPr>
    </w:p>
    <w:p w14:paraId="706D459F" w14:textId="77777777" w:rsidR="001F2FF9" w:rsidRDefault="001F2FF9">
      <w:pPr>
        <w:spacing w:line="640" w:lineRule="exact"/>
        <w:rPr>
          <w:rFonts w:eastAsia="黑体"/>
          <w:color w:val="000000"/>
          <w:sz w:val="32"/>
          <w:szCs w:val="32"/>
        </w:rPr>
      </w:pPr>
    </w:p>
    <w:p w14:paraId="7E78225E" w14:textId="77777777" w:rsidR="001F2FF9" w:rsidRDefault="001F2FF9">
      <w:pPr>
        <w:spacing w:line="640" w:lineRule="exact"/>
        <w:rPr>
          <w:rFonts w:eastAsia="黑体"/>
          <w:color w:val="000000"/>
          <w:sz w:val="32"/>
          <w:szCs w:val="32"/>
        </w:rPr>
      </w:pPr>
    </w:p>
    <w:p w14:paraId="506B27AF" w14:textId="6421C464" w:rsidR="00336912" w:rsidRDefault="00000000">
      <w:pPr>
        <w:spacing w:line="64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14:paraId="39DE43A9" w14:textId="77777777" w:rsidR="00336912" w:rsidRDefault="00336912">
      <w:pPr>
        <w:snapToGrid w:val="0"/>
        <w:spacing w:line="640" w:lineRule="exact"/>
        <w:jc w:val="center"/>
        <w:rPr>
          <w:rFonts w:eastAsia="方正小标宋简体"/>
          <w:color w:val="000000"/>
          <w:sz w:val="44"/>
          <w:szCs w:val="44"/>
        </w:rPr>
      </w:pPr>
    </w:p>
    <w:p w14:paraId="1ED67121" w14:textId="77777777" w:rsidR="00336912" w:rsidRDefault="00000000">
      <w:pPr>
        <w:snapToGrid w:val="0"/>
        <w:spacing w:line="640" w:lineRule="exact"/>
        <w:jc w:val="center"/>
        <w:rPr>
          <w:rFonts w:eastAsia="方正小标宋简体"/>
          <w:color w:val="000000"/>
          <w:sz w:val="44"/>
          <w:szCs w:val="44"/>
        </w:rPr>
      </w:pPr>
      <w:r>
        <w:rPr>
          <w:rFonts w:eastAsia="方正小标宋简体"/>
          <w:color w:val="000000"/>
          <w:sz w:val="44"/>
          <w:szCs w:val="44"/>
        </w:rPr>
        <w:t>沟通交流资料</w:t>
      </w:r>
    </w:p>
    <w:p w14:paraId="23BEC473" w14:textId="77777777" w:rsidR="00336912" w:rsidRDefault="00336912">
      <w:pPr>
        <w:snapToGrid w:val="0"/>
        <w:spacing w:line="640" w:lineRule="exact"/>
        <w:jc w:val="center"/>
        <w:rPr>
          <w:rFonts w:eastAsia="方正小标宋简体"/>
          <w:color w:val="000000"/>
          <w:sz w:val="32"/>
          <w:szCs w:val="32"/>
        </w:rPr>
      </w:pPr>
    </w:p>
    <w:p w14:paraId="688331DD"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变更信息汇总，包括变更项目、变更情况、变更建议等级和评估理由等。</w:t>
      </w:r>
    </w:p>
    <w:p w14:paraId="0C1CCD12"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根据变更指导原则各类变更应做的研究验证资料。</w:t>
      </w:r>
    </w:p>
    <w:p w14:paraId="47F3E097" w14:textId="77777777" w:rsidR="00336912" w:rsidRDefault="00000000">
      <w:pPr>
        <w:snapToGrid w:val="0"/>
        <w:spacing w:line="6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持有人和药品生产企业《药品生产许可证》、药品批准证明性文件、药品质量标准复印件、历次变更证明文件等。</w:t>
      </w:r>
    </w:p>
    <w:p w14:paraId="63B74AB7" w14:textId="277C990A" w:rsidR="00336912" w:rsidRDefault="00000000" w:rsidP="00C1650B">
      <w:pPr>
        <w:spacing w:line="640" w:lineRule="exact"/>
        <w:rPr>
          <w:rFonts w:eastAsia="方正小标宋简体"/>
          <w:color w:val="000000"/>
          <w:sz w:val="44"/>
          <w:szCs w:val="44"/>
        </w:rPr>
      </w:pPr>
      <w:r>
        <w:rPr>
          <w:rFonts w:eastAsia="仿宋_GB2312"/>
          <w:color w:val="000000"/>
          <w:sz w:val="32"/>
          <w:szCs w:val="32"/>
        </w:rPr>
        <w:br w:type="page"/>
      </w:r>
      <w:r>
        <w:rPr>
          <w:rFonts w:eastAsia="黑体"/>
          <w:color w:val="000000"/>
          <w:sz w:val="32"/>
          <w:szCs w:val="32"/>
        </w:rPr>
        <w:t>附件</w:t>
      </w:r>
      <w:r>
        <w:rPr>
          <w:rFonts w:eastAsia="黑体"/>
          <w:color w:val="000000"/>
          <w:sz w:val="32"/>
          <w:szCs w:val="32"/>
        </w:rPr>
        <w:t>3</w:t>
      </w:r>
    </w:p>
    <w:p w14:paraId="09BA4B17" w14:textId="77777777" w:rsidR="00336912" w:rsidRDefault="00000000">
      <w:pPr>
        <w:snapToGrid w:val="0"/>
        <w:spacing w:line="600" w:lineRule="exact"/>
        <w:jc w:val="center"/>
        <w:rPr>
          <w:rFonts w:eastAsia="方正小标宋简体"/>
          <w:color w:val="000000"/>
          <w:sz w:val="44"/>
          <w:szCs w:val="44"/>
        </w:rPr>
      </w:pPr>
      <w:r>
        <w:rPr>
          <w:rFonts w:eastAsia="方正小标宋简体"/>
          <w:color w:val="000000"/>
          <w:sz w:val="44"/>
          <w:szCs w:val="44"/>
        </w:rPr>
        <w:t>沟通交流会议纪要模板</w:t>
      </w:r>
    </w:p>
    <w:p w14:paraId="4ADF6774" w14:textId="77777777" w:rsidR="00336912" w:rsidRDefault="00336912">
      <w:pPr>
        <w:snapToGrid w:val="0"/>
        <w:spacing w:line="600" w:lineRule="exact"/>
        <w:ind w:firstLineChars="200" w:firstLine="640"/>
        <w:rPr>
          <w:rFonts w:eastAsia="仿宋_GB2312"/>
          <w:color w:val="000000"/>
          <w:sz w:val="32"/>
          <w:szCs w:val="32"/>
        </w:rPr>
      </w:pPr>
    </w:p>
    <w:p w14:paraId="7790AC85"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召开日期和时间：</w:t>
      </w:r>
    </w:p>
    <w:p w14:paraId="0437734A"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会议地点：</w:t>
      </w:r>
    </w:p>
    <w:p w14:paraId="5E4E92DB"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药品名称：</w:t>
      </w:r>
    </w:p>
    <w:p w14:paraId="0764C583"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适应症（或功能主治）：</w:t>
      </w:r>
    </w:p>
    <w:p w14:paraId="3FF9DFEC"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申请人：</w:t>
      </w:r>
    </w:p>
    <w:p w14:paraId="70103673"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主持人：</w:t>
      </w:r>
    </w:p>
    <w:p w14:paraId="3905D230"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记录人：</w:t>
      </w:r>
    </w:p>
    <w:p w14:paraId="2F5D5162"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参会人员：包括申请人（持有人）和省局全部参会人员名单。</w:t>
      </w:r>
    </w:p>
    <w:p w14:paraId="2A07DD31"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正文部分：</w:t>
      </w:r>
    </w:p>
    <w:p w14:paraId="0ABD6A4F"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会议目的：</w:t>
      </w:r>
    </w:p>
    <w:p w14:paraId="1FA41372"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会议背景：</w:t>
      </w:r>
    </w:p>
    <w:p w14:paraId="748ABF79"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会议讨论问题及结果：</w:t>
      </w:r>
    </w:p>
    <w:p w14:paraId="09E0749B"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）问题</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XXXXXXXXX</w:t>
      </w:r>
    </w:p>
    <w:p w14:paraId="02E6044D"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双方是否达成一致：</w:t>
      </w:r>
      <w:r>
        <w:rPr>
          <w:rFonts w:eastAsia="仿宋_GB2312"/>
          <w:color w:val="000000"/>
          <w:kern w:val="0"/>
          <w:sz w:val="44"/>
          <w:szCs w:val="44"/>
        </w:rPr>
        <w:t>□</w:t>
      </w:r>
      <w:r>
        <w:rPr>
          <w:rFonts w:eastAsia="仿宋_GB2312"/>
          <w:color w:val="000000"/>
          <w:sz w:val="32"/>
          <w:szCs w:val="32"/>
        </w:rPr>
        <w:t>是</w:t>
      </w:r>
      <w:r>
        <w:rPr>
          <w:rFonts w:eastAsia="仿宋_GB2312"/>
          <w:color w:val="000000"/>
          <w:sz w:val="32"/>
          <w:szCs w:val="32"/>
        </w:rPr>
        <w:t xml:space="preserve">  </w:t>
      </w:r>
      <w:r>
        <w:rPr>
          <w:rFonts w:eastAsia="仿宋_GB2312"/>
          <w:color w:val="000000"/>
          <w:kern w:val="0"/>
          <w:sz w:val="44"/>
          <w:szCs w:val="44"/>
        </w:rPr>
        <w:t>□</w:t>
      </w:r>
      <w:r>
        <w:rPr>
          <w:rFonts w:eastAsia="仿宋_GB2312"/>
          <w:color w:val="000000"/>
          <w:sz w:val="32"/>
          <w:szCs w:val="32"/>
        </w:rPr>
        <w:t>否</w:t>
      </w:r>
    </w:p>
    <w:p w14:paraId="4D3FB4F8"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变更分类结果：</w:t>
      </w:r>
      <w:r>
        <w:rPr>
          <w:rFonts w:eastAsia="仿宋_GB2312"/>
          <w:color w:val="000000"/>
          <w:sz w:val="32"/>
          <w:szCs w:val="32"/>
        </w:rPr>
        <w:t>XXXXXXXXX</w:t>
      </w:r>
    </w:p>
    <w:p w14:paraId="200E7460"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）问题</w:t>
      </w:r>
      <w:r>
        <w:rPr>
          <w:rFonts w:eastAsia="仿宋_GB2312"/>
          <w:color w:val="000000"/>
          <w:sz w:val="32"/>
          <w:szCs w:val="32"/>
        </w:rPr>
        <w:t>2</w:t>
      </w:r>
      <w:r>
        <w:rPr>
          <w:rFonts w:eastAsia="仿宋_GB2312"/>
          <w:color w:val="000000"/>
          <w:sz w:val="32"/>
          <w:szCs w:val="32"/>
        </w:rPr>
        <w:t>：</w:t>
      </w:r>
      <w:r>
        <w:rPr>
          <w:rFonts w:eastAsia="仿宋_GB2312"/>
          <w:color w:val="000000"/>
          <w:sz w:val="32"/>
          <w:szCs w:val="32"/>
        </w:rPr>
        <w:t>XXXXXXXXX</w:t>
      </w:r>
    </w:p>
    <w:p w14:paraId="65934F07" w14:textId="77777777" w:rsidR="00336912" w:rsidRDefault="00000000">
      <w:pPr>
        <w:snapToGrid w:val="0"/>
        <w:spacing w:line="600" w:lineRule="exact"/>
        <w:ind w:firstLineChars="200" w:firstLine="640"/>
        <w:rPr>
          <w:rFonts w:eastAsia="仿宋_GB2312"/>
          <w:color w:val="000000"/>
          <w:sz w:val="32"/>
          <w:szCs w:val="32"/>
        </w:rPr>
      </w:pPr>
      <w:r>
        <w:rPr>
          <w:rFonts w:eastAsia="仿宋_GB2312"/>
          <w:color w:val="000000"/>
          <w:sz w:val="32"/>
          <w:szCs w:val="32"/>
        </w:rPr>
        <w:t>双方是否达成一致：</w:t>
      </w:r>
      <w:r>
        <w:rPr>
          <w:rFonts w:eastAsia="仿宋_GB2312"/>
          <w:color w:val="000000"/>
          <w:kern w:val="0"/>
          <w:sz w:val="44"/>
          <w:szCs w:val="44"/>
        </w:rPr>
        <w:t>□</w:t>
      </w:r>
      <w:r>
        <w:rPr>
          <w:rFonts w:eastAsia="仿宋_GB2312"/>
          <w:color w:val="000000"/>
          <w:sz w:val="32"/>
          <w:szCs w:val="32"/>
        </w:rPr>
        <w:t>是</w:t>
      </w:r>
      <w:r>
        <w:rPr>
          <w:rFonts w:eastAsia="仿宋_GB2312"/>
          <w:color w:val="000000"/>
          <w:sz w:val="32"/>
          <w:szCs w:val="32"/>
        </w:rPr>
        <w:t xml:space="preserve">  </w:t>
      </w:r>
      <w:r>
        <w:rPr>
          <w:rFonts w:eastAsia="仿宋_GB2312"/>
          <w:color w:val="000000"/>
          <w:kern w:val="0"/>
          <w:sz w:val="44"/>
          <w:szCs w:val="44"/>
        </w:rPr>
        <w:t>□</w:t>
      </w:r>
      <w:r>
        <w:rPr>
          <w:rFonts w:eastAsia="仿宋_GB2312"/>
          <w:color w:val="000000"/>
          <w:sz w:val="32"/>
          <w:szCs w:val="32"/>
        </w:rPr>
        <w:t>否</w:t>
      </w:r>
    </w:p>
    <w:p w14:paraId="7791F95C" w14:textId="7207DFEF" w:rsidR="00336912" w:rsidRDefault="00000000" w:rsidP="00C1650B">
      <w:pPr>
        <w:snapToGrid w:val="0"/>
        <w:spacing w:line="600" w:lineRule="exact"/>
        <w:ind w:firstLineChars="200" w:firstLine="640"/>
        <w:rPr>
          <w:rFonts w:eastAsia="仿宋_GB2312"/>
          <w:color w:val="000000"/>
          <w:sz w:val="32"/>
          <w:szCs w:val="32"/>
        </w:rPr>
      </w:pPr>
      <w:r>
        <w:rPr>
          <w:rFonts w:eastAsia="仿宋_GB2312"/>
          <w:color w:val="000000"/>
          <w:sz w:val="32"/>
          <w:szCs w:val="32"/>
        </w:rPr>
        <w:t>变更分类结果：</w:t>
      </w:r>
      <w:r>
        <w:rPr>
          <w:rFonts w:eastAsia="仿宋_GB2312"/>
          <w:color w:val="000000"/>
          <w:sz w:val="32"/>
          <w:szCs w:val="32"/>
        </w:rPr>
        <w:t>XXXXXXXXX</w:t>
      </w:r>
    </w:p>
    <w:p w14:paraId="36182753" w14:textId="77777777" w:rsidR="00336912" w:rsidRDefault="00000000">
      <w:pPr>
        <w:spacing w:line="640" w:lineRule="exact"/>
        <w:rPr>
          <w:rFonts w:eastAsia="黑体"/>
          <w:color w:val="000000"/>
          <w:sz w:val="32"/>
          <w:szCs w:val="32"/>
        </w:rPr>
      </w:pPr>
      <w:r>
        <w:rPr>
          <w:rFonts w:eastAsia="黑体"/>
          <w:color w:val="000000"/>
          <w:sz w:val="32"/>
          <w:szCs w:val="32"/>
        </w:rPr>
        <w:t>附件</w:t>
      </w:r>
      <w:r>
        <w:rPr>
          <w:rFonts w:eastAsia="黑体"/>
          <w:color w:val="000000"/>
          <w:sz w:val="32"/>
          <w:szCs w:val="32"/>
        </w:rPr>
        <w:t>4</w:t>
      </w:r>
    </w:p>
    <w:p w14:paraId="57A95A04" w14:textId="77777777" w:rsidR="00336912" w:rsidRDefault="00000000">
      <w:pPr>
        <w:pStyle w:val="Default"/>
        <w:spacing w:line="640" w:lineRule="exact"/>
        <w:jc w:val="center"/>
        <w:rPr>
          <w:rFonts w:ascii="Times New Roman" w:hAnsi="Times New Roman" w:cs="Times New Roman"/>
          <w:sz w:val="44"/>
          <w:szCs w:val="44"/>
        </w:rPr>
      </w:pPr>
      <w:r>
        <w:rPr>
          <w:rFonts w:ascii="Times New Roman" w:hAnsi="Times New Roman" w:cs="Times New Roman"/>
          <w:sz w:val="44"/>
          <w:szCs w:val="44"/>
        </w:rPr>
        <w:t>沟通交流结果反馈表</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196"/>
        <w:gridCol w:w="1359"/>
        <w:gridCol w:w="1843"/>
        <w:gridCol w:w="2607"/>
      </w:tblGrid>
      <w:tr w:rsidR="00336912" w14:paraId="05359D99" w14:textId="77777777">
        <w:trPr>
          <w:trHeight w:val="567"/>
        </w:trPr>
        <w:tc>
          <w:tcPr>
            <w:tcW w:w="1089" w:type="dxa"/>
            <w:vMerge w:val="restart"/>
            <w:vAlign w:val="center"/>
          </w:tcPr>
          <w:p w14:paraId="16EF3481" w14:textId="77777777" w:rsidR="00336912" w:rsidRDefault="00336912">
            <w:pPr>
              <w:jc w:val="center"/>
              <w:rPr>
                <w:rFonts w:eastAsia="仿宋_GB2312"/>
                <w:bCs/>
                <w:sz w:val="24"/>
              </w:rPr>
            </w:pPr>
          </w:p>
          <w:p w14:paraId="71BE05A9" w14:textId="77777777" w:rsidR="00336912" w:rsidRDefault="00000000">
            <w:pPr>
              <w:jc w:val="center"/>
              <w:rPr>
                <w:rFonts w:eastAsia="仿宋_GB2312"/>
                <w:bCs/>
                <w:sz w:val="24"/>
              </w:rPr>
            </w:pPr>
            <w:r>
              <w:rPr>
                <w:rFonts w:eastAsia="仿宋_GB2312"/>
                <w:bCs/>
                <w:sz w:val="24"/>
              </w:rPr>
              <w:t>持有人</w:t>
            </w:r>
          </w:p>
          <w:p w14:paraId="21EC2B91" w14:textId="77777777" w:rsidR="00336912" w:rsidRDefault="00336912">
            <w:pPr>
              <w:jc w:val="center"/>
              <w:rPr>
                <w:rFonts w:eastAsia="仿宋_GB2312"/>
                <w:bCs/>
                <w:sz w:val="24"/>
              </w:rPr>
            </w:pPr>
          </w:p>
        </w:tc>
        <w:tc>
          <w:tcPr>
            <w:tcW w:w="2196" w:type="dxa"/>
            <w:vAlign w:val="center"/>
          </w:tcPr>
          <w:p w14:paraId="7C502739" w14:textId="77777777" w:rsidR="00336912" w:rsidRDefault="00000000">
            <w:pPr>
              <w:jc w:val="center"/>
              <w:rPr>
                <w:rFonts w:eastAsia="仿宋_GB2312"/>
                <w:bCs/>
                <w:sz w:val="24"/>
              </w:rPr>
            </w:pPr>
            <w:r>
              <w:rPr>
                <w:rFonts w:eastAsia="仿宋_GB2312"/>
                <w:color w:val="000000"/>
                <w:kern w:val="0"/>
                <w:sz w:val="44"/>
                <w:szCs w:val="44"/>
              </w:rPr>
              <w:t>□</w:t>
            </w:r>
            <w:r>
              <w:rPr>
                <w:rFonts w:eastAsia="仿宋_GB2312"/>
                <w:color w:val="000000"/>
                <w:kern w:val="0"/>
                <w:sz w:val="24"/>
              </w:rPr>
              <w:t>药品生产企业</w:t>
            </w:r>
          </w:p>
        </w:tc>
        <w:tc>
          <w:tcPr>
            <w:tcW w:w="5809" w:type="dxa"/>
            <w:gridSpan w:val="3"/>
            <w:vMerge w:val="restart"/>
            <w:vAlign w:val="center"/>
          </w:tcPr>
          <w:p w14:paraId="29FDB5D6" w14:textId="77777777" w:rsidR="00336912" w:rsidRDefault="00336912">
            <w:pPr>
              <w:jc w:val="center"/>
              <w:rPr>
                <w:rFonts w:eastAsia="仿宋_GB2312"/>
                <w:sz w:val="24"/>
              </w:rPr>
            </w:pPr>
          </w:p>
        </w:tc>
      </w:tr>
      <w:tr w:rsidR="00336912" w14:paraId="2110C56B" w14:textId="77777777">
        <w:trPr>
          <w:trHeight w:val="567"/>
        </w:trPr>
        <w:tc>
          <w:tcPr>
            <w:tcW w:w="1089" w:type="dxa"/>
            <w:vMerge/>
            <w:vAlign w:val="center"/>
          </w:tcPr>
          <w:p w14:paraId="74EBBBAA" w14:textId="77777777" w:rsidR="00336912" w:rsidRDefault="00336912">
            <w:pPr>
              <w:jc w:val="center"/>
              <w:rPr>
                <w:rFonts w:eastAsia="仿宋_GB2312"/>
                <w:sz w:val="24"/>
              </w:rPr>
            </w:pPr>
          </w:p>
        </w:tc>
        <w:tc>
          <w:tcPr>
            <w:tcW w:w="2196" w:type="dxa"/>
            <w:vAlign w:val="center"/>
          </w:tcPr>
          <w:p w14:paraId="128B54BC" w14:textId="77777777" w:rsidR="00336912" w:rsidRDefault="00000000">
            <w:pPr>
              <w:jc w:val="center"/>
              <w:rPr>
                <w:rFonts w:eastAsia="仿宋_GB2312"/>
                <w:bCs/>
                <w:sz w:val="24"/>
              </w:rPr>
            </w:pPr>
            <w:r>
              <w:rPr>
                <w:rFonts w:eastAsia="仿宋_GB2312"/>
                <w:color w:val="000000"/>
                <w:kern w:val="0"/>
                <w:sz w:val="44"/>
                <w:szCs w:val="44"/>
              </w:rPr>
              <w:t>□</w:t>
            </w:r>
            <w:r>
              <w:rPr>
                <w:rFonts w:eastAsia="仿宋_GB2312"/>
                <w:sz w:val="24"/>
              </w:rPr>
              <w:t>原料药登记人</w:t>
            </w:r>
          </w:p>
        </w:tc>
        <w:tc>
          <w:tcPr>
            <w:tcW w:w="5809" w:type="dxa"/>
            <w:gridSpan w:val="3"/>
            <w:vMerge/>
            <w:vAlign w:val="center"/>
          </w:tcPr>
          <w:p w14:paraId="063E5A09" w14:textId="77777777" w:rsidR="00336912" w:rsidRDefault="00336912">
            <w:pPr>
              <w:jc w:val="center"/>
              <w:rPr>
                <w:rFonts w:eastAsia="仿宋_GB2312"/>
                <w:bCs/>
                <w:sz w:val="24"/>
              </w:rPr>
            </w:pPr>
          </w:p>
        </w:tc>
      </w:tr>
      <w:tr w:rsidR="00336912" w14:paraId="18E2A6A6" w14:textId="77777777">
        <w:trPr>
          <w:trHeight w:val="697"/>
        </w:trPr>
        <w:tc>
          <w:tcPr>
            <w:tcW w:w="3285" w:type="dxa"/>
            <w:gridSpan w:val="2"/>
            <w:vAlign w:val="center"/>
          </w:tcPr>
          <w:p w14:paraId="1B724B8D"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药品名称</w:t>
            </w:r>
          </w:p>
        </w:tc>
        <w:tc>
          <w:tcPr>
            <w:tcW w:w="1359" w:type="dxa"/>
            <w:vAlign w:val="center"/>
          </w:tcPr>
          <w:p w14:paraId="0AC9241C" w14:textId="77777777" w:rsidR="00336912" w:rsidRDefault="00336912">
            <w:pPr>
              <w:pStyle w:val="Default"/>
              <w:jc w:val="center"/>
              <w:rPr>
                <w:rFonts w:ascii="Times New Roman" w:eastAsia="仿宋_GB2312" w:hAnsi="Times New Roman" w:cs="Times New Roman"/>
              </w:rPr>
            </w:pPr>
          </w:p>
        </w:tc>
        <w:tc>
          <w:tcPr>
            <w:tcW w:w="1843" w:type="dxa"/>
            <w:vAlign w:val="center"/>
          </w:tcPr>
          <w:p w14:paraId="617B0F60"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批准文号</w:t>
            </w:r>
          </w:p>
          <w:p w14:paraId="4909C179"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（登记号）</w:t>
            </w:r>
          </w:p>
        </w:tc>
        <w:tc>
          <w:tcPr>
            <w:tcW w:w="2607" w:type="dxa"/>
            <w:vAlign w:val="center"/>
          </w:tcPr>
          <w:p w14:paraId="16501281" w14:textId="77777777" w:rsidR="00336912" w:rsidRDefault="00336912">
            <w:pPr>
              <w:pStyle w:val="Default"/>
              <w:jc w:val="center"/>
              <w:rPr>
                <w:rFonts w:ascii="Times New Roman" w:eastAsia="仿宋_GB2312" w:hAnsi="Times New Roman" w:cs="Times New Roman"/>
              </w:rPr>
            </w:pPr>
          </w:p>
        </w:tc>
      </w:tr>
      <w:tr w:rsidR="00336912" w14:paraId="7CF82731" w14:textId="77777777">
        <w:trPr>
          <w:trHeight w:val="561"/>
        </w:trPr>
        <w:tc>
          <w:tcPr>
            <w:tcW w:w="3285" w:type="dxa"/>
            <w:gridSpan w:val="2"/>
            <w:vAlign w:val="center"/>
          </w:tcPr>
          <w:p w14:paraId="4A1FE23B"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剂</w:t>
            </w:r>
            <w:r>
              <w:rPr>
                <w:rFonts w:ascii="Times New Roman" w:eastAsia="仿宋_GB2312" w:hAnsi="Times New Roman" w:cs="Times New Roman"/>
              </w:rPr>
              <w:t xml:space="preserve">  </w:t>
            </w:r>
            <w:r>
              <w:rPr>
                <w:rFonts w:ascii="Times New Roman" w:eastAsia="仿宋_GB2312" w:hAnsi="Times New Roman" w:cs="Times New Roman"/>
              </w:rPr>
              <w:t>型</w:t>
            </w:r>
          </w:p>
        </w:tc>
        <w:tc>
          <w:tcPr>
            <w:tcW w:w="1359" w:type="dxa"/>
            <w:vAlign w:val="center"/>
          </w:tcPr>
          <w:p w14:paraId="4436C68D" w14:textId="77777777" w:rsidR="00336912" w:rsidRDefault="00336912">
            <w:pPr>
              <w:pStyle w:val="Default"/>
              <w:jc w:val="center"/>
              <w:rPr>
                <w:rFonts w:ascii="Times New Roman" w:eastAsia="仿宋_GB2312" w:hAnsi="Times New Roman" w:cs="Times New Roman"/>
              </w:rPr>
            </w:pPr>
          </w:p>
        </w:tc>
        <w:tc>
          <w:tcPr>
            <w:tcW w:w="1843" w:type="dxa"/>
            <w:vAlign w:val="center"/>
          </w:tcPr>
          <w:p w14:paraId="046BF641"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规</w:t>
            </w:r>
            <w:r>
              <w:rPr>
                <w:rFonts w:ascii="Times New Roman" w:eastAsia="仿宋_GB2312" w:hAnsi="Times New Roman" w:cs="Times New Roman"/>
              </w:rPr>
              <w:t xml:space="preserve">  </w:t>
            </w:r>
            <w:r>
              <w:rPr>
                <w:rFonts w:ascii="Times New Roman" w:eastAsia="仿宋_GB2312" w:hAnsi="Times New Roman" w:cs="Times New Roman"/>
              </w:rPr>
              <w:t>格</w:t>
            </w:r>
          </w:p>
        </w:tc>
        <w:tc>
          <w:tcPr>
            <w:tcW w:w="2607" w:type="dxa"/>
            <w:vAlign w:val="center"/>
          </w:tcPr>
          <w:p w14:paraId="3CD2C5B9" w14:textId="77777777" w:rsidR="00336912" w:rsidRDefault="00336912">
            <w:pPr>
              <w:pStyle w:val="Default"/>
              <w:jc w:val="center"/>
              <w:rPr>
                <w:rFonts w:ascii="Times New Roman" w:eastAsia="仿宋_GB2312" w:hAnsi="Times New Roman" w:cs="Times New Roman"/>
              </w:rPr>
            </w:pPr>
          </w:p>
        </w:tc>
      </w:tr>
      <w:tr w:rsidR="00336912" w14:paraId="73987859" w14:textId="77777777">
        <w:trPr>
          <w:trHeight w:val="561"/>
        </w:trPr>
        <w:tc>
          <w:tcPr>
            <w:tcW w:w="3285" w:type="dxa"/>
            <w:gridSpan w:val="2"/>
            <w:vAlign w:val="center"/>
          </w:tcPr>
          <w:p w14:paraId="57046C99" w14:textId="77777777" w:rsidR="00336912" w:rsidRDefault="00000000">
            <w:pPr>
              <w:pStyle w:val="Default"/>
              <w:jc w:val="center"/>
              <w:rPr>
                <w:rFonts w:ascii="Times New Roman" w:eastAsia="仿宋_GB2312" w:hAnsi="Times New Roman" w:cs="Times New Roman"/>
              </w:rPr>
            </w:pPr>
            <w:r>
              <w:rPr>
                <w:rFonts w:ascii="Times New Roman" w:eastAsia="仿宋_GB2312" w:hAnsi="Times New Roman" w:cs="Times New Roman"/>
              </w:rPr>
              <w:t>生产企业及生产地址</w:t>
            </w:r>
          </w:p>
        </w:tc>
        <w:tc>
          <w:tcPr>
            <w:tcW w:w="5809" w:type="dxa"/>
            <w:gridSpan w:val="3"/>
            <w:vAlign w:val="center"/>
          </w:tcPr>
          <w:p w14:paraId="5FC715B4" w14:textId="77777777" w:rsidR="00336912" w:rsidRDefault="00336912">
            <w:pPr>
              <w:pStyle w:val="Default"/>
              <w:jc w:val="center"/>
              <w:rPr>
                <w:rFonts w:ascii="Times New Roman" w:eastAsia="仿宋_GB2312" w:hAnsi="Times New Roman" w:cs="Times New Roman"/>
              </w:rPr>
            </w:pPr>
          </w:p>
        </w:tc>
      </w:tr>
      <w:tr w:rsidR="00336912" w14:paraId="78FEB3C6" w14:textId="77777777">
        <w:trPr>
          <w:trHeight w:val="561"/>
        </w:trPr>
        <w:tc>
          <w:tcPr>
            <w:tcW w:w="3285" w:type="dxa"/>
            <w:gridSpan w:val="2"/>
            <w:vAlign w:val="center"/>
          </w:tcPr>
          <w:p w14:paraId="3B4DE5FE" w14:textId="77777777" w:rsidR="00336912" w:rsidRDefault="00000000">
            <w:pPr>
              <w:jc w:val="center"/>
              <w:rPr>
                <w:rFonts w:eastAsia="仿宋_GB2312"/>
                <w:sz w:val="24"/>
              </w:rPr>
            </w:pPr>
            <w:r>
              <w:rPr>
                <w:rFonts w:eastAsia="仿宋_GB2312"/>
                <w:bCs/>
                <w:sz w:val="24"/>
              </w:rPr>
              <w:t>申请日期</w:t>
            </w:r>
          </w:p>
        </w:tc>
        <w:tc>
          <w:tcPr>
            <w:tcW w:w="5809" w:type="dxa"/>
            <w:gridSpan w:val="3"/>
            <w:vAlign w:val="center"/>
          </w:tcPr>
          <w:p w14:paraId="367D1E43" w14:textId="77777777" w:rsidR="00336912" w:rsidRDefault="00336912">
            <w:pPr>
              <w:jc w:val="center"/>
              <w:rPr>
                <w:rFonts w:eastAsia="仿宋_GB2312"/>
                <w:sz w:val="24"/>
              </w:rPr>
            </w:pPr>
          </w:p>
        </w:tc>
      </w:tr>
      <w:tr w:rsidR="00336912" w14:paraId="0AD714C5" w14:textId="77777777">
        <w:trPr>
          <w:trHeight w:val="2101"/>
        </w:trPr>
        <w:tc>
          <w:tcPr>
            <w:tcW w:w="3285" w:type="dxa"/>
            <w:gridSpan w:val="2"/>
            <w:vAlign w:val="center"/>
          </w:tcPr>
          <w:p w14:paraId="5E439F0D" w14:textId="77777777" w:rsidR="00336912" w:rsidRDefault="00000000">
            <w:pPr>
              <w:jc w:val="center"/>
              <w:rPr>
                <w:rFonts w:eastAsia="仿宋_GB2312"/>
                <w:sz w:val="24"/>
              </w:rPr>
            </w:pPr>
            <w:r>
              <w:rPr>
                <w:rFonts w:eastAsia="仿宋_GB2312"/>
                <w:bCs/>
                <w:sz w:val="24"/>
              </w:rPr>
              <w:t>申请事由</w:t>
            </w:r>
          </w:p>
        </w:tc>
        <w:tc>
          <w:tcPr>
            <w:tcW w:w="5809" w:type="dxa"/>
            <w:gridSpan w:val="3"/>
            <w:vAlign w:val="center"/>
          </w:tcPr>
          <w:p w14:paraId="633993C1" w14:textId="77777777" w:rsidR="00336912" w:rsidRDefault="00000000">
            <w:pPr>
              <w:pStyle w:val="Default"/>
              <w:snapToGrid w:val="0"/>
              <w:spacing w:line="400" w:lineRule="exact"/>
              <w:jc w:val="both"/>
              <w:rPr>
                <w:rFonts w:ascii="Times New Roman" w:eastAsia="仿宋_GB2312" w:hAnsi="Times New Roman" w:cs="Times New Roman"/>
              </w:rPr>
            </w:pPr>
            <w:r>
              <w:rPr>
                <w:rFonts w:ascii="Times New Roman" w:eastAsia="仿宋_GB2312" w:hAnsi="Times New Roman" w:cs="Times New Roman"/>
                <w:sz w:val="44"/>
                <w:szCs w:val="44"/>
              </w:rPr>
              <w:t>□</w:t>
            </w:r>
            <w:r>
              <w:rPr>
                <w:rFonts w:ascii="Times New Roman" w:eastAsia="仿宋_GB2312" w:hAnsi="Times New Roman" w:cs="Times New Roman"/>
              </w:rPr>
              <w:t>无法确定变更管理类别</w:t>
            </w:r>
          </w:p>
          <w:p w14:paraId="32E651BE" w14:textId="77777777" w:rsidR="00336912" w:rsidRDefault="00000000">
            <w:pPr>
              <w:pStyle w:val="Default"/>
              <w:snapToGrid w:val="0"/>
              <w:spacing w:line="400" w:lineRule="exact"/>
              <w:jc w:val="both"/>
              <w:rPr>
                <w:rFonts w:ascii="Times New Roman" w:eastAsia="仿宋_GB2312" w:hAnsi="Times New Roman" w:cs="Times New Roman"/>
              </w:rPr>
            </w:pPr>
            <w:r>
              <w:rPr>
                <w:rFonts w:ascii="Times New Roman" w:eastAsia="仿宋_GB2312" w:hAnsi="Times New Roman" w:cs="Times New Roman"/>
                <w:sz w:val="44"/>
                <w:szCs w:val="44"/>
              </w:rPr>
              <w:t>□</w:t>
            </w:r>
            <w:r>
              <w:rPr>
                <w:rFonts w:ascii="Times New Roman" w:eastAsia="仿宋_GB2312" w:hAnsi="Times New Roman" w:cs="Times New Roman"/>
              </w:rPr>
              <w:t>调整法律法规或技术指导原则或变更分类清单中明确的变更管理类别</w:t>
            </w:r>
          </w:p>
          <w:p w14:paraId="48DABED0" w14:textId="77777777" w:rsidR="00336912" w:rsidRDefault="00000000">
            <w:pPr>
              <w:adjustRightInd w:val="0"/>
              <w:snapToGrid w:val="0"/>
              <w:spacing w:line="400" w:lineRule="exact"/>
              <w:rPr>
                <w:rFonts w:eastAsia="仿宋_GB2312"/>
                <w:sz w:val="24"/>
              </w:rPr>
            </w:pPr>
            <w:r>
              <w:rPr>
                <w:rFonts w:eastAsia="仿宋_GB2312"/>
                <w:color w:val="000000"/>
                <w:kern w:val="0"/>
                <w:sz w:val="44"/>
                <w:szCs w:val="44"/>
              </w:rPr>
              <w:t>□</w:t>
            </w:r>
            <w:r>
              <w:rPr>
                <w:rFonts w:eastAsia="仿宋_GB2312"/>
                <w:sz w:val="24"/>
              </w:rPr>
              <w:t>调整持有人变更清单中的变更管理类别</w:t>
            </w:r>
          </w:p>
        </w:tc>
      </w:tr>
      <w:tr w:rsidR="00336912" w14:paraId="0469F7BB" w14:textId="77777777">
        <w:trPr>
          <w:trHeight w:val="1112"/>
        </w:trPr>
        <w:tc>
          <w:tcPr>
            <w:tcW w:w="3285" w:type="dxa"/>
            <w:gridSpan w:val="2"/>
            <w:vAlign w:val="center"/>
          </w:tcPr>
          <w:p w14:paraId="78448FEC" w14:textId="77777777" w:rsidR="00336912" w:rsidRDefault="00000000">
            <w:pPr>
              <w:jc w:val="center"/>
              <w:rPr>
                <w:rFonts w:eastAsia="仿宋_GB2312"/>
                <w:sz w:val="24"/>
              </w:rPr>
            </w:pPr>
            <w:r>
              <w:rPr>
                <w:rFonts w:eastAsia="仿宋_GB2312"/>
                <w:sz w:val="24"/>
              </w:rPr>
              <w:t>变更事项及</w:t>
            </w:r>
          </w:p>
          <w:p w14:paraId="79524013" w14:textId="77777777" w:rsidR="00336912" w:rsidRDefault="00000000">
            <w:pPr>
              <w:jc w:val="center"/>
              <w:rPr>
                <w:rFonts w:eastAsia="仿宋_GB2312"/>
                <w:bCs/>
                <w:sz w:val="24"/>
              </w:rPr>
            </w:pPr>
            <w:r>
              <w:rPr>
                <w:rFonts w:eastAsia="仿宋_GB2312"/>
                <w:sz w:val="24"/>
              </w:rPr>
              <w:t>自评估结论</w:t>
            </w:r>
          </w:p>
        </w:tc>
        <w:tc>
          <w:tcPr>
            <w:tcW w:w="5809" w:type="dxa"/>
            <w:gridSpan w:val="3"/>
            <w:vAlign w:val="center"/>
          </w:tcPr>
          <w:p w14:paraId="6371161B" w14:textId="77777777" w:rsidR="00336912" w:rsidRDefault="00336912">
            <w:pPr>
              <w:pStyle w:val="Default"/>
              <w:snapToGrid w:val="0"/>
              <w:spacing w:line="360" w:lineRule="auto"/>
              <w:jc w:val="both"/>
              <w:rPr>
                <w:rFonts w:ascii="Times New Roman" w:eastAsia="仿宋_GB2312" w:hAnsi="Times New Roman" w:cs="Times New Roman"/>
              </w:rPr>
            </w:pPr>
          </w:p>
        </w:tc>
      </w:tr>
      <w:tr w:rsidR="00336912" w14:paraId="03CE5443" w14:textId="77777777">
        <w:trPr>
          <w:trHeight w:val="609"/>
        </w:trPr>
        <w:tc>
          <w:tcPr>
            <w:tcW w:w="3285" w:type="dxa"/>
            <w:gridSpan w:val="2"/>
            <w:vAlign w:val="center"/>
          </w:tcPr>
          <w:p w14:paraId="70518651" w14:textId="77777777" w:rsidR="00336912" w:rsidRDefault="00000000">
            <w:pPr>
              <w:jc w:val="center"/>
              <w:rPr>
                <w:rFonts w:eastAsia="仿宋_GB2312"/>
                <w:bCs/>
                <w:sz w:val="24"/>
              </w:rPr>
            </w:pPr>
            <w:r>
              <w:rPr>
                <w:rFonts w:eastAsia="仿宋_GB2312"/>
                <w:bCs/>
                <w:sz w:val="24"/>
              </w:rPr>
              <w:t>沟通交流类型</w:t>
            </w:r>
          </w:p>
        </w:tc>
        <w:tc>
          <w:tcPr>
            <w:tcW w:w="5809" w:type="dxa"/>
            <w:gridSpan w:val="3"/>
            <w:vAlign w:val="center"/>
          </w:tcPr>
          <w:p w14:paraId="029AB2E9" w14:textId="77777777" w:rsidR="00336912" w:rsidRDefault="00000000">
            <w:pPr>
              <w:jc w:val="center"/>
              <w:rPr>
                <w:rFonts w:eastAsia="仿宋_GB2312"/>
                <w:sz w:val="24"/>
              </w:rPr>
            </w:pPr>
            <w:r>
              <w:rPr>
                <w:rFonts w:eastAsia="仿宋_GB2312"/>
                <w:color w:val="000000"/>
                <w:kern w:val="0"/>
                <w:sz w:val="44"/>
                <w:szCs w:val="44"/>
              </w:rPr>
              <w:t>□</w:t>
            </w:r>
            <w:r>
              <w:rPr>
                <w:rFonts w:eastAsia="仿宋_GB2312"/>
                <w:color w:val="000000"/>
                <w:kern w:val="0"/>
                <w:sz w:val="24"/>
              </w:rPr>
              <w:t>网络沟通</w:t>
            </w:r>
            <w:r>
              <w:rPr>
                <w:rFonts w:eastAsia="仿宋_GB2312"/>
                <w:color w:val="000000"/>
                <w:kern w:val="0"/>
                <w:sz w:val="44"/>
                <w:szCs w:val="44"/>
              </w:rPr>
              <w:t>□</w:t>
            </w:r>
            <w:r>
              <w:rPr>
                <w:rFonts w:eastAsia="仿宋_GB2312"/>
                <w:color w:val="000000"/>
                <w:kern w:val="0"/>
                <w:sz w:val="24"/>
              </w:rPr>
              <w:t>电话沟通</w:t>
            </w:r>
            <w:r>
              <w:rPr>
                <w:rFonts w:eastAsia="仿宋_GB2312"/>
                <w:color w:val="000000"/>
                <w:kern w:val="0"/>
                <w:sz w:val="44"/>
                <w:szCs w:val="44"/>
              </w:rPr>
              <w:t>□</w:t>
            </w:r>
            <w:r>
              <w:rPr>
                <w:rFonts w:eastAsia="仿宋_GB2312"/>
                <w:color w:val="000000"/>
                <w:kern w:val="0"/>
                <w:sz w:val="24"/>
              </w:rPr>
              <w:t>书面沟通</w:t>
            </w:r>
            <w:r>
              <w:rPr>
                <w:rFonts w:eastAsia="仿宋_GB2312"/>
                <w:color w:val="000000"/>
                <w:kern w:val="0"/>
                <w:sz w:val="44"/>
                <w:szCs w:val="44"/>
              </w:rPr>
              <w:t>□</w:t>
            </w:r>
            <w:r>
              <w:rPr>
                <w:rFonts w:eastAsia="仿宋_GB2312"/>
                <w:color w:val="000000"/>
                <w:kern w:val="0"/>
                <w:sz w:val="24"/>
              </w:rPr>
              <w:t>会议沟通</w:t>
            </w:r>
          </w:p>
        </w:tc>
      </w:tr>
      <w:tr w:rsidR="00336912" w14:paraId="54CE2C4B" w14:textId="77777777">
        <w:trPr>
          <w:trHeight w:val="3048"/>
        </w:trPr>
        <w:tc>
          <w:tcPr>
            <w:tcW w:w="3285" w:type="dxa"/>
            <w:gridSpan w:val="2"/>
            <w:vAlign w:val="center"/>
          </w:tcPr>
          <w:p w14:paraId="1D8349FD" w14:textId="77777777" w:rsidR="00336912" w:rsidRDefault="00000000">
            <w:pPr>
              <w:jc w:val="center"/>
              <w:rPr>
                <w:rFonts w:eastAsia="仿宋_GB2312"/>
                <w:bCs/>
                <w:sz w:val="24"/>
              </w:rPr>
            </w:pPr>
            <w:r>
              <w:rPr>
                <w:rFonts w:eastAsia="仿宋_GB2312"/>
                <w:bCs/>
                <w:sz w:val="24"/>
              </w:rPr>
              <w:t>沟通交流结果</w:t>
            </w:r>
          </w:p>
        </w:tc>
        <w:tc>
          <w:tcPr>
            <w:tcW w:w="5809" w:type="dxa"/>
            <w:gridSpan w:val="3"/>
          </w:tcPr>
          <w:p w14:paraId="50BA297E" w14:textId="77777777" w:rsidR="00336912" w:rsidRDefault="00336912">
            <w:pPr>
              <w:jc w:val="left"/>
              <w:rPr>
                <w:rFonts w:eastAsia="仿宋_GB2312"/>
                <w:bCs/>
                <w:sz w:val="24"/>
              </w:rPr>
            </w:pPr>
          </w:p>
          <w:p w14:paraId="10D6B961" w14:textId="77777777" w:rsidR="00336912" w:rsidRDefault="00336912">
            <w:pPr>
              <w:jc w:val="left"/>
              <w:rPr>
                <w:rFonts w:eastAsia="仿宋_GB2312"/>
                <w:bCs/>
                <w:sz w:val="24"/>
              </w:rPr>
            </w:pPr>
          </w:p>
          <w:p w14:paraId="18927DEE" w14:textId="77777777" w:rsidR="00336912" w:rsidRDefault="00336912">
            <w:pPr>
              <w:jc w:val="left"/>
              <w:rPr>
                <w:rFonts w:eastAsia="仿宋_GB2312"/>
                <w:bCs/>
                <w:sz w:val="24"/>
              </w:rPr>
            </w:pPr>
          </w:p>
          <w:p w14:paraId="46F5D612" w14:textId="77777777" w:rsidR="00336912" w:rsidRDefault="00336912">
            <w:pPr>
              <w:rPr>
                <w:rFonts w:eastAsia="仿宋_GB2312"/>
                <w:bCs/>
                <w:sz w:val="24"/>
              </w:rPr>
            </w:pPr>
          </w:p>
          <w:p w14:paraId="60225CBC" w14:textId="77777777" w:rsidR="00336912" w:rsidRDefault="00336912">
            <w:pPr>
              <w:jc w:val="center"/>
              <w:rPr>
                <w:rFonts w:eastAsia="仿宋_GB2312"/>
                <w:bCs/>
                <w:sz w:val="24"/>
              </w:rPr>
            </w:pPr>
          </w:p>
          <w:p w14:paraId="214C7D3A" w14:textId="77777777" w:rsidR="00336912" w:rsidRDefault="00000000">
            <w:pPr>
              <w:ind w:firstLineChars="1000" w:firstLine="2400"/>
              <w:rPr>
                <w:rFonts w:eastAsia="仿宋_GB2312"/>
                <w:bCs/>
                <w:sz w:val="24"/>
              </w:rPr>
            </w:pPr>
            <w:r>
              <w:rPr>
                <w:rFonts w:eastAsia="仿宋_GB2312"/>
                <w:bCs/>
                <w:sz w:val="24"/>
              </w:rPr>
              <w:t>陕西省药品监督管理局</w:t>
            </w:r>
          </w:p>
          <w:p w14:paraId="0E6CE740" w14:textId="77777777" w:rsidR="00336912" w:rsidRDefault="00336912">
            <w:pPr>
              <w:jc w:val="left"/>
              <w:rPr>
                <w:rFonts w:eastAsia="仿宋_GB2312"/>
                <w:sz w:val="24"/>
              </w:rPr>
            </w:pPr>
          </w:p>
          <w:p w14:paraId="02F0392D" w14:textId="77777777" w:rsidR="00336912" w:rsidRDefault="00000000">
            <w:pPr>
              <w:ind w:firstLineChars="1600" w:firstLine="3840"/>
              <w:jc w:val="left"/>
              <w:rPr>
                <w:rFonts w:eastAsia="仿宋_GB2312"/>
                <w:bCs/>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1A598F00" w14:textId="2F8DCE85" w:rsidR="00336912" w:rsidRPr="00C1650B" w:rsidRDefault="00000000" w:rsidP="00C1650B">
      <w:r>
        <w:rPr>
          <w:rFonts w:eastAsia="仿宋_GB2312"/>
          <w:sz w:val="28"/>
          <w:szCs w:val="28"/>
        </w:rPr>
        <w:t>注：本表一式两份，一份反馈持有人，一份存档。</w:t>
      </w:r>
    </w:p>
    <w:sectPr w:rsidR="00336912" w:rsidRPr="00C1650B">
      <w:footerReference w:type="default" r:id="rId13"/>
      <w:footerReference w:type="first" r:id="rId14"/>
      <w:pgSz w:w="11906" w:h="16838"/>
      <w:pgMar w:top="1474" w:right="1474" w:bottom="1474"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91DC" w14:textId="77777777" w:rsidR="00554EB2" w:rsidRDefault="00554EB2">
      <w:r>
        <w:separator/>
      </w:r>
    </w:p>
  </w:endnote>
  <w:endnote w:type="continuationSeparator" w:id="0">
    <w:p w14:paraId="5B47E33F" w14:textId="77777777" w:rsidR="00554EB2" w:rsidRDefault="0055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B0604020202020204"/>
    <w:charset w:val="86"/>
    <w:family w:val="auto"/>
    <w:pitch w:val="default"/>
    <w:sig w:usb0="00000000" w:usb1="00000000" w:usb2="00000000" w:usb3="00000000" w:csb0="00040000" w:csb1="00000000"/>
  </w:font>
  <w:font w:name="仿宋_GB2312">
    <w:panose1 w:val="020B0604020202020204"/>
    <w:charset w:val="86"/>
    <w:family w:val="modern"/>
    <w:pitch w:val="fixed"/>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6B61" w14:textId="77777777" w:rsidR="00336912" w:rsidRDefault="00000000" w:rsidP="00C1650B">
    <w:pPr>
      <w:pStyle w:val="a5"/>
      <w:framePr w:wrap="none" w:vAnchor="text" w:hAnchor="margin" w:xAlign="outside" w:y="1"/>
      <w:rPr>
        <w:rStyle w:val="a9"/>
        <w:sz w:val="21"/>
        <w:szCs w:val="24"/>
      </w:rPr>
    </w:pPr>
    <w:r>
      <w:fldChar w:fldCharType="begin"/>
    </w:r>
    <w:r>
      <w:rPr>
        <w:rStyle w:val="a9"/>
      </w:rPr>
      <w:instrText xml:space="preserve">PAGE  </w:instrText>
    </w:r>
    <w:r>
      <w:fldChar w:fldCharType="end"/>
    </w:r>
  </w:p>
  <w:p w14:paraId="0DB509A9" w14:textId="77777777" w:rsidR="00336912" w:rsidRDefault="00336912" w:rsidP="00C1650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Fonts w:asciiTheme="majorEastAsia" w:eastAsiaTheme="majorEastAsia" w:hAnsiTheme="majorEastAsia"/>
        <w:sz w:val="32"/>
        <w:szCs w:val="32"/>
      </w:rPr>
      <w:id w:val="1637523594"/>
      <w:docPartObj>
        <w:docPartGallery w:val="Page Numbers (Bottom of Page)"/>
        <w:docPartUnique/>
      </w:docPartObj>
    </w:sdtPr>
    <w:sdtContent>
      <w:p w14:paraId="495D1EB9" w14:textId="1233E6E8" w:rsidR="000952CF" w:rsidRPr="00C1650B" w:rsidRDefault="000952CF" w:rsidP="00C1650B">
        <w:pPr>
          <w:pStyle w:val="a5"/>
          <w:framePr w:w="1095" w:h="511" w:hRule="exact" w:wrap="notBeside" w:vAnchor="page" w:hAnchor="page" w:x="9825" w:y="14397"/>
          <w:rPr>
            <w:rStyle w:val="a9"/>
            <w:rFonts w:asciiTheme="majorEastAsia" w:eastAsiaTheme="majorEastAsia" w:hAnsiTheme="majorEastAsia"/>
            <w:sz w:val="32"/>
            <w:szCs w:val="32"/>
          </w:rPr>
        </w:pPr>
        <w:r w:rsidRPr="00C1650B">
          <w:rPr>
            <w:rStyle w:val="a9"/>
            <w:rFonts w:asciiTheme="majorEastAsia" w:eastAsiaTheme="majorEastAsia" w:hAnsiTheme="majorEastAsia"/>
            <w:sz w:val="32"/>
            <w:szCs w:val="32"/>
          </w:rPr>
          <w:fldChar w:fldCharType="begin"/>
        </w:r>
        <w:r w:rsidRPr="00C1650B">
          <w:rPr>
            <w:rStyle w:val="a9"/>
            <w:rFonts w:asciiTheme="majorEastAsia" w:eastAsiaTheme="majorEastAsia" w:hAnsiTheme="majorEastAsia"/>
            <w:sz w:val="32"/>
            <w:szCs w:val="32"/>
          </w:rPr>
          <w:instrText xml:space="preserve"> PAGE </w:instrText>
        </w:r>
        <w:r w:rsidRPr="00C1650B">
          <w:rPr>
            <w:rStyle w:val="a9"/>
            <w:rFonts w:asciiTheme="majorEastAsia" w:eastAsiaTheme="majorEastAsia" w:hAnsiTheme="majorEastAsia"/>
            <w:sz w:val="32"/>
            <w:szCs w:val="32"/>
          </w:rPr>
          <w:fldChar w:fldCharType="separate"/>
        </w:r>
        <w:r w:rsidRPr="00C1650B">
          <w:rPr>
            <w:rStyle w:val="a9"/>
            <w:rFonts w:asciiTheme="majorEastAsia" w:eastAsiaTheme="majorEastAsia" w:hAnsiTheme="majorEastAsia"/>
            <w:noProof/>
            <w:sz w:val="32"/>
            <w:szCs w:val="32"/>
          </w:rPr>
          <w:t>- 1 -</w:t>
        </w:r>
        <w:r w:rsidRPr="00C1650B">
          <w:rPr>
            <w:rStyle w:val="a9"/>
            <w:rFonts w:asciiTheme="majorEastAsia" w:eastAsiaTheme="majorEastAsia" w:hAnsiTheme="majorEastAsia"/>
            <w:sz w:val="32"/>
            <w:szCs w:val="32"/>
          </w:rPr>
          <w:fldChar w:fldCharType="end"/>
        </w:r>
      </w:p>
    </w:sdtContent>
  </w:sdt>
  <w:p w14:paraId="60EF4897" w14:textId="77777777" w:rsidR="000952CF" w:rsidRDefault="000952CF" w:rsidP="000952CF">
    <w:pPr>
      <w:pStyle w:val="a5"/>
      <w:ind w:right="360" w:firstLine="360"/>
      <w:jc w:val="right"/>
      <w:rPr>
        <w:rFonts w:ascii="宋体" w:hAnsi="宋体" w:cs="宋体"/>
        <w:b/>
        <w:bCs/>
        <w:color w:val="005192"/>
        <w:sz w:val="32"/>
        <w:szCs w:val="32"/>
      </w:rPr>
    </w:pPr>
  </w:p>
  <w:p w14:paraId="5C5DDF18" w14:textId="52F6CBA5" w:rsidR="00B62085" w:rsidRDefault="00B62085" w:rsidP="00C1650B">
    <w:pPr>
      <w:pStyle w:val="a5"/>
      <w:ind w:right="360" w:firstLine="360"/>
      <w:jc w:val="right"/>
      <w:rPr>
        <w:rFonts w:ascii="宋体" w:hAnsi="宋体" w:cs="宋体"/>
        <w:b/>
        <w:bCs/>
        <w:color w:val="005192"/>
        <w:sz w:val="32"/>
        <w:szCs w:val="32"/>
      </w:rPr>
    </w:pPr>
    <w:r>
      <w:rPr>
        <w:rFonts w:ascii="宋体" w:hAnsi="宋体" w:cs="宋体" w:hint="eastAsia"/>
        <w:b/>
        <w:bCs/>
        <w:noProof/>
        <w:color w:val="005192"/>
        <w:sz w:val="32"/>
      </w:rPr>
      <mc:AlternateContent>
        <mc:Choice Requires="wps">
          <w:drawing>
            <wp:anchor distT="0" distB="0" distL="114300" distR="114300" simplePos="0" relativeHeight="251664384" behindDoc="0" locked="0" layoutInCell="1" allowOverlap="1" wp14:anchorId="4A61F942" wp14:editId="40DBCD0C">
              <wp:simplePos x="0" y="0"/>
              <wp:positionH relativeFrom="column">
                <wp:posOffset>-67889</wp:posOffset>
              </wp:positionH>
              <wp:positionV relativeFrom="paragraph">
                <wp:posOffset>123375</wp:posOffset>
              </wp:positionV>
              <wp:extent cx="5903089" cy="0"/>
              <wp:effectExtent l="0" t="12700" r="15240" b="12700"/>
              <wp:wrapNone/>
              <wp:docPr id="1" name="直接连接符 4"/>
              <wp:cNvGraphicFramePr/>
              <a:graphic xmlns:a="http://schemas.openxmlformats.org/drawingml/2006/main">
                <a:graphicData uri="http://schemas.microsoft.com/office/word/2010/wordprocessingShape">
                  <wps:wsp>
                    <wps:cNvCnPr/>
                    <wps:spPr>
                      <a:xfrm>
                        <a:off x="0" y="0"/>
                        <a:ext cx="590308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E956A" id="直接连接符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9.7pt" to="459.4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" strokecolor="#005192" strokeweight="1.75pt"/>
          </w:pict>
        </mc:Fallback>
      </mc:AlternateContent>
    </w:r>
  </w:p>
  <w:p w14:paraId="1BFC90A7" w14:textId="60306902" w:rsidR="00B62085" w:rsidRDefault="00B62085" w:rsidP="00B62085">
    <w:pPr>
      <w:pStyle w:val="a5"/>
      <w:jc w:val="right"/>
    </w:pPr>
    <w:r>
      <w:rPr>
        <w:rFonts w:ascii="宋体" w:hAnsi="宋体" w:cs="宋体" w:hint="eastAsia"/>
        <w:b/>
        <w:bCs/>
        <w:color w:val="005192"/>
        <w:sz w:val="32"/>
        <w:szCs w:val="32"/>
      </w:rPr>
      <w:t>陕西省药品监督管理局发布</w:t>
    </w:r>
  </w:p>
  <w:p w14:paraId="06662C3E" w14:textId="770E7181" w:rsidR="00B62085" w:rsidRDefault="00B62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0961" w14:textId="77777777" w:rsidR="00336912" w:rsidRDefault="00000000">
    <w:pPr>
      <w:pStyle w:val="a5"/>
      <w:jc w:val="right"/>
    </w:pPr>
    <w:r>
      <w:rPr>
        <w:rFonts w:ascii="宋体" w:hAnsi="宋体" w:cs="宋体" w:hint="eastAsia"/>
        <w:b/>
        <w:bCs/>
        <w:color w:val="005192"/>
        <w:sz w:val="32"/>
        <w:szCs w:val="32"/>
      </w:rPr>
      <w:t>陕西省药品监督管理局发布</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Fonts w:asciiTheme="majorEastAsia" w:eastAsiaTheme="majorEastAsia" w:hAnsiTheme="majorEastAsia"/>
        <w:sz w:val="32"/>
        <w:szCs w:val="32"/>
      </w:rPr>
      <w:id w:val="29852461"/>
      <w:docPartObj>
        <w:docPartGallery w:val="Page Numbers (Bottom of Page)"/>
        <w:docPartUnique/>
      </w:docPartObj>
    </w:sdtPr>
    <w:sdtContent>
      <w:p w14:paraId="79469DFA" w14:textId="752E3907" w:rsidR="000952CF" w:rsidRPr="00C1650B" w:rsidRDefault="000952CF" w:rsidP="00C1650B">
        <w:pPr>
          <w:pStyle w:val="a5"/>
          <w:framePr w:w="858" w:h="511" w:hRule="exact" w:wrap="none" w:vAnchor="text" w:hAnchor="margin" w:xAlign="outside" w:y="7"/>
          <w:rPr>
            <w:rStyle w:val="a9"/>
            <w:rFonts w:asciiTheme="majorEastAsia" w:eastAsiaTheme="majorEastAsia" w:hAnsiTheme="majorEastAsia"/>
            <w:sz w:val="32"/>
            <w:szCs w:val="32"/>
          </w:rPr>
        </w:pPr>
        <w:r w:rsidRPr="00C1650B">
          <w:rPr>
            <w:rStyle w:val="a9"/>
            <w:rFonts w:asciiTheme="majorEastAsia" w:eastAsiaTheme="majorEastAsia" w:hAnsiTheme="majorEastAsia"/>
            <w:sz w:val="32"/>
            <w:szCs w:val="32"/>
          </w:rPr>
          <w:fldChar w:fldCharType="begin"/>
        </w:r>
        <w:r w:rsidRPr="00C1650B">
          <w:rPr>
            <w:rStyle w:val="a9"/>
            <w:rFonts w:asciiTheme="majorEastAsia" w:eastAsiaTheme="majorEastAsia" w:hAnsiTheme="majorEastAsia"/>
            <w:sz w:val="32"/>
            <w:szCs w:val="32"/>
          </w:rPr>
          <w:instrText xml:space="preserve"> PAGE </w:instrText>
        </w:r>
        <w:r w:rsidRPr="00C1650B">
          <w:rPr>
            <w:rStyle w:val="a9"/>
            <w:rFonts w:asciiTheme="majorEastAsia" w:eastAsiaTheme="majorEastAsia" w:hAnsiTheme="majorEastAsia"/>
            <w:sz w:val="32"/>
            <w:szCs w:val="32"/>
          </w:rPr>
          <w:fldChar w:fldCharType="separate"/>
        </w:r>
        <w:r w:rsidRPr="00C1650B">
          <w:rPr>
            <w:rStyle w:val="a9"/>
            <w:rFonts w:asciiTheme="majorEastAsia" w:eastAsiaTheme="majorEastAsia" w:hAnsiTheme="majorEastAsia"/>
            <w:noProof/>
            <w:sz w:val="32"/>
            <w:szCs w:val="32"/>
          </w:rPr>
          <w:t>- 2 -</w:t>
        </w:r>
        <w:r w:rsidRPr="00C1650B">
          <w:rPr>
            <w:rStyle w:val="a9"/>
            <w:rFonts w:asciiTheme="majorEastAsia" w:eastAsiaTheme="majorEastAsia" w:hAnsiTheme="majorEastAsia"/>
            <w:sz w:val="32"/>
            <w:szCs w:val="32"/>
          </w:rPr>
          <w:fldChar w:fldCharType="end"/>
        </w:r>
      </w:p>
    </w:sdtContent>
  </w:sdt>
  <w:p w14:paraId="1B6A8058" w14:textId="6D7A5E2C" w:rsidR="000952CF" w:rsidRDefault="000952CF" w:rsidP="00C1650B">
    <w:pPr>
      <w:pStyle w:val="a5"/>
      <w:ind w:right="360" w:firstLine="360"/>
      <w:jc w:val="right"/>
      <w:rPr>
        <w:rFonts w:ascii="宋体" w:hAnsi="宋体" w:cs="宋体"/>
        <w:b/>
        <w:bCs/>
        <w:color w:val="005192"/>
        <w:sz w:val="32"/>
        <w:szCs w:val="32"/>
      </w:rPr>
    </w:pPr>
    <w:r>
      <w:rPr>
        <w:noProof/>
      </w:rPr>
      <mc:AlternateContent>
        <mc:Choice Requires="wps">
          <w:drawing>
            <wp:anchor distT="0" distB="0" distL="114300" distR="114300" simplePos="0" relativeHeight="251659264" behindDoc="0" locked="0" layoutInCell="1" allowOverlap="1" wp14:anchorId="34802653" wp14:editId="0D6F30F5">
              <wp:simplePos x="0" y="0"/>
              <wp:positionH relativeFrom="margin">
                <wp:posOffset>-4156</wp:posOffset>
              </wp:positionH>
              <wp:positionV relativeFrom="paragraph">
                <wp:posOffset>130175</wp:posOffset>
              </wp:positionV>
              <wp:extent cx="1828800" cy="694055"/>
              <wp:effectExtent l="0" t="0" r="12065" b="4445"/>
              <wp:wrapNone/>
              <wp:docPr id="5" name="文本框 3"/>
              <wp:cNvGraphicFramePr/>
              <a:graphic xmlns:a="http://schemas.openxmlformats.org/drawingml/2006/main">
                <a:graphicData uri="http://schemas.microsoft.com/office/word/2010/wordprocessingShape">
                  <wps:wsp>
                    <wps:cNvSpPr txBox="1"/>
                    <wps:spPr>
                      <a:xfrm>
                        <a:off x="0" y="0"/>
                        <a:ext cx="1828800" cy="694055"/>
                      </a:xfrm>
                      <a:prstGeom prst="rect">
                        <a:avLst/>
                      </a:prstGeom>
                      <a:noFill/>
                      <a:ln>
                        <a:noFill/>
                      </a:ln>
                    </wps:spPr>
                    <wps:txbx>
                      <w:txbxContent>
                        <w:p w14:paraId="4B67D091" w14:textId="4378A185" w:rsidR="00336912" w:rsidRPr="00C1650B" w:rsidRDefault="00336912">
                          <w:pPr>
                            <w:snapToGrid w:val="0"/>
                            <w:rPr>
                              <w:sz w:val="28"/>
                              <w:szCs w:val="28"/>
                            </w:rPr>
                          </w:pPr>
                        </w:p>
                      </w:txbxContent>
                    </wps:txbx>
                    <wps:bodyPr wrap="none" lIns="0" tIns="0" rIns="0" bIns="0">
                      <a:noAutofit/>
                    </wps:bodyPr>
                  </wps:wsp>
                </a:graphicData>
              </a:graphic>
              <wp14:sizeRelV relativeFrom="margin">
                <wp14:pctHeight>0</wp14:pctHeight>
              </wp14:sizeRelV>
            </wp:anchor>
          </w:drawing>
        </mc:Choice>
        <mc:Fallback>
          <w:pict>
            <v:shapetype w14:anchorId="34802653" id="_x0000_t202" coordsize="21600,21600" o:spt="202" path="m,l,21600r21600,l21600,xe">
              <v:stroke joinstyle="miter"/>
              <v:path gradientshapeok="t" o:connecttype="rect"/>
            </v:shapetype>
            <v:shape id="文本框 3" o:spid="_x0000_s1026" type="#_x0000_t202" style="position:absolute;left:0;text-align:left;margin-left:-.35pt;margin-top:10.25pt;width:2in;height:54.6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" filled="f" stroked="f">
              <v:textbox inset="0,0,0,0">
                <w:txbxContent>
                  <w:p w14:paraId="4B67D091" w14:textId="4378A185" w:rsidR="00336912" w:rsidRPr="00C1650B" w:rsidRDefault="00336912">
                    <w:pPr>
                      <w:snapToGrid w:val="0"/>
                      <w:rPr>
                        <w:sz w:val="28"/>
                        <w:szCs w:val="28"/>
                      </w:rPr>
                    </w:pPr>
                  </w:p>
                </w:txbxContent>
              </v:textbox>
              <w10:wrap anchorx="margin"/>
            </v:shape>
          </w:pict>
        </mc:Fallback>
      </mc:AlternateContent>
    </w:r>
  </w:p>
  <w:p w14:paraId="3C6AA8D4" w14:textId="441179CC" w:rsidR="008F50CA" w:rsidRDefault="008F50CA">
    <w:pPr>
      <w:pStyle w:val="a5"/>
      <w:jc w:val="right"/>
      <w:rPr>
        <w:rFonts w:ascii="宋体" w:hAnsi="宋体" w:cs="宋体"/>
        <w:b/>
        <w:bCs/>
        <w:color w:val="005192"/>
        <w:sz w:val="32"/>
        <w:szCs w:val="32"/>
      </w:rPr>
    </w:pPr>
    <w:r>
      <w:rPr>
        <w:rFonts w:ascii="宋体" w:hAnsi="宋体" w:cs="宋体" w:hint="eastAsia"/>
        <w:b/>
        <w:bCs/>
        <w:noProof/>
        <w:color w:val="005192"/>
        <w:sz w:val="32"/>
      </w:rPr>
      <mc:AlternateContent>
        <mc:Choice Requires="wps">
          <w:drawing>
            <wp:anchor distT="0" distB="0" distL="114300" distR="114300" simplePos="0" relativeHeight="251668480" behindDoc="0" locked="0" layoutInCell="1" allowOverlap="1" wp14:anchorId="018D875E" wp14:editId="46FC2D4C">
              <wp:simplePos x="0" y="0"/>
              <wp:positionH relativeFrom="column">
                <wp:posOffset>0</wp:posOffset>
              </wp:positionH>
              <wp:positionV relativeFrom="paragraph">
                <wp:posOffset>137329</wp:posOffset>
              </wp:positionV>
              <wp:extent cx="5903089" cy="0"/>
              <wp:effectExtent l="0" t="12700" r="15240" b="12700"/>
              <wp:wrapNone/>
              <wp:docPr id="16" name="直接连接符 4"/>
              <wp:cNvGraphicFramePr/>
              <a:graphic xmlns:a="http://schemas.openxmlformats.org/drawingml/2006/main">
                <a:graphicData uri="http://schemas.microsoft.com/office/word/2010/wordprocessingShape">
                  <wps:wsp>
                    <wps:cNvCnPr/>
                    <wps:spPr>
                      <a:xfrm>
                        <a:off x="0" y="0"/>
                        <a:ext cx="590308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B80D5" id="直接连接符 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8pt" to="464.8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" strokecolor="#005192" strokeweight="1.75pt"/>
          </w:pict>
        </mc:Fallback>
      </mc:AlternateContent>
    </w:r>
  </w:p>
  <w:p w14:paraId="6B58B49C" w14:textId="147DA839" w:rsidR="00336912" w:rsidRDefault="00000000">
    <w:pPr>
      <w:pStyle w:val="a5"/>
      <w:jc w:val="right"/>
    </w:pPr>
    <w:r>
      <w:rPr>
        <w:rFonts w:ascii="宋体" w:hAnsi="宋体" w:cs="宋体" w:hint="eastAsia"/>
        <w:b/>
        <w:bCs/>
        <w:color w:val="005192"/>
        <w:sz w:val="32"/>
        <w:szCs w:val="32"/>
      </w:rPr>
      <w:t>陕西省药品监督管理局发布</w:t>
    </w:r>
  </w:p>
  <w:p w14:paraId="4515C3FA" w14:textId="1EAC998B" w:rsidR="00336912" w:rsidRDefault="0033691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69EF" w14:textId="77777777" w:rsidR="00336912" w:rsidRDefault="00000000">
    <w:pPr>
      <w:pStyle w:val="a5"/>
    </w:pPr>
    <w:r>
      <w:rPr>
        <w:noProof/>
      </w:rPr>
      <mc:AlternateContent>
        <mc:Choice Requires="wps">
          <w:drawing>
            <wp:anchor distT="0" distB="0" distL="114300" distR="114300" simplePos="0" relativeHeight="251660288" behindDoc="0" locked="0" layoutInCell="1" allowOverlap="1" wp14:anchorId="61858CB9" wp14:editId="5B7472A4">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EEAD3" w14:textId="77777777" w:rsidR="0033691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wrap="none" lIns="0" tIns="0" rIns="0" bIns="0">
                      <a:spAutoFit/>
                    </wps:bodyPr>
                  </wps:wsp>
                </a:graphicData>
              </a:graphic>
            </wp:anchor>
          </w:drawing>
        </mc:Choice>
        <mc:Fallback>
          <w:pict>
            <v:shapetype w14:anchorId="61858CB9"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" filled="f" stroked="f">
              <v:textbox style="mso-fit-shape-to-text:t" inset="0,0,0,0">
                <w:txbxContent>
                  <w:p w14:paraId="1D5EEAD3" w14:textId="77777777" w:rsidR="0033691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B043" w14:textId="77777777" w:rsidR="00554EB2" w:rsidRDefault="00554EB2">
      <w:r>
        <w:separator/>
      </w:r>
    </w:p>
  </w:footnote>
  <w:footnote w:type="continuationSeparator" w:id="0">
    <w:p w14:paraId="5186B959" w14:textId="77777777" w:rsidR="00554EB2" w:rsidRDefault="0055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E44" w14:textId="6E387FE2" w:rsidR="00B62085" w:rsidRDefault="00000000">
    <w:pPr>
      <w:pStyle w:val="a7"/>
      <w:jc w:val="both"/>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7DBA40A6" wp14:editId="6D4F2394">
          <wp:extent cx="308610" cy="308610"/>
          <wp:effectExtent l="0" t="0" r="11430" b="11430"/>
          <wp:docPr id="1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ascii="宋体" w:hAnsi="宋体" w:cs="宋体" w:hint="eastAsia"/>
        <w:b/>
        <w:bCs/>
        <w:color w:val="005192"/>
        <w:sz w:val="32"/>
        <w:szCs w:val="32"/>
      </w:rPr>
      <w:t>陕西省药品监督管理局行政规范性文件</w:t>
    </w:r>
  </w:p>
  <w:p w14:paraId="3985A4C8" w14:textId="08D90BD4" w:rsidR="00336912" w:rsidRPr="00B62085" w:rsidRDefault="00B62085" w:rsidP="00C1650B">
    <w:pPr>
      <w:pStyle w:val="a7"/>
      <w:jc w:val="both"/>
      <w:textAlignment w:val="center"/>
    </w:pPr>
    <w:r>
      <w:rPr>
        <w:rFonts w:ascii="宋体" w:hAnsi="宋体" w:cs="宋体" w:hint="eastAsia"/>
        <w:b/>
        <w:bCs/>
        <w:noProof/>
        <w:color w:val="005192"/>
        <w:sz w:val="32"/>
      </w:rPr>
      <mc:AlternateContent>
        <mc:Choice Requires="wps">
          <w:drawing>
            <wp:anchor distT="0" distB="0" distL="114300" distR="114300" simplePos="0" relativeHeight="251662336" behindDoc="0" locked="0" layoutInCell="1" allowOverlap="1" wp14:anchorId="09A77F36" wp14:editId="1801785F">
              <wp:simplePos x="0" y="0"/>
              <wp:positionH relativeFrom="column">
                <wp:posOffset>-68178</wp:posOffset>
              </wp:positionH>
              <wp:positionV relativeFrom="paragraph">
                <wp:posOffset>158750</wp:posOffset>
              </wp:positionV>
              <wp:extent cx="6065135" cy="0"/>
              <wp:effectExtent l="0" t="12700" r="18415" b="12700"/>
              <wp:wrapNone/>
              <wp:docPr id="4" name="直接连接符 4"/>
              <wp:cNvGraphicFramePr/>
              <a:graphic xmlns:a="http://schemas.openxmlformats.org/drawingml/2006/main">
                <a:graphicData uri="http://schemas.microsoft.com/office/word/2010/wordprocessingShape">
                  <wps:wsp>
                    <wps:cNvCnPr/>
                    <wps:spPr>
                      <a:xfrm>
                        <a:off x="0" y="0"/>
                        <a:ext cx="60651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C4A12"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2.5pt" to="472.2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" strokecolor="#005192" strokeweight="1.7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AC7A" w14:textId="77777777" w:rsidR="00336912" w:rsidRDefault="00000000">
    <w:pPr>
      <w:pStyle w:val="a7"/>
      <w:jc w:val="both"/>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1014C799" wp14:editId="083A028A">
          <wp:extent cx="308610" cy="308610"/>
          <wp:effectExtent l="0" t="0" r="11430" b="11430"/>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ascii="宋体" w:hAnsi="宋体" w:cs="宋体" w:hint="eastAsia"/>
        <w:b/>
        <w:bCs/>
        <w:color w:val="005192"/>
        <w:sz w:val="32"/>
        <w:szCs w:val="32"/>
      </w:rPr>
      <w:t>陕西省药品监督管理局行政规范性文件</w:t>
    </w:r>
  </w:p>
  <w:p w14:paraId="16489D43" w14:textId="77777777" w:rsidR="00336912" w:rsidRDefault="0033691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B96"/>
    <w:multiLevelType w:val="hybridMultilevel"/>
    <w:tmpl w:val="69BCEB6A"/>
    <w:lvl w:ilvl="0" w:tplc="7F8A597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0280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35"/>
    <w:rsid w:val="00017E5C"/>
    <w:rsid w:val="00025CE8"/>
    <w:rsid w:val="00025F33"/>
    <w:rsid w:val="0003738E"/>
    <w:rsid w:val="000851DC"/>
    <w:rsid w:val="000952CF"/>
    <w:rsid w:val="000A6E5B"/>
    <w:rsid w:val="000D1AAE"/>
    <w:rsid w:val="00105EDB"/>
    <w:rsid w:val="00136311"/>
    <w:rsid w:val="00143953"/>
    <w:rsid w:val="001443C3"/>
    <w:rsid w:val="00144573"/>
    <w:rsid w:val="001549A0"/>
    <w:rsid w:val="001A0863"/>
    <w:rsid w:val="001D628D"/>
    <w:rsid w:val="001D763D"/>
    <w:rsid w:val="001F2FF9"/>
    <w:rsid w:val="001F3589"/>
    <w:rsid w:val="002004F4"/>
    <w:rsid w:val="0020182F"/>
    <w:rsid w:val="00213921"/>
    <w:rsid w:val="00237528"/>
    <w:rsid w:val="0025512D"/>
    <w:rsid w:val="00270D69"/>
    <w:rsid w:val="002848D2"/>
    <w:rsid w:val="002B6FE6"/>
    <w:rsid w:val="00326A9C"/>
    <w:rsid w:val="00336912"/>
    <w:rsid w:val="00342B0A"/>
    <w:rsid w:val="00357C40"/>
    <w:rsid w:val="003655E2"/>
    <w:rsid w:val="0039002C"/>
    <w:rsid w:val="003A3761"/>
    <w:rsid w:val="003C3236"/>
    <w:rsid w:val="003D5EE1"/>
    <w:rsid w:val="003E0A5A"/>
    <w:rsid w:val="003E70F0"/>
    <w:rsid w:val="004167F1"/>
    <w:rsid w:val="00441DD4"/>
    <w:rsid w:val="00473D8D"/>
    <w:rsid w:val="004850BC"/>
    <w:rsid w:val="004A2442"/>
    <w:rsid w:val="004A7661"/>
    <w:rsid w:val="004D2F8E"/>
    <w:rsid w:val="0051056B"/>
    <w:rsid w:val="00554EB2"/>
    <w:rsid w:val="00557182"/>
    <w:rsid w:val="00571248"/>
    <w:rsid w:val="00581C7A"/>
    <w:rsid w:val="005962ED"/>
    <w:rsid w:val="005C106B"/>
    <w:rsid w:val="005D2435"/>
    <w:rsid w:val="005F4460"/>
    <w:rsid w:val="006613CA"/>
    <w:rsid w:val="00662046"/>
    <w:rsid w:val="006A5F90"/>
    <w:rsid w:val="006B17B0"/>
    <w:rsid w:val="006B2A29"/>
    <w:rsid w:val="006B7E05"/>
    <w:rsid w:val="006D1C09"/>
    <w:rsid w:val="00701710"/>
    <w:rsid w:val="0070496B"/>
    <w:rsid w:val="0073380A"/>
    <w:rsid w:val="007472FD"/>
    <w:rsid w:val="00760A2F"/>
    <w:rsid w:val="00760B73"/>
    <w:rsid w:val="007730F7"/>
    <w:rsid w:val="007801E2"/>
    <w:rsid w:val="007A257A"/>
    <w:rsid w:val="00827AEE"/>
    <w:rsid w:val="008434D1"/>
    <w:rsid w:val="00866187"/>
    <w:rsid w:val="00882790"/>
    <w:rsid w:val="00891C69"/>
    <w:rsid w:val="008972D0"/>
    <w:rsid w:val="008A3062"/>
    <w:rsid w:val="008A7AB5"/>
    <w:rsid w:val="008E4B87"/>
    <w:rsid w:val="008F50CA"/>
    <w:rsid w:val="008F7F55"/>
    <w:rsid w:val="009157D0"/>
    <w:rsid w:val="00957389"/>
    <w:rsid w:val="00976BFA"/>
    <w:rsid w:val="00981382"/>
    <w:rsid w:val="00993857"/>
    <w:rsid w:val="009A47F3"/>
    <w:rsid w:val="00A00D33"/>
    <w:rsid w:val="00A0633C"/>
    <w:rsid w:val="00A20E8A"/>
    <w:rsid w:val="00A478C9"/>
    <w:rsid w:val="00A51B06"/>
    <w:rsid w:val="00A578FF"/>
    <w:rsid w:val="00A7771D"/>
    <w:rsid w:val="00AB60F5"/>
    <w:rsid w:val="00AB76BD"/>
    <w:rsid w:val="00AE1E24"/>
    <w:rsid w:val="00AE5F34"/>
    <w:rsid w:val="00B151FB"/>
    <w:rsid w:val="00B40D10"/>
    <w:rsid w:val="00B62085"/>
    <w:rsid w:val="00B76492"/>
    <w:rsid w:val="00B77819"/>
    <w:rsid w:val="00B90C4A"/>
    <w:rsid w:val="00B9306A"/>
    <w:rsid w:val="00C1650B"/>
    <w:rsid w:val="00C46662"/>
    <w:rsid w:val="00C97786"/>
    <w:rsid w:val="00CA16B4"/>
    <w:rsid w:val="00CB687F"/>
    <w:rsid w:val="00CC49C3"/>
    <w:rsid w:val="00CE44E1"/>
    <w:rsid w:val="00CF28D3"/>
    <w:rsid w:val="00D520C6"/>
    <w:rsid w:val="00D579B5"/>
    <w:rsid w:val="00D714C5"/>
    <w:rsid w:val="00DE3849"/>
    <w:rsid w:val="00DE474C"/>
    <w:rsid w:val="00E0372E"/>
    <w:rsid w:val="00E224E1"/>
    <w:rsid w:val="00E50F13"/>
    <w:rsid w:val="00E73BCD"/>
    <w:rsid w:val="00E862C2"/>
    <w:rsid w:val="00E95EB0"/>
    <w:rsid w:val="00E97C15"/>
    <w:rsid w:val="00F10D5E"/>
    <w:rsid w:val="00F41300"/>
    <w:rsid w:val="00F637A1"/>
    <w:rsid w:val="00F74E41"/>
    <w:rsid w:val="00F8728C"/>
    <w:rsid w:val="00FA34C6"/>
    <w:rsid w:val="00FB4E57"/>
    <w:rsid w:val="05633E13"/>
    <w:rsid w:val="064012CE"/>
    <w:rsid w:val="06AE5C7C"/>
    <w:rsid w:val="07CE32E5"/>
    <w:rsid w:val="080665D3"/>
    <w:rsid w:val="09820483"/>
    <w:rsid w:val="0B601CDE"/>
    <w:rsid w:val="0B6A3535"/>
    <w:rsid w:val="0C670DDD"/>
    <w:rsid w:val="0DB77F31"/>
    <w:rsid w:val="0DFE080E"/>
    <w:rsid w:val="189B19EA"/>
    <w:rsid w:val="1BBB4C2C"/>
    <w:rsid w:val="1BE601C1"/>
    <w:rsid w:val="1C130C8E"/>
    <w:rsid w:val="1EBB5139"/>
    <w:rsid w:val="24055ACE"/>
    <w:rsid w:val="25D26D48"/>
    <w:rsid w:val="2912358F"/>
    <w:rsid w:val="29E64D8C"/>
    <w:rsid w:val="2CF90F9B"/>
    <w:rsid w:val="31033B22"/>
    <w:rsid w:val="3113421A"/>
    <w:rsid w:val="332D0F58"/>
    <w:rsid w:val="34EA078A"/>
    <w:rsid w:val="356704F6"/>
    <w:rsid w:val="36736B07"/>
    <w:rsid w:val="37FC5B80"/>
    <w:rsid w:val="37FD43DF"/>
    <w:rsid w:val="3810684B"/>
    <w:rsid w:val="3A2F09CA"/>
    <w:rsid w:val="3A46508C"/>
    <w:rsid w:val="3DA47ACA"/>
    <w:rsid w:val="3E714647"/>
    <w:rsid w:val="3F3D0705"/>
    <w:rsid w:val="3FEB1FD6"/>
    <w:rsid w:val="42236C63"/>
    <w:rsid w:val="42B35C53"/>
    <w:rsid w:val="430907A4"/>
    <w:rsid w:val="43BC14A4"/>
    <w:rsid w:val="49D5544E"/>
    <w:rsid w:val="4AB675D8"/>
    <w:rsid w:val="4B2F5D15"/>
    <w:rsid w:val="4BAE2E71"/>
    <w:rsid w:val="4C465563"/>
    <w:rsid w:val="4CB109B6"/>
    <w:rsid w:val="4D1D3E4D"/>
    <w:rsid w:val="4DE41D03"/>
    <w:rsid w:val="4FC45BC6"/>
    <w:rsid w:val="4FF65B3B"/>
    <w:rsid w:val="4FF77EEA"/>
    <w:rsid w:val="54513DF1"/>
    <w:rsid w:val="575A5B1C"/>
    <w:rsid w:val="5F751C5C"/>
    <w:rsid w:val="61533BF1"/>
    <w:rsid w:val="62DA75B2"/>
    <w:rsid w:val="635C737E"/>
    <w:rsid w:val="63D373FA"/>
    <w:rsid w:val="644C40CA"/>
    <w:rsid w:val="67A0680F"/>
    <w:rsid w:val="6DC4691D"/>
    <w:rsid w:val="6E4F7202"/>
    <w:rsid w:val="6E650E5D"/>
    <w:rsid w:val="6F5F4E46"/>
    <w:rsid w:val="701F45BD"/>
    <w:rsid w:val="72CB1F65"/>
    <w:rsid w:val="74414891"/>
    <w:rsid w:val="76E91D9A"/>
    <w:rsid w:val="76F27BB1"/>
    <w:rsid w:val="7729755E"/>
    <w:rsid w:val="78D50536"/>
    <w:rsid w:val="79F73216"/>
    <w:rsid w:val="7F33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B269B3"/>
  <w15:docId w15:val="{FEC9A90F-E447-DF4A-95CE-119E942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styleId="aa">
    <w:name w:val="Hyperlink"/>
    <w:basedOn w:val="a0"/>
    <w:rPr>
      <w:color w:val="000000"/>
      <w:u w:val="single"/>
    </w:rPr>
  </w:style>
  <w:style w:type="character" w:customStyle="1" w:styleId="a6">
    <w:name w:val="页脚 字符"/>
    <w:basedOn w:val="a0"/>
    <w:link w:val="a5"/>
    <w:uiPriority w:val="99"/>
    <w:qFormat/>
    <w:rPr>
      <w:rFonts w:ascii="Calibri" w:eastAsia="宋体" w:hAnsi="Calibri" w:cs="宋体"/>
      <w:sz w:val="18"/>
      <w:szCs w:val="18"/>
    </w:rPr>
  </w:style>
  <w:style w:type="character" w:customStyle="1" w:styleId="href">
    <w:name w:val="href"/>
    <w:basedOn w:val="a0"/>
    <w:qFormat/>
    <w:rPr>
      <w:color w:val="0000FF"/>
      <w:u w:val="single"/>
    </w:rPr>
  </w:style>
  <w:style w:type="character" w:customStyle="1" w:styleId="first-child">
    <w:name w:val="first-child"/>
    <w:basedOn w:val="a0"/>
    <w:rPr>
      <w:vanish/>
    </w:rPr>
  </w:style>
  <w:style w:type="paragraph" w:customStyle="1" w:styleId="Style13">
    <w:name w:val="_Style 13"/>
    <w:basedOn w:val="a"/>
    <w:next w:val="a"/>
    <w:qFormat/>
    <w:pPr>
      <w:pBdr>
        <w:bottom w:val="single" w:sz="6" w:space="1" w:color="auto"/>
      </w:pBdr>
      <w:jc w:val="center"/>
    </w:pPr>
    <w:rPr>
      <w:rFonts w:ascii="Arial" w:hAnsi="Arial" w:cs="Arial"/>
      <w:vanish/>
      <w:sz w:val="16"/>
      <w:szCs w:val="16"/>
    </w:r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1">
    <w:name w:val="列出段落1"/>
    <w:basedOn w:val="a"/>
    <w:qFormat/>
    <w:pPr>
      <w:ind w:firstLineChars="200" w:firstLine="420"/>
    </w:pPr>
    <w:rPr>
      <w:szCs w:val="22"/>
    </w:rPr>
  </w:style>
  <w:style w:type="paragraph" w:styleId="ab">
    <w:name w:val="Revision"/>
    <w:hidden/>
    <w:uiPriority w:val="99"/>
    <w:semiHidden/>
    <w:rsid w:val="00B620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615</Words>
  <Characters>3509</Characters>
  <Application>Microsoft Office Word</Application>
  <DocSecurity>0</DocSecurity>
  <Lines>29</Lines>
  <Paragraphs>8</Paragraphs>
  <ScaleCrop>false</ScaleCrop>
  <Company>Lenovo (Beijing) Limited</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creator>管理员</dc:creator>
  <cp:lastModifiedBy>Biying Wang (22400062)</cp:lastModifiedBy>
  <cp:revision>2</cp:revision>
  <cp:lastPrinted>2018-02-05T09:26:00Z</cp:lastPrinted>
  <dcterms:created xsi:type="dcterms:W3CDTF">2022-08-10T09:29:00Z</dcterms:created>
  <dcterms:modified xsi:type="dcterms:W3CDTF">2022-08-10T09:29:00Z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034AEE980AA04AB69654675C04994594</vt:lpwstr>
  </property>
</Properties>
</file>