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陕西省工业和信息化厅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关于印发《民营经济转型升级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示范企业认定管理办法》的通知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陕工信发〔20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各设区市工业和信息化局，杨凌示范区工业和商务局，韩城市工业和信息化局：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贯彻落实省政府办公厅《民营经济高质量发展三年行动计划（2021-2023年）》（陕政办发〔2021〕16号）有关要求，进一步规范我省民营企业转型升级认定管理工作，有效促进民营企业高质量发展，结合我省民营经济发展实际，我厅在征求有关方面意见的基础上，制定了《民营经济转型升级示范企业认定管理办法》，已经厅务会审议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2022年4月28日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6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民营经济转型升级示范企业认定管理办法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为深入贯彻习近平总书记关于民营经济发展的重要指示精神，落实《民营经济高质量发展三年行动计划（2021-2023年）》，强化典型示范引领，推动民营经济转型升级，结合省民营经济发展实际，制定本办法。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第二条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省工业和信息化厅负责民营经济转型升级示范企业（以下简称“示范企业”）的认定管理工作。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企业认定的重点是工业和生产性服务业企业在原有基础上，通过有效方式，实现生产经营管理模式转变、产品升级换代、技术工艺提升等新的发展，并取得良好的效益，具有较强推广价值、示范作用明显、符合认定条件的转型升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示范企业应同时具备以下基本条件：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（一）在陕西省境内依法设立，相关经营证照齐全，经营管理规范，属规模以上工业或生产性服务业企业，且运营3年以上的民营企业。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（二）近2年企业经营业绩良好，营业收入和利润总额稳步提升。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（三）在所属行业领域处于省内乃至国内、国际领先地位，具有较强带动性或带动潜力，能够代表行业发展趋势，引领行业转型升级方向。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（四）企业及主要负责人自觉遵守国家法律法规，依法纳税，诚实守信，依法从事生产经营活动，公司治理结构合理，内部管理制度健全，近3年无违规违法和不良信用记录。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第五条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依托我省重点产业领域和科教资源，发展“新模式、新业态、新技术、新产品”，推动传统产业技术改造，向智能、安全、绿色、低碳、高端方向发展，符合如下转型升级示范要求之一的企业。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产品升级。企业积极优化产业产品结构，不断开发新产品，由低端向中高端迈进；积极延伸产业链，发展研发、咨询、设计、创意、物流等现代服务业，实现产品更新换代和主营产品生产规模扩大，销售收入大幅增加，市场占有率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（二）技术升级。企业自建技术中心或研发机构，拥有自主知识产权，掌握先进的核心技术；引进先进的新技术、新工艺、新装备，淘汰落后设备和技术，实现了生产效能提升和产品质量提高。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经营转型。企业应用和开发工业互联网、数字化、网络化、虚拟化、智能化等新技术新产品，发展网络众包、异地协同设计、规模化个性化定制、精准供应链管理等新业态；开展和推广总集成总承包、集成式智能创新、电子商务等新模式；推广节能减排，发展循环经济，走资源节约型、环境友好型发展之路；利用自有品牌、自主知识产权有效实施境外并购，开展国际产能合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管理转型。建立健全以质量、品牌、安全、环保、财务等为重点的企业内部管理制度，不断优化管理体系、管理流程和法人治理结构，推进股份制改造，采用信息化、网络化、数字化管理技术，实现由粗放型到精细化管理，达到工作效率倍增，能耗、生产成本显著降低，安全管理能力和诚信经营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（五）具有其他发展特色和示范带动明显的转型升级企业。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第六条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业企业须建立企业技术中心或拥有研究开发机构，且近2年研发费用总额占营业收入总额的比例不低于4%（年营业收入超过1亿元的不低于3%，超过2亿元的不低于2%）；具有固定的研发人员，且研发人员占企业当年职工总数的比例不低于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第七条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于掌握产业发展核心关键技术、发展潜力大、国内或世界产品市场占有率领先、填补产业链空白、引领我省传统细分行业转型升级方向，或拥有省传统产业重大在建项目，但暂未达到第六条所规定财务指标的企业，经所在地市工业和信息化主管部门推荐，也可申报，专门办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第八条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申报示范企业，需提交下列材料：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（一）陕西省民营经济转型升级示范企业申请表（附件1）；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（二）申报陕西省民营经济转型升级示范企业情况表（附件2）。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企业转型升级情况报告。主要内容包括：1.企业基本情况（企业简介、发展历程、职工情况、近2年财务状况等）；2.企业产品生产技术应用情况等（企业研发、生产、技术应用、内部管理、产品销售等情况）；3.市场需求、市场供应、产品定位、发展战略等；4.企业转型升级发展情况（管理优化、技术研发、技术应用、产品升级、市场调整、模式转变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（四）资格证明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1．营业执照副本及法人证书（复印件）；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2．企业近2年财务报表；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3．与符合申报条件相对应的证明材料或证书。如获得相关发明专利、获得国家部委颁发的企业创新类奖项的，需提供专利证书（复印件）、获奖证书（复印件）等证明；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4．银行征信报告；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5．企业认为有助于申报的其他材料。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（五）申报材料真实性承诺书（加盖申报单位公章）。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第九条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申报企业向所在县（市、区）工业和信息化主管部门提交申报材料，经地市工业和信息化主管部门初审后逐级推荐报送，省工业和信息化厅梳理汇总后委托第三方机构或组织专家进行评审。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评审结果在省工业和信息化厅门户网站进行公示，经公示无异议后对认定的示范企业授予“陕西省民营经济转型升级示范企业”标牌。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示范企业认定工作接受审计、纪检监察部门和社会的监督。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认定管理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第十二条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对示范企业实行动态管理。示范企业认定工作每年开展一次。示范企业一经认定公布，有效期为3年，在有效期满当年可申请复核或重新认定。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已认定的示范企业，每3年进行一次评估复核。符合条件的示范企业称号继续保留，不符合条件或未提交复核申请材料的示范企业称号予以撤销。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第十三条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在省工业和信息化厅门户网站公布认定结果，并在相关网站建立链接，方便社会公众查询。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企业要不断提高转型升级能力和示范带动作用，积极和省内中小企业开展协作、合作业务，并能配合政府部门开展生产、经营、创新等方面的市场调研和问卷调查，反映企业动态和诉求，为政策制定提供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第十五条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对已认定且在有效期内的示范企业，如发现有下列情形之一的，经核实后撤消示范企业称号：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（一）弄虚作假、违反相关规定或有违法行为的；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（二）企业因经营不善破产倒闭或实质上停止生产经营超过半年的；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（三）违反本办法有关规定或是其它原因不适合继续保留示范企业称号的。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支持与服务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第十六条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被认定的示范企业，在申报省级相关项目时给予倾斜支持。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第十七条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重点支持示范企业技术改造项目，推动示范企业积极采用新技术、新工艺、新设备、新材料对现有设施、工艺条件及生产服务进行改造提升。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第十八条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动创新要素加快向示范企业集聚，支持示范企业实施和参与重大科技项目，开展关键技术和前瞻性技术攻关。促进产学研合作，加快科技成果在示范企业转化应用。抓好科技型中小企业研发投入加计扣除、高新技术企业奖补等普惠政策的落实，提高转型升级示范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第十九条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鼓励支持示范企业向“专精特新”和“小巨人”企业发展，鼓励示范企业参加“专精特新”培训。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第二十条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引导支持示范企业到县域工业集中区发展。支持强化对示范企业的公共服务，发挥和利用各级公共服务平台服务功能，为示范企业做好融资担保、技术创新、人才培训、市场开拓、数字化赋能等服务。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第二十一条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深入宣传示范企业创业创新、高质量发展的典型做法，推广经验，强化引导，扩大示范。推动落实国家和我省出台的促进民营经济高质量发展的政策措施，加快转型升级发展。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第二十二条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各县（市、区）工业和信息化主管部门负责做好本地区示范企业的指导、跟踪和服务工作。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第二十三条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本办法自2022年5月1日起实施，有效期5年。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附件：1．陕西省民营经济转型升级示范企业申请表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2．申报陕西省民营经济转型升级示范企业情况表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autoSpaceDN w:val="0"/>
        <w:spacing w:line="600" w:lineRule="atLeast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附件1</w:t>
      </w:r>
    </w:p>
    <w:p>
      <w:pPr>
        <w:autoSpaceDN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陕西省民营经济转型升级示范企业申请表</w:t>
      </w:r>
    </w:p>
    <w:p>
      <w:pPr>
        <w:autoSpaceDN w:val="0"/>
        <w:spacing w:line="600" w:lineRule="atLeast"/>
        <w:jc w:val="right"/>
        <w:rPr>
          <w:rFonts w:hAnsi="黑体"/>
          <w:color w:val="333333"/>
          <w:sz w:val="28"/>
          <w:szCs w:val="28"/>
        </w:rPr>
      </w:pPr>
      <w:r>
        <w:rPr>
          <w:rFonts w:hint="eastAsia" w:hAnsi="黑体"/>
          <w:color w:val="333333"/>
          <w:sz w:val="28"/>
          <w:szCs w:val="28"/>
        </w:rPr>
        <w:t>单位：万元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877"/>
        <w:gridCol w:w="284"/>
        <w:gridCol w:w="141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企业名称</w:t>
            </w:r>
          </w:p>
        </w:tc>
        <w:tc>
          <w:tcPr>
            <w:tcW w:w="7278" w:type="dxa"/>
            <w:gridSpan w:val="4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企业地址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所属行业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法定代表人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注册时间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注册资本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转型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升级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发展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情况</w:t>
            </w:r>
          </w:p>
        </w:tc>
        <w:tc>
          <w:tcPr>
            <w:tcW w:w="727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（简述企业发展中遇到的瓶颈问题，近2年转型升级发展的方向、目标、措施和成效等。300字以内）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工业和信息化部门意见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县（区）（盖章）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   月    日</w:t>
            </w:r>
          </w:p>
        </w:tc>
        <w:tc>
          <w:tcPr>
            <w:tcW w:w="41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市（区）（盖章）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   月    日</w:t>
            </w:r>
          </w:p>
        </w:tc>
      </w:tr>
    </w:tbl>
    <w:p>
      <w:pPr>
        <w:autoSpaceDN w:val="0"/>
        <w:spacing w:line="600" w:lineRule="atLeast"/>
        <w:rPr>
          <w:rFonts w:hint="eastAsia" w:ascii="黑体" w:hAnsi="黑体" w:eastAsia="黑体"/>
          <w:sz w:val="32"/>
          <w:szCs w:val="32"/>
        </w:rPr>
      </w:pPr>
    </w:p>
    <w:p>
      <w:pPr>
        <w:autoSpaceDN w:val="0"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N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申报陕西省民营经济转型升级示范企业情况表</w:t>
      </w:r>
    </w:p>
    <w:p>
      <w:pPr>
        <w:autoSpaceDN w:val="0"/>
        <w:spacing w:line="600" w:lineRule="atLeast"/>
        <w:jc w:val="right"/>
        <w:rPr>
          <w:rFonts w:hAnsi="黑体"/>
          <w:color w:val="333333"/>
          <w:sz w:val="28"/>
          <w:szCs w:val="28"/>
        </w:rPr>
      </w:pPr>
      <w:r>
        <w:rPr>
          <w:rFonts w:hint="eastAsia" w:hAnsi="黑体"/>
          <w:color w:val="333333"/>
          <w:sz w:val="28"/>
          <w:szCs w:val="28"/>
        </w:rPr>
        <w:t>单位：万元、人</w:t>
      </w:r>
    </w:p>
    <w:tbl>
      <w:tblPr>
        <w:tblStyle w:val="10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851"/>
        <w:gridCol w:w="1843"/>
        <w:gridCol w:w="897"/>
        <w:gridCol w:w="520"/>
        <w:gridCol w:w="807"/>
        <w:gridCol w:w="327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企业名称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企业所在地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市、县（区）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354" w:type="dxa"/>
            <w:gridSpan w:val="8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工业企业主要指标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研发机构建立情况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□是   □否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研发人员数量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年度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营业收入总额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ind w:firstLine="1800" w:firstLineChars="75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研发费用总额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（万元）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利润总额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研发费用占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营业收入比例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%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研发人员</w:t>
            </w:r>
            <w:r>
              <w:rPr>
                <w:rFonts w:hint="eastAsia" w:eastAsia="宋体"/>
                <w:sz w:val="24"/>
                <w:szCs w:val="24"/>
              </w:rPr>
              <w:t>占</w:t>
            </w:r>
            <w:r>
              <w:rPr>
                <w:rFonts w:eastAsia="宋体"/>
                <w:sz w:val="24"/>
                <w:szCs w:val="24"/>
              </w:rPr>
              <w:t>全部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职工的比例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%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400" w:lineRule="exact"/>
              <w:ind w:firstLine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主营业务及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经营范围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主要产品及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服务情况介绍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（此项可另附页）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填表人及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联系方式</w:t>
            </w:r>
          </w:p>
        </w:tc>
        <w:tc>
          <w:tcPr>
            <w:tcW w:w="3591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820977-21ED-4C24-92CA-6CF2FF2AAD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56DB034-7699-450A-8B94-9E4E9ED34B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5A71534-B530-4F5C-B655-3DC6515A20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BA599A-DDC0-4EFE-82FE-670F39E51CB9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4B97116-4645-451C-98A0-821D65B884A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I3ZTdhNmQxYzQxMzFmNjJhNjVmMGExZjJiOTM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0B396885"/>
    <w:rsid w:val="0BCD1D18"/>
    <w:rsid w:val="0E8702D3"/>
    <w:rsid w:val="13AF7EA8"/>
    <w:rsid w:val="152D2DCA"/>
    <w:rsid w:val="1DEC284C"/>
    <w:rsid w:val="1E6523AC"/>
    <w:rsid w:val="22440422"/>
    <w:rsid w:val="26965EC8"/>
    <w:rsid w:val="26D15D50"/>
    <w:rsid w:val="2BC54459"/>
    <w:rsid w:val="3080254E"/>
    <w:rsid w:val="31A15F24"/>
    <w:rsid w:val="395347B5"/>
    <w:rsid w:val="39A232A0"/>
    <w:rsid w:val="39E745AA"/>
    <w:rsid w:val="3B5A6BBB"/>
    <w:rsid w:val="3CFB5FC7"/>
    <w:rsid w:val="3EDA13A6"/>
    <w:rsid w:val="40C55F54"/>
    <w:rsid w:val="42F058B7"/>
    <w:rsid w:val="436109F6"/>
    <w:rsid w:val="441A38D4"/>
    <w:rsid w:val="48272132"/>
    <w:rsid w:val="484212A7"/>
    <w:rsid w:val="4BC77339"/>
    <w:rsid w:val="4C9236C5"/>
    <w:rsid w:val="505C172E"/>
    <w:rsid w:val="52F46F0B"/>
    <w:rsid w:val="53D8014D"/>
    <w:rsid w:val="55E064E0"/>
    <w:rsid w:val="572C6D10"/>
    <w:rsid w:val="58E85CD1"/>
    <w:rsid w:val="5AE636D0"/>
    <w:rsid w:val="5BD41927"/>
    <w:rsid w:val="5DC34279"/>
    <w:rsid w:val="608816D1"/>
    <w:rsid w:val="60EF4E7F"/>
    <w:rsid w:val="627A2AAA"/>
    <w:rsid w:val="665233C1"/>
    <w:rsid w:val="6AD9688B"/>
    <w:rsid w:val="6CAB40D4"/>
    <w:rsid w:val="6D0E3F22"/>
    <w:rsid w:val="6D183833"/>
    <w:rsid w:val="76CD1BC0"/>
    <w:rsid w:val="78985010"/>
    <w:rsid w:val="7BA01546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2"/>
    <w:next w:val="2"/>
    <w:link w:val="19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3238</Words>
  <Characters>3272</Characters>
  <Lines>17</Lines>
  <Paragraphs>5</Paragraphs>
  <TotalTime>6</TotalTime>
  <ScaleCrop>false</ScaleCrop>
  <LinksUpToDate>false</LinksUpToDate>
  <CharactersWithSpaces>3310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WPS_121093856</cp:lastModifiedBy>
  <cp:lastPrinted>2022-08-08T02:31:00Z</cp:lastPrinted>
  <dcterms:modified xsi:type="dcterms:W3CDTF">2022-08-10T02:42:35Z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