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 w:cstheme="minorEastAsia"/>
          <w:sz w:val="44"/>
          <w:szCs w:val="44"/>
        </w:rPr>
      </w:pPr>
    </w:p>
    <w:p>
      <w:pPr>
        <w:rPr>
          <w:rFonts w:asciiTheme="minorEastAsia" w:hAnsiTheme="minorEastAsia" w:cstheme="minorEastAsia"/>
          <w:sz w:val="44"/>
          <w:szCs w:val="44"/>
        </w:rPr>
      </w:pPr>
    </w:p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陕西省工业和信息化厅</w:t>
      </w:r>
    </w:p>
    <w:p>
      <w:pPr>
        <w:spacing w:line="600" w:lineRule="exact"/>
        <w:jc w:val="center"/>
        <w:rPr>
          <w:rFonts w:hint="eastAsia"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pacing w:val="60"/>
          <w:kern w:val="0"/>
          <w:sz w:val="44"/>
          <w:szCs w:val="44"/>
          <w:fitText w:val="4360" w:id="780948369"/>
        </w:rPr>
        <w:t>陕西省科学技术</w:t>
      </w:r>
      <w:r>
        <w:rPr>
          <w:rFonts w:hint="eastAsia" w:ascii="宋体" w:hAnsi="宋体" w:eastAsia="宋体" w:cs="宋体"/>
          <w:spacing w:val="0"/>
          <w:kern w:val="0"/>
          <w:sz w:val="44"/>
          <w:szCs w:val="44"/>
          <w:fitText w:val="4360" w:id="780948369"/>
        </w:rPr>
        <w:t>厅</w:t>
      </w:r>
    </w:p>
    <w:p>
      <w:pPr>
        <w:widowControl/>
        <w:spacing w:line="600" w:lineRule="exact"/>
        <w:jc w:val="center"/>
        <w:rPr>
          <w:rFonts w:hint="eastAsia" w:ascii="宋体" w:hAnsi="宋体" w:eastAsia="宋体" w:cs="宋体"/>
          <w:spacing w:val="-12"/>
          <w:sz w:val="44"/>
          <w:szCs w:val="44"/>
        </w:rPr>
      </w:pPr>
      <w:r>
        <w:rPr>
          <w:rFonts w:hint="eastAsia" w:ascii="宋体" w:hAnsi="宋体" w:eastAsia="宋体" w:cs="宋体"/>
          <w:spacing w:val="-12"/>
          <w:sz w:val="44"/>
          <w:szCs w:val="44"/>
        </w:rPr>
        <w:t>关于印发《强化技术创新 加快新产品研发</w:t>
      </w:r>
    </w:p>
    <w:p>
      <w:pPr>
        <w:widowControl/>
        <w:spacing w:line="600" w:lineRule="exact"/>
        <w:jc w:val="center"/>
        <w:rPr>
          <w:rFonts w:hint="eastAsia" w:ascii="宋体" w:hAnsi="宋体" w:eastAsia="宋体" w:cs="宋体"/>
          <w:spacing w:val="-12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促进工业高质量发展的</w:t>
      </w:r>
      <w:r>
        <w:rPr>
          <w:rFonts w:hint="eastAsia" w:ascii="宋体" w:hAnsi="宋体" w:eastAsia="宋体" w:cs="宋体"/>
          <w:spacing w:val="-12"/>
          <w:sz w:val="44"/>
          <w:szCs w:val="44"/>
        </w:rPr>
        <w:t>若干政策措施》的通知</w:t>
      </w:r>
    </w:p>
    <w:p>
      <w:pPr>
        <w:ind w:firstLine="640" w:firstLineChars="200"/>
        <w:jc w:val="center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  <w:t>陕工信发〔2020〕9号</w:t>
      </w:r>
    </w:p>
    <w:p>
      <w:pPr>
        <w:ind w:firstLine="640" w:firstLineChars="200"/>
        <w:jc w:val="center"/>
        <w:rPr>
          <w:rFonts w:hint="eastAsia" w:ascii="楷体_GB2312" w:hAnsi="楷体_GB2312" w:eastAsia="楷体_GB2312" w:cs="楷体_GB2312"/>
          <w:color w:val="333333"/>
          <w:sz w:val="32"/>
          <w:szCs w:val="32"/>
          <w:shd w:val="clear" w:color="auto" w:fill="FFFFFF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各设区市工信局、科技局，杨凌示范区工业和商务局、科技局，韩城市工信局、科技局：</w:t>
      </w:r>
    </w:p>
    <w:p>
      <w:pPr>
        <w:spacing w:line="52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现将《强化技术创新 加快新产品研发 促进工业高质量发展的若干政策措施》印发给你们，请结合实际，认真贯彻落实。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spacing w:line="52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</w:p>
    <w:p>
      <w:pPr>
        <w:spacing w:line="520" w:lineRule="exact"/>
        <w:ind w:firstLine="960" w:firstLineChars="300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陕西省工业和信息化厅          陕西省科学技术厅</w:t>
      </w:r>
    </w:p>
    <w:p>
      <w:pPr>
        <w:spacing w:line="520" w:lineRule="exact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val="en-US" w:eastAsia="zh-CN"/>
        </w:rPr>
        <w:t xml:space="preserve">                 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2020年1月13日</w:t>
      </w:r>
    </w:p>
    <w:p>
      <w:pPr>
        <w:spacing w:line="600" w:lineRule="exact"/>
        <w:jc w:val="center"/>
        <w:rPr>
          <w:rFonts w:hint="eastAsia" w:ascii="黑体" w:hAnsi="黑体" w:eastAsia="黑体" w:cs="黑体"/>
          <w:bCs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Cs/>
          <w:color w:val="000000"/>
          <w:sz w:val="32"/>
          <w:szCs w:val="32"/>
        </w:rPr>
      </w:pPr>
    </w:p>
    <w:p>
      <w:pPr>
        <w:spacing w:line="600" w:lineRule="exact"/>
        <w:jc w:val="center"/>
        <w:rPr>
          <w:rFonts w:hint="eastAsia" w:ascii="黑体" w:hAnsi="黑体" w:eastAsia="黑体" w:cs="黑体"/>
          <w:bCs/>
          <w:color w:val="000000"/>
          <w:sz w:val="32"/>
          <w:szCs w:val="32"/>
        </w:rPr>
      </w:pPr>
    </w:p>
    <w:p>
      <w:pPr>
        <w:spacing w:line="600" w:lineRule="exact"/>
        <w:jc w:val="both"/>
        <w:rPr>
          <w:rFonts w:hint="eastAsia" w:ascii="黑体" w:hAnsi="黑体" w:eastAsia="黑体" w:cs="黑体"/>
          <w:bCs/>
          <w:color w:val="000000"/>
          <w:sz w:val="32"/>
          <w:szCs w:val="32"/>
        </w:rPr>
      </w:pPr>
    </w:p>
    <w:p>
      <w:pPr>
        <w:widowControl/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强化技术创新 加快新产品研发</w:t>
      </w:r>
    </w:p>
    <w:p>
      <w:pPr>
        <w:spacing w:line="560" w:lineRule="exact"/>
        <w:jc w:val="center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促进工业高质量发展的若干政策措施</w:t>
      </w:r>
    </w:p>
    <w:p>
      <w:pPr>
        <w:spacing w:line="560" w:lineRule="exact"/>
        <w:ind w:firstLine="420" w:firstLineChars="200"/>
        <w:rPr>
          <w:rFonts w:hint="eastAsia" w:ascii="仿宋_GB2312" w:eastAsia="仿宋_GB231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加快新产品研发是企业技术创新的出发点和落脚点，也是推进产品结构调整和转型升级，培育战略性新兴产业，提升区域自主创新能力的核心内容。为深入实施创新驱动战略，进一步强化企业技术创新，提高创新能力，加快新产品研发，推进产品由产业链低端向产业链高端提升，推动结构调整和转型升级，促进工业经济高质量发展，结合我省实际，制定如下政策措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一、总体思路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坚持以企业为主体、市场为导向，加强政府引导，强化顶层设计，构建新产品开发管理体系。强化政策支撑，激发创新活力，引导企业加强技术创新，加大研发投入，健全研发机构，加快新产品研发，形成一批具有自主知识产权、附加值高、市场竞争力强的新产品，推动工业转型升级，促进高质量发展。力争用2-3年时间，企业创新能力进一步增强，每年组织省级重点新产品开发1000项，全省规上企业新产品销售收入达到3000亿元，新产品产值率达到10%以上。到2025年，规上企业研发投入强度达到全国平均水平，建设省级制造业创新中心20家，省级企业技术中心500家，打造陕西工业精品500项，认定省级新产品2500项，规上企业新产品销售收入达到5000亿元，新产品产值率达到18%以上，进入全国先进行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  <w:lang w:val="en-US" w:eastAsia="zh-CN"/>
        </w:rPr>
        <w:t>二、</w:t>
      </w:r>
      <w:r>
        <w:rPr>
          <w:rFonts w:eastAsia="黑体"/>
          <w:bCs/>
          <w:sz w:val="32"/>
          <w:szCs w:val="32"/>
        </w:rPr>
        <w:t>主要措施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楷体_GB2312" w:eastAsia="楷体_GB2312"/>
          <w:b/>
          <w:bCs/>
        </w:rPr>
      </w:pPr>
      <w:r>
        <w:rPr>
          <w:rFonts w:eastAsia="黑体"/>
        </w:rPr>
        <w:t xml:space="preserve">  </w:t>
      </w:r>
      <w:r>
        <w:rPr>
          <w:rFonts w:eastAsia="楷体"/>
          <w:b/>
          <w:bCs/>
        </w:rPr>
        <w:t xml:space="preserve"> </w:t>
      </w:r>
      <w:r>
        <w:rPr>
          <w:rFonts w:hint="eastAsia" w:ascii="楷体_GB2312" w:eastAsia="楷体_GB2312"/>
          <w:b/>
          <w:bCs/>
          <w:sz w:val="32"/>
          <w:szCs w:val="32"/>
        </w:rPr>
        <w:t xml:space="preserve"> （一）建立新产品开发管理体系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．加强新产品研发的服务与指导。健全相关制度，完善工作流程，建立包括开发指导、鉴定、评价、跟踪统计等内容的新产品开发管理体系。加强对新产品开发的服务与指导，加大统计分析、技术档案管理、政策培训等基础性工作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2．规范企业新产品鉴定。定期编制陕西省重点新产品开发指导计划，每年下达省级重点新产品开发项目1000项以上。规范新产品鉴定，列入省级重点新产品开发指导计划的产品由企业自行组织专家鉴定。经鉴定投产的新产品，由各市区工信部门推荐省级新产品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3．开展省级新产品认定。充分发挥省级新产品的导向作用，每年认定省级新产品500项以上。经认定的新产品颁发《陕西省重点新产品证书》，省级重点新产品证书有效期3年。鼓励各市区开展市级新产品认定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4．组织陕西工业精品遴选。围绕高端装备自主突破、新材料首批次应用、消费品提质升级等领域，培育一批“技术领先、性能优良、品质卓越、效益良好”的陕西工业精品。每年认定“陕西工业精品”100项，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Hans"/>
        </w:rPr>
        <w:t>对认定的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陕西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Hans"/>
        </w:rPr>
        <w:t>工业精品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给予资金奖补。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1" w:firstLineChars="100"/>
        <w:textAlignment w:val="auto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（二）健全产品创新研发体系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5．支持企业研发机构建设。推动企业普遍建立以企业技术中心为主要形式的研发机构。积极培育省级以上企业技术中心，对新认定的省级企业技术中心奖励30万元，国家级奖励50万元。力争到2025年，全省国家级企业技术中心达到50家以上，省级达到500家以上。支持各市区开展市级企业技术中心认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6．构建产业创新研发平台。构建多层次、开放式的产业创新研发体系，鼓励行业龙头骨干企业联合产业链上下游、高校、科研院所等建设产业创新研发平台，推进行业关键共性技术研发，促进技术转移扩散和首次商业化应用。对列入省级创新中心筹建计划的，给予100万元资金支持。对认定为省级制造业创新中心的给予1000万资金支持，认定为国家级制造业创新中心的给予5000万元资金支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7．加大科技型企业培育。确立企业新产品研发主体地位，加大高新技术企业、技术创新示范企业、“专精特新”中小企业等科技型企业培育力度。对首次认定高新技术企业，奖励20万元。对新认定省级技术创新示范企业，奖励30万元，国家级奖励50万元。对列入国家专精特新“小巨人”企业，奖励50万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1" w:firstLineChars="100"/>
        <w:textAlignment w:val="auto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（三）加强产品创新技术支撑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8．引导企业加大研发投入。对建立企业研发准备金制度、研发投入强度达到一定比例、且按规定进行企业研发费用税前加计扣除备案的企业，在落实企业研发费用税前加计扣除政策的基础上，按上一年度新增研发投入的8%给予后补助奖励，对“专精特新”的中小型民营科技企业后补助奖励提高至10%，单个企业每年奖补总额不超过300万元。扩大科技创新券适用范围，支持中小微企业购买科技服务或使用各类科技资源，给予年度不超过20万元补贴。鼓励各市区结合实际，制定具体措施，引导企业加大研发投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9．加强应用基础研究。坚持目标导向，聚焦主导产业和新兴产业，推动基础科学研究、应用研究与产业化全链条贯通。支持企业建设重点实验室、工程技术研究中心等创新平台，开展技术熟化、中试、新产品试制等应用基础研究，对评估优秀的省级重点实验室、工程技术研究中心给予50万以内建设与运行经费后补助。激励企业加大基础研究投入力度，鼓励有条件的企业与省基础科学研究基金设立企业联合基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eastAsia="仿宋_GB2312"/>
          <w:bCs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10．强化关键核心技术供给。开展创新链精准对接行动，围绕人工智能、3D打印、5G通信等新兴产业，部署一批重点研发计划项目。聚焦能源化工、新材料、新能源汽车、半导体与集成电路等重点领域、重点产业的重大科技需求，实施省科技重大专项，给予不超过项目投入50%的资金支持，开展重大关键共性技术攻关、重大产品开发，推动重大科技成果转化应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1" w:firstLineChars="100"/>
        <w:textAlignment w:val="auto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（四）促进创新产品质量提升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11．推动企业提升质量品牌能力。落实质量管理主体责任，推动企业建立健全质量管理体系。推广应用卓越绩效模式、六西格玛管理、精益生产等先进质量管理方法。全面提升企业质量品牌能力，开展质量对标提升活动，每年打造省级质量标杆企业10家。加强质量技术创新，每年认定省级工业质量控制实验室5家，给予20万元资金奖励。注重陕西制造品牌培育，每年认定品牌培育示范企业10家，给予10万元资金奖励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12．加强知识产权保护和标准化工作。支持企业通过申请专利、参与标准制定等加强知识产权保护，并将知识产权产业化、商用化，扩大产品影响力。开展中小企业专利新产品认定，对科技型中小企业知识产权质押贷款项目给予贴息支持。支持企业主导和参与技术标准研究和制订，构建以国家标准、行业标准为主体，地方标准、企业标准为补充的陕西制造业标准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13．加快重点产业质量提升。实施原材料工业质量提升三年行动计划，推广清洁高效生产工艺，实施绿色化、智能化改造，提升原材料供给质量。实施智能制造工程，以试点示范为引领，全面推动装备制造业智能化改造，支持核心零部件、元器件质量可靠性提升。组织消费品工业“三品”专项行动，编制消费品升级和创新指南，推动个性定制、规模定制、高端定制，开展诚信体系和质量安全追溯体系建设，支持企业增品种、提品质、创品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321" w:firstLineChars="100"/>
        <w:textAlignment w:val="auto"/>
        <w:rPr>
          <w:rFonts w:hint="eastAsia" w:ascii="楷体_GB2312" w:eastAsia="楷体_GB2312"/>
          <w:b/>
          <w:bCs/>
          <w:sz w:val="32"/>
          <w:szCs w:val="32"/>
        </w:rPr>
      </w:pPr>
      <w:r>
        <w:rPr>
          <w:rFonts w:hint="eastAsia" w:ascii="楷体_GB2312" w:eastAsia="楷体_GB2312"/>
          <w:b/>
          <w:bCs/>
          <w:sz w:val="32"/>
          <w:szCs w:val="32"/>
        </w:rPr>
        <w:t>（五）完善新产品开发支持政策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14．全面落实国家优惠政策。进一步落实研发费用税前加计扣除、研发设备加速折旧、技术转让以及高新技术企业等已出台的优惠政策。依据《陕西省科技型中小企业评价工作指引（试行）》，做好科技型中小企业入库评价工作，支持企业及时享受175%的加计扣除税收优惠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15．加大资金扶持力度。实施新材料首批次产品销售奖励，加快新材料创新成果转化应用。开展首台（套）、重点新材料首批次应用保险补偿试点，对保险费用给予补贴。加快推动科技成果转化，对重大科技成果产业化项目给予最高不超过500万元资金支持。对开展新产品开发、认定、管理和考核工作较好的市区给予不超过500万元奖励，由地方统筹安排支持企业新产品研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16．支持企业技术改造。支持企业通过技术改造提升产业层次和产品档次，对符合产业发展方向的规上企业，新增技改固定资产投入达到1000万元并纳入统计体系，按照设备购置总额的10%给予最高不超过500万元奖补。发挥好10亿元中小企业技术改造专项奖励资金作用，对中小企业技术改造贷款项目给予最高不超过500万元贴息，支持企业更新设备、升级技术、开发新产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17．加强新产品推广应用。建设好陕西技术创新信息网，定期发布《陕西省新产品推广应用目录》。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Hans"/>
        </w:rPr>
        <w:t>每年在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各级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Hans"/>
        </w:rPr>
        <w:t>媒体集中宣传推介一批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陕西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  <w:lang w:eastAsia="zh-Hans"/>
        </w:rPr>
        <w:t>工业精品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。推进产业链上下游创新产品的相互对接配套，重点支持处于市场培育期的新产品推广应用。充分利用丝博会等展会作用，提高我省工业新产品认知度和占有率。对企业开拓新产品市场给予支持，参加省内主办或组织的展会和推广活动，减免部分会展费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18．强化新产品开发统计考核。开展企业统计业务的部门联合培训，提高统计数据质量。加强对重点骨干企业新产品统计工作进行排查，保证统计数据的准确性、真实性和及时性。强化企业新产品开发、研发投入等技术创新统计指标运用，鼓励市区政府将其纳入年度考核指标体系，激发加强新产品开发的积极性和主动性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640" w:firstLineChars="200"/>
        <w:textAlignment w:val="auto"/>
        <w:rPr>
          <w:rFonts w:eastAsia="黑体"/>
          <w:bCs/>
          <w:sz w:val="32"/>
          <w:szCs w:val="32"/>
        </w:rPr>
      </w:pPr>
      <w:r>
        <w:rPr>
          <w:rFonts w:eastAsia="黑体"/>
          <w:bCs/>
          <w:sz w:val="32"/>
          <w:szCs w:val="32"/>
        </w:rPr>
        <w:t>三、组织实施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eastAsia="仿宋_GB2312"/>
        </w:rPr>
      </w:pPr>
      <w:r>
        <w:rPr>
          <w:rFonts w:eastAsia="楷体"/>
          <w:b/>
        </w:rPr>
        <w:t xml:space="preserve"> </w:t>
      </w:r>
      <w:r>
        <w:rPr>
          <w:rFonts w:hint="eastAsia" w:ascii="楷体_GB2312" w:eastAsia="楷体_GB2312"/>
          <w:b/>
          <w:bCs/>
          <w:sz w:val="32"/>
          <w:szCs w:val="32"/>
        </w:rPr>
        <w:t xml:space="preserve">  （一）加强组织领导。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省工信厅与省科技厅建立新产品开发、推广应用工作联席会议，统筹协调相关工作，拟定年度计划，分解目标任务，强化督促检查，确保工作落到实处。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ascii="楷体_GB2312" w:eastAsia="楷体_GB2312"/>
          <w:b/>
        </w:rPr>
        <w:t xml:space="preserve">   </w:t>
      </w:r>
      <w:r>
        <w:rPr>
          <w:rFonts w:hint="eastAsia" w:ascii="楷体_GB2312" w:eastAsia="楷体_GB2312"/>
          <w:b/>
          <w:bCs/>
          <w:sz w:val="32"/>
          <w:szCs w:val="32"/>
        </w:rPr>
        <w:t>（二）形成工作合力。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各市区要结合本地实际，建立工作机制，明确目标任务，制定实施办法和政策措施，形成上下联动的推进合力。及时跟踪本区域新产品项目开发进展情况，帮助企业解决新产品开发中遇到的困难和问题。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楷体_GB2312" w:eastAsia="楷体_GB2312"/>
          <w:b/>
        </w:rPr>
        <w:t xml:space="preserve">   </w:t>
      </w:r>
      <w:r>
        <w:rPr>
          <w:rFonts w:hint="eastAsia" w:ascii="楷体_GB2312" w:eastAsia="楷体_GB2312"/>
          <w:b/>
          <w:bCs/>
          <w:sz w:val="32"/>
          <w:szCs w:val="32"/>
        </w:rPr>
        <w:t>（三）营造良好氛围。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>充分发挥社会媒介的宣传导向作用，形成全社会更加重视新产品开发、推广、应用的良好氛围。积极帮助企业宣传新产品，及时发布市场信息。帮助企业提升企业新产品美誉度，扩大新产品市场影响力。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shd w:val="clear" w:color="auto" w:fill="FFFFFF"/>
        </w:rPr>
        <w:t xml:space="preserve">    本政策措施自2020年2月17日起实施。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eastAsia="仿宋_GB2312"/>
          <w:sz w:val="24"/>
          <w:szCs w:val="24"/>
        </w:rPr>
      </w:pPr>
      <w:bookmarkStart w:id="0" w:name="_GoBack"/>
      <w:bookmarkEnd w:id="0"/>
    </w:p>
    <w:sectPr>
      <w:headerReference r:id="rId3" w:type="default"/>
      <w:footerReference r:id="rId4" w:type="default"/>
      <w:pgSz w:w="11906" w:h="16838"/>
      <w:pgMar w:top="1962" w:right="1474" w:bottom="1848" w:left="1587" w:header="851" w:footer="992" w:gutter="0"/>
      <w:pgNumType w:fmt="numberInDash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43CF75F-B4D0-4823-B14D-5892A8CBB39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2" w:fontKey="{93ADF417-5A34-4DD9-8203-8FE2EA76B52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EA65DB1A-EA6A-4AF8-858F-1B89706C449E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  <w:embedRegular r:id="rId4" w:fontKey="{08591DBA-B942-4A1B-83BF-5A4D4597255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65A41E9D-A8EF-4259-ACAF-11EE77B81B43}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left="4788" w:leftChars="2280" w:firstLine="6400" w:firstLineChars="2000"/>
      <w:rPr>
        <w:rFonts w:eastAsia="仿宋"/>
        <w:sz w:val="32"/>
        <w:szCs w:val="48"/>
      </w:rPr>
    </w:pPr>
    <w:r>
      <w:rPr>
        <w:sz w:val="32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8" name="文本框 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7"/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eastAsia="宋体" w:cs="宋体"/>
                              <w:sz w:val="28"/>
                              <w:szCs w:val="28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7"/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eastAsia="宋体" w:cs="宋体"/>
                        <w:sz w:val="28"/>
                        <w:szCs w:val="28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rFonts w:hint="eastAsia" w:eastAsia="仿宋"/>
        <w:sz w:val="32"/>
        <w:szCs w:val="48"/>
      </w:rPr>
      <w:t xml:space="preserve">  </w:t>
    </w:r>
  </w:p>
  <w:p>
    <w:pPr>
      <w:pStyle w:val="8"/>
      <w:wordWrap w:val="0"/>
      <w:ind w:left="4788" w:leftChars="2280" w:firstLine="6400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  <w:r>
      <w:rPr>
        <w:color w:val="FAFAFA"/>
        <w:sz w:val="32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74295</wp:posOffset>
              </wp:positionV>
              <wp:extent cx="5616575" cy="1905"/>
              <wp:effectExtent l="0" t="10795" r="3175" b="15875"/>
              <wp:wrapNone/>
              <wp:docPr id="5" name="直接连接符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616575" cy="1905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0pt;margin-top:5.85pt;height:0.15pt;width:442.25pt;z-index:251660288;mso-width-relative:page;mso-height-relative:page;" filled="f" stroked="t" coordsize="21600,21600" o:gfxdata="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Dzp6XR1AAA&#10;AAYBAAAPAAAAAAAAAAEAIAAAACIAAABkcnMvZG93bnJldi54bWxQSwECFAAUAAAACACHTuJA8DYt&#10;KekBAAC1AwAADgAAAAAAAAABACAAAAAjAQAAZHJzL2Uyb0RvYy54bWxQSwUGAAAAAAYABgBZAQAA&#10;fgUAAAAA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  <w:r>
      <w:rPr>
        <w:rFonts w:hint="eastAsia" w:eastAsia="仿宋"/>
        <w:color w:val="FAFAFA"/>
        <w:sz w:val="32"/>
        <w:szCs w:val="48"/>
      </w:rPr>
      <w:t>X</w:t>
    </w:r>
    <w:r>
      <w:rPr>
        <w:rFonts w:hint="eastAsia" w:ascii="宋体" w:hAnsi="宋体" w:eastAsia="宋体" w:cs="宋体"/>
        <w:b/>
        <w:bCs/>
        <w:color w:val="005192"/>
        <w:sz w:val="28"/>
        <w:szCs w:val="44"/>
        <w:lang w:val="en-US" w:eastAsia="zh-CN"/>
      </w:rPr>
      <w:t>陕西省工业和信息化厅</w:t>
    </w:r>
    <w:r>
      <w:rPr>
        <w:rFonts w:hint="eastAsia" w:ascii="宋体" w:hAnsi="宋体" w:eastAsia="宋体" w:cs="宋体"/>
        <w:b/>
        <w:bCs/>
        <w:color w:val="005192"/>
        <w:sz w:val="28"/>
        <w:szCs w:val="44"/>
      </w:rPr>
      <w:t xml:space="preserve">发布     </w:t>
    </w:r>
  </w:p>
  <w:p>
    <w:pPr>
      <w:pStyle w:val="8"/>
      <w:wordWrap w:val="0"/>
      <w:ind w:left="4788" w:leftChars="2280" w:firstLine="5622" w:firstLineChars="2000"/>
      <w:jc w:val="right"/>
      <w:rPr>
        <w:rFonts w:ascii="宋体" w:hAnsi="宋体" w:eastAsia="宋体" w:cs="宋体"/>
        <w:b/>
        <w:bCs/>
        <w:color w:val="005192"/>
        <w:sz w:val="28"/>
        <w:szCs w:val="44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extAlignment w:val="center"/>
      <w:rPr>
        <w:rFonts w:ascii="宋体" w:hAnsi="宋体" w:eastAsia="宋体" w:cs="宋体"/>
        <w:b/>
        <w:bCs/>
        <w:color w:val="005192"/>
        <w:sz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-3810</wp:posOffset>
              </wp:positionH>
              <wp:positionV relativeFrom="paragraph">
                <wp:posOffset>690245</wp:posOffset>
              </wp:positionV>
              <wp:extent cx="5620385" cy="0"/>
              <wp:effectExtent l="0" t="12700" r="18415" b="15875"/>
              <wp:wrapNone/>
              <wp:docPr id="4" name="直接连接符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133850" y="864870"/>
                        <a:ext cx="5620385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005192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_x0000_s1026" o:spid="_x0000_s1026" o:spt="20" style="position:absolute;left:0pt;margin-left:-0.3pt;margin-top:54.35pt;height:0pt;width:442.55pt;z-index:251659264;mso-width-relative:page;mso-height-relative:page;" filled="f" stroked="t" coordsize="21600,21600" o:gfxdata="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">
              <v:fill on="f" focussize="0,0"/>
              <v:stroke weight="1.75pt" color="#005192 [3204]" miterlimit="8" joinstyle="miter"/>
              <v:imagedata o:title=""/>
              <o:lock v:ext="edit" aspectratio="f"/>
            </v:line>
          </w:pict>
        </mc:Fallback>
      </mc:AlternateContent>
    </w:r>
  </w:p>
  <w:p>
    <w:pPr>
      <w:pStyle w:val="8"/>
      <w:textAlignment w:val="center"/>
      <w:rPr>
        <w:rFonts w:ascii="宋体" w:hAnsi="宋体" w:eastAsia="宋体" w:cs="宋体"/>
        <w:b/>
        <w:bCs/>
        <w:color w:val="005192"/>
        <w:sz w:val="32"/>
        <w:szCs w:val="32"/>
      </w:rPr>
    </w:pPr>
    <w:r>
      <w:rPr>
        <w:rFonts w:hint="eastAsia" w:ascii="宋体" w:hAnsi="宋体" w:eastAsia="宋体" w:cs="宋体"/>
        <w:b/>
        <w:bCs/>
        <w:color w:val="005192"/>
        <w:sz w:val="32"/>
      </w:rPr>
      <w:drawing>
        <wp:inline distT="0" distB="0" distL="114300" distR="114300">
          <wp:extent cx="308610" cy="308610"/>
          <wp:effectExtent l="0" t="0" r="11430" b="11430"/>
          <wp:docPr id="6" name="图片 6" descr="国徽10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图片 6" descr="国徽1024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08610" cy="3086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 w:ascii="宋体" w:hAnsi="宋体" w:eastAsia="宋体" w:cs="宋体"/>
        <w:b/>
        <w:bCs/>
        <w:color w:val="005192"/>
        <w:sz w:val="32"/>
        <w:szCs w:val="32"/>
        <w:lang w:val="en-US" w:eastAsia="zh-CN"/>
      </w:rPr>
      <w:t>陕西省工业和信息化厅</w:t>
    </w:r>
    <w:r>
      <w:rPr>
        <w:rFonts w:hint="eastAsia" w:ascii="宋体" w:hAnsi="宋体" w:eastAsia="宋体" w:cs="宋体"/>
        <w:b/>
        <w:bCs/>
        <w:color w:val="005192"/>
        <w:sz w:val="32"/>
        <w:szCs w:val="32"/>
      </w:rPr>
      <w:t>行政规范性文件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2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kyM2I3ZTdhNmQxYzQxMzFmNjJhNjVmMGExZjJiOTMifQ=="/>
  </w:docVars>
  <w:rsids>
    <w:rsidRoot w:val="00172A27"/>
    <w:rsid w:val="000E26AB"/>
    <w:rsid w:val="00153BF6"/>
    <w:rsid w:val="00172A27"/>
    <w:rsid w:val="002A0647"/>
    <w:rsid w:val="003A7E78"/>
    <w:rsid w:val="004B5A4B"/>
    <w:rsid w:val="00513E7D"/>
    <w:rsid w:val="005165F8"/>
    <w:rsid w:val="005E6437"/>
    <w:rsid w:val="005F061D"/>
    <w:rsid w:val="00764AD9"/>
    <w:rsid w:val="008C06EA"/>
    <w:rsid w:val="0093077F"/>
    <w:rsid w:val="00B77A8B"/>
    <w:rsid w:val="00BA6CFF"/>
    <w:rsid w:val="00D115BA"/>
    <w:rsid w:val="00E0345E"/>
    <w:rsid w:val="00E736FC"/>
    <w:rsid w:val="00F62050"/>
    <w:rsid w:val="019E71BD"/>
    <w:rsid w:val="04B679C3"/>
    <w:rsid w:val="080F63D8"/>
    <w:rsid w:val="09341458"/>
    <w:rsid w:val="0B0912D7"/>
    <w:rsid w:val="152D2DCA"/>
    <w:rsid w:val="16194B6D"/>
    <w:rsid w:val="1A461B02"/>
    <w:rsid w:val="1DEC284C"/>
    <w:rsid w:val="1E6523AC"/>
    <w:rsid w:val="22440422"/>
    <w:rsid w:val="26965EC8"/>
    <w:rsid w:val="26D15D50"/>
    <w:rsid w:val="2BC54459"/>
    <w:rsid w:val="31A15F24"/>
    <w:rsid w:val="395347B5"/>
    <w:rsid w:val="39A232A0"/>
    <w:rsid w:val="39E745AA"/>
    <w:rsid w:val="3B5A6BBB"/>
    <w:rsid w:val="3CFB5FC7"/>
    <w:rsid w:val="3EDA13A6"/>
    <w:rsid w:val="40C55F54"/>
    <w:rsid w:val="42F058B7"/>
    <w:rsid w:val="436109F6"/>
    <w:rsid w:val="441A38D4"/>
    <w:rsid w:val="4BC77339"/>
    <w:rsid w:val="4C9236C5"/>
    <w:rsid w:val="505C172E"/>
    <w:rsid w:val="52F46F0B"/>
    <w:rsid w:val="53D8014D"/>
    <w:rsid w:val="55E064E0"/>
    <w:rsid w:val="572C6D10"/>
    <w:rsid w:val="5BD41927"/>
    <w:rsid w:val="5DC34279"/>
    <w:rsid w:val="608816D1"/>
    <w:rsid w:val="60EF4E7F"/>
    <w:rsid w:val="627A2AAA"/>
    <w:rsid w:val="665233C1"/>
    <w:rsid w:val="6AD9688B"/>
    <w:rsid w:val="6D0E3F22"/>
    <w:rsid w:val="6D183833"/>
    <w:rsid w:val="7C9011D9"/>
    <w:rsid w:val="7DC651C5"/>
    <w:rsid w:val="7FCC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iPriority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8"/>
    <w:qFormat/>
    <w:uiPriority w:val="0"/>
    <w:pPr>
      <w:jc w:val="left"/>
    </w:pPr>
  </w:style>
  <w:style w:type="paragraph" w:styleId="3">
    <w:name w:val="Body Text"/>
    <w:basedOn w:val="1"/>
    <w:qFormat/>
    <w:uiPriority w:val="0"/>
    <w:pPr>
      <w:spacing w:after="120"/>
    </w:pPr>
  </w:style>
  <w:style w:type="paragraph" w:styleId="4">
    <w:name w:val="Plain Text"/>
    <w:basedOn w:val="1"/>
    <w:uiPriority w:val="0"/>
    <w:rPr>
      <w:rFonts w:ascii="宋体" w:cs="Courier New"/>
      <w:sz w:val="21"/>
      <w:szCs w:val="21"/>
    </w:rPr>
  </w:style>
  <w:style w:type="paragraph" w:styleId="5">
    <w:name w:val="Date"/>
    <w:basedOn w:val="1"/>
    <w:next w:val="1"/>
    <w:link w:val="16"/>
    <w:qFormat/>
    <w:uiPriority w:val="0"/>
    <w:pPr>
      <w:ind w:left="100" w:leftChars="2500"/>
    </w:pPr>
  </w:style>
  <w:style w:type="paragraph" w:styleId="6">
    <w:name w:val="Balloon Text"/>
    <w:basedOn w:val="1"/>
    <w:link w:val="15"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8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9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annotation subject"/>
    <w:basedOn w:val="2"/>
    <w:next w:val="2"/>
    <w:link w:val="19"/>
    <w:qFormat/>
    <w:uiPriority w:val="0"/>
    <w:rPr>
      <w:b/>
      <w:bCs/>
    </w:rPr>
  </w:style>
  <w:style w:type="character" w:styleId="13">
    <w:name w:val="Strong"/>
    <w:basedOn w:val="12"/>
    <w:qFormat/>
    <w:uiPriority w:val="22"/>
    <w:rPr>
      <w:b/>
      <w:bCs/>
    </w:rPr>
  </w:style>
  <w:style w:type="character" w:styleId="14">
    <w:name w:val="annotation reference"/>
    <w:basedOn w:val="12"/>
    <w:qFormat/>
    <w:uiPriority w:val="0"/>
    <w:rPr>
      <w:sz w:val="21"/>
      <w:szCs w:val="21"/>
    </w:rPr>
  </w:style>
  <w:style w:type="character" w:customStyle="1" w:styleId="15">
    <w:name w:val="批注框文本 字符"/>
    <w:basedOn w:val="12"/>
    <w:link w:val="6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日期 字符"/>
    <w:basedOn w:val="12"/>
    <w:link w:val="5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  <w:style w:type="character" w:customStyle="1" w:styleId="18">
    <w:name w:val="批注文字 字符"/>
    <w:basedOn w:val="12"/>
    <w:link w:val="2"/>
    <w:qFormat/>
    <w:uiPriority w:val="0"/>
    <w:rPr>
      <w:rFonts w:asciiTheme="minorHAnsi" w:hAnsiTheme="minorHAnsi" w:eastAsiaTheme="minorEastAsia" w:cstheme="minorBidi"/>
      <w:kern w:val="2"/>
      <w:sz w:val="21"/>
      <w:szCs w:val="24"/>
    </w:rPr>
  </w:style>
  <w:style w:type="character" w:customStyle="1" w:styleId="19">
    <w:name w:val="批注主题 字符"/>
    <w:basedOn w:val="18"/>
    <w:link w:val="10"/>
    <w:qFormat/>
    <w:uiPriority w:val="0"/>
    <w:rPr>
      <w:rFonts w:asciiTheme="minorHAnsi" w:hAnsiTheme="minorHAnsi" w:eastAsiaTheme="minorEastAsia" w:cstheme="minorBidi"/>
      <w:b/>
      <w:bCs/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1484</Words>
  <Characters>1499</Characters>
  <Lines>17</Lines>
  <Paragraphs>5</Paragraphs>
  <TotalTime>7</TotalTime>
  <ScaleCrop>false</ScaleCrop>
  <LinksUpToDate>false</LinksUpToDate>
  <CharactersWithSpaces>1551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2021-09-09T02:41:00Z</dcterms:created>
  <dc:creator>t</dc:creator>
  <cp:lastModifiedBy>WPS_121093856</cp:lastModifiedBy>
  <cp:lastPrinted>2022-08-08T02:31:00Z</cp:lastPrinted>
  <dcterms:modified xsi:type="dcterms:W3CDTF">2022-08-09T09:25:00Z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48C61CB29D3F4D9384F5922CF0F7FFB4</vt:lpwstr>
  </property>
</Properties>
</file>