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30" w:rsidRPr="006D217B" w:rsidRDefault="006D217B" w:rsidP="006D217B">
      <w:pPr>
        <w:spacing w:line="360" w:lineRule="auto"/>
        <w:jc w:val="center"/>
        <w:rPr>
          <w:rFonts w:ascii="方正小标宋简体" w:eastAsia="方正小标宋简体" w:hAnsi="仿宋" w:cs="宋体"/>
          <w:kern w:val="3"/>
          <w:sz w:val="36"/>
          <w:szCs w:val="36"/>
        </w:rPr>
      </w:pPr>
      <w:r w:rsidRPr="006D217B">
        <w:rPr>
          <w:rFonts w:ascii="方正小标宋简体" w:eastAsia="方正小标宋简体" w:hAnsi="仿宋" w:cs="宋体" w:hint="eastAsia"/>
          <w:kern w:val="3"/>
          <w:sz w:val="36"/>
          <w:szCs w:val="36"/>
        </w:rPr>
        <w:t>渭南市体育中心体育场2019年开放工作方案</w:t>
      </w:r>
    </w:p>
    <w:p w:rsidR="006D217B" w:rsidRDefault="006D217B">
      <w:pPr>
        <w:spacing w:line="360" w:lineRule="auto"/>
        <w:ind w:firstLineChars="200" w:firstLine="600"/>
        <w:rPr>
          <w:rFonts w:ascii="仿宋" w:eastAsia="仿宋" w:hAnsi="仿宋" w:cs="宋体"/>
          <w:kern w:val="3"/>
          <w:sz w:val="30"/>
          <w:szCs w:val="30"/>
        </w:rPr>
      </w:pPr>
    </w:p>
    <w:p w:rsidR="00A253D4" w:rsidRPr="006D217B" w:rsidRDefault="00827D1F" w:rsidP="006D217B">
      <w:pPr>
        <w:adjustRightInd w:val="0"/>
        <w:spacing w:line="560" w:lineRule="exact"/>
        <w:ind w:firstLineChars="200" w:firstLine="640"/>
        <w:rPr>
          <w:rFonts w:ascii="仿宋_GB2312" w:eastAsia="仿宋_GB2312" w:hAnsi="仿宋" w:cs="宋体"/>
          <w:kern w:val="3"/>
          <w:sz w:val="32"/>
          <w:szCs w:val="32"/>
        </w:rPr>
      </w:pPr>
      <w:r w:rsidRPr="006D217B">
        <w:rPr>
          <w:rFonts w:ascii="仿宋_GB2312" w:eastAsia="仿宋_GB2312" w:hAnsi="仿宋" w:cs="宋体" w:hint="eastAsia"/>
          <w:kern w:val="3"/>
          <w:sz w:val="32"/>
          <w:szCs w:val="32"/>
        </w:rPr>
        <w:t>根据《体育总局办公厅关于做好2019年大型体育场馆免费或低收费开放工作有关事宜的通知》（体群字</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2019</w:t>
      </w:r>
      <w:r w:rsidRPr="006D217B">
        <w:rPr>
          <w:rFonts w:ascii="仿宋_GB2312" w:eastAsia="仿宋" w:hAnsi="仿宋" w:cs="宋体" w:hint="eastAsia"/>
          <w:kern w:val="3"/>
          <w:sz w:val="32"/>
          <w:szCs w:val="32"/>
        </w:rPr>
        <w:t>﹞</w:t>
      </w:r>
      <w:r w:rsidRPr="006D217B">
        <w:rPr>
          <w:rFonts w:ascii="仿宋_GB2312" w:eastAsia="仿宋_GB2312" w:hAnsi="仿宋" w:cs="宋体" w:hint="eastAsia"/>
          <w:kern w:val="3"/>
          <w:sz w:val="32"/>
          <w:szCs w:val="32"/>
        </w:rPr>
        <w:t>11号）文件要求，现将渭南市体育中心体育场馆2019年免费或低收费开放工作方案公布如下：</w:t>
      </w:r>
    </w:p>
    <w:p w:rsidR="00A253D4" w:rsidRPr="006D217B" w:rsidRDefault="00827D1F" w:rsidP="006D217B">
      <w:pPr>
        <w:adjustRightInd w:val="0"/>
        <w:spacing w:line="560" w:lineRule="exact"/>
        <w:ind w:firstLineChars="200" w:firstLine="640"/>
        <w:rPr>
          <w:rFonts w:ascii="黑体" w:eastAsia="黑体" w:hAnsi="黑体" w:cs="仿宋"/>
          <w:kern w:val="3"/>
          <w:sz w:val="32"/>
          <w:szCs w:val="32"/>
        </w:rPr>
      </w:pPr>
      <w:r w:rsidRPr="006D217B">
        <w:rPr>
          <w:rFonts w:ascii="黑体" w:eastAsia="黑体" w:hAnsi="黑体" w:cs="仿宋" w:hint="eastAsia"/>
          <w:kern w:val="3"/>
          <w:sz w:val="32"/>
          <w:szCs w:val="32"/>
        </w:rPr>
        <w:t>一、体育场馆简介</w:t>
      </w:r>
    </w:p>
    <w:p w:rsidR="00A253D4" w:rsidRPr="006D217B" w:rsidRDefault="00827D1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位于渭清路与乐天大街十字西北角，占地面积510亩，总投资9.8亿元,建筑面积12.4万平方米。2011年10月开工建设，2014年5月初建成并试运行。包括体育馆、游泳馆、体育场、全民健身活动广场、全民健身服务中心、国民体质监测中心及多功能室外综合运动场。</w:t>
      </w:r>
    </w:p>
    <w:p w:rsidR="00A253D4" w:rsidRPr="006D217B" w:rsidRDefault="00827D1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按照渭南市编委2015年12月批复，渭南市体育中心为渭南市体育局下属的副处级公益二类事业单位。主要负责体育中心运营管理工作，承担设施器材、场地、房屋及其他财产的维护、保养和管理工作；负责中心场馆的开放工作，为群众健身、体育训练、体育竞赛提供场地服务，并组织、承办各类体育赛事活动。</w:t>
      </w:r>
    </w:p>
    <w:p w:rsidR="00A253D4" w:rsidRPr="006D217B" w:rsidRDefault="00827D1F"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bCs/>
          <w:kern w:val="3"/>
          <w:sz w:val="32"/>
          <w:szCs w:val="32"/>
        </w:rPr>
        <w:t>室内场馆包括：体育馆、游泳馆、体育场、全民健身服务中心、国民体质监测中心。其中，体育馆位建筑面积21690平方米，设观众席3593座，场内由两部分组成：中部为篮球、举重、体操、排球等项目比赛场地；北部为羽毛球、乒乓球等项目比赛场地，同时可作为单项比赛的热身场地；</w:t>
      </w:r>
      <w:r w:rsidRPr="006D217B">
        <w:rPr>
          <w:rFonts w:ascii="仿宋_GB2312" w:eastAsia="仿宋_GB2312" w:hAnsi="仿宋" w:cs="仿宋" w:hint="eastAsia"/>
          <w:bCs/>
          <w:color w:val="000000"/>
          <w:kern w:val="3"/>
          <w:sz w:val="32"/>
          <w:szCs w:val="32"/>
        </w:rPr>
        <w:t>游泳馆</w:t>
      </w:r>
      <w:r w:rsidRPr="006D217B">
        <w:rPr>
          <w:rFonts w:ascii="仿宋_GB2312" w:eastAsia="仿宋_GB2312" w:hAnsi="仿宋" w:cs="仿宋" w:hint="eastAsia"/>
          <w:color w:val="000000"/>
          <w:kern w:val="3"/>
          <w:sz w:val="32"/>
          <w:szCs w:val="32"/>
        </w:rPr>
        <w:t>是渭南市目前唯一</w:t>
      </w:r>
      <w:r w:rsidRPr="006D217B">
        <w:rPr>
          <w:rFonts w:ascii="仿宋_GB2312" w:eastAsia="仿宋_GB2312" w:hAnsi="仿宋" w:cs="仿宋" w:hint="eastAsia"/>
          <w:color w:val="000000"/>
          <w:kern w:val="3"/>
          <w:sz w:val="32"/>
          <w:szCs w:val="32"/>
        </w:rPr>
        <w:lastRenderedPageBreak/>
        <w:t>一所全封闭式的专业游泳馆，建筑面积17250</w:t>
      </w:r>
      <w:r w:rsidRPr="006D217B">
        <w:rPr>
          <w:rFonts w:ascii="仿宋_GB2312" w:eastAsia="仿宋_GB2312" w:hAnsi="仿宋" w:cs="仿宋" w:hint="eastAsia"/>
          <w:kern w:val="3"/>
          <w:sz w:val="32"/>
          <w:szCs w:val="32"/>
        </w:rPr>
        <w:t>平方米</w:t>
      </w:r>
      <w:r w:rsidRPr="006D217B">
        <w:rPr>
          <w:rFonts w:ascii="仿宋_GB2312" w:eastAsia="仿宋_GB2312" w:hAnsi="仿宋" w:cs="仿宋" w:hint="eastAsia"/>
          <w:color w:val="000000"/>
          <w:kern w:val="3"/>
          <w:sz w:val="32"/>
          <w:szCs w:val="32"/>
        </w:rPr>
        <w:t>，设观众席1500座，从规划设计到施工建成投入运行，完全符合国家室内专业游泳馆的标准</w:t>
      </w:r>
      <w:r w:rsidRPr="006D217B">
        <w:rPr>
          <w:rFonts w:ascii="仿宋_GB2312" w:eastAsia="仿宋_GB2312" w:hAnsi="仿宋" w:cs="仿宋" w:hint="eastAsia"/>
          <w:bCs/>
          <w:kern w:val="3"/>
          <w:sz w:val="32"/>
          <w:szCs w:val="32"/>
        </w:rPr>
        <w:t>；体育场</w:t>
      </w:r>
      <w:r w:rsidRPr="006D217B">
        <w:rPr>
          <w:rFonts w:ascii="仿宋_GB2312" w:eastAsia="仿宋_GB2312" w:hAnsi="仿宋" w:cs="仿宋" w:hint="eastAsia"/>
          <w:kern w:val="3"/>
          <w:sz w:val="32"/>
          <w:szCs w:val="32"/>
        </w:rPr>
        <w:t>建筑面积37740平方米，设观众席32000座，场地内有标准的天然草坪足球场和9分道的400米标准田径场，能够承办国家级田径、足球体育比赛和商演会展等活动；</w:t>
      </w:r>
      <w:r w:rsidRPr="006D217B">
        <w:rPr>
          <w:rFonts w:ascii="仿宋_GB2312" w:eastAsia="仿宋_GB2312" w:hAnsi="仿宋" w:cs="仿宋" w:hint="eastAsia"/>
          <w:bCs/>
          <w:color w:val="000000"/>
          <w:kern w:val="3"/>
          <w:sz w:val="32"/>
          <w:szCs w:val="32"/>
        </w:rPr>
        <w:t>全民健身服务中心</w:t>
      </w:r>
      <w:r w:rsidRPr="006D217B">
        <w:rPr>
          <w:rFonts w:ascii="仿宋_GB2312" w:eastAsia="仿宋_GB2312" w:hAnsi="仿宋" w:cs="仿宋" w:hint="eastAsia"/>
          <w:color w:val="000000"/>
          <w:kern w:val="3"/>
          <w:sz w:val="32"/>
          <w:szCs w:val="32"/>
        </w:rPr>
        <w:t>位于市体育中心体育场南门，</w:t>
      </w:r>
      <w:r w:rsidRPr="006D217B">
        <w:rPr>
          <w:rFonts w:ascii="仿宋_GB2312" w:eastAsia="仿宋_GB2312" w:hAnsi="仿宋" w:cs="仿宋" w:hint="eastAsia"/>
          <w:kern w:val="3"/>
          <w:sz w:val="32"/>
          <w:szCs w:val="32"/>
        </w:rPr>
        <w:t>其</w:t>
      </w:r>
      <w:r w:rsidRPr="006D217B">
        <w:rPr>
          <w:rFonts w:ascii="仿宋_GB2312" w:eastAsia="仿宋_GB2312" w:hAnsi="仿宋" w:cs="仿宋" w:hint="eastAsia"/>
          <w:color w:val="000000"/>
          <w:kern w:val="3"/>
          <w:sz w:val="32"/>
          <w:szCs w:val="32"/>
        </w:rPr>
        <w:t>功能定位为：集赛事</w:t>
      </w:r>
      <w:r w:rsidRPr="006D217B">
        <w:rPr>
          <w:rFonts w:ascii="仿宋_GB2312" w:eastAsia="仿宋_GB2312" w:hAnsi="仿宋" w:cs="仿宋" w:hint="eastAsia"/>
          <w:kern w:val="3"/>
          <w:sz w:val="32"/>
          <w:szCs w:val="32"/>
        </w:rPr>
        <w:t>票务运营、</w:t>
      </w:r>
      <w:r w:rsidRPr="006D217B">
        <w:rPr>
          <w:rFonts w:ascii="仿宋_GB2312" w:eastAsia="仿宋_GB2312" w:hAnsi="仿宋" w:cs="仿宋" w:hint="eastAsia"/>
          <w:color w:val="000000"/>
          <w:kern w:val="3"/>
          <w:sz w:val="32"/>
          <w:szCs w:val="32"/>
        </w:rPr>
        <w:t>文化商务活动、休闲饮食购物、培训展览体验</w:t>
      </w:r>
      <w:r w:rsidRPr="006D217B">
        <w:rPr>
          <w:rFonts w:ascii="仿宋_GB2312" w:eastAsia="仿宋_GB2312" w:hAnsi="仿宋" w:cs="仿宋" w:hint="eastAsia"/>
          <w:kern w:val="3"/>
          <w:sz w:val="32"/>
          <w:szCs w:val="32"/>
        </w:rPr>
        <w:t>等于一体的多功能服务中心，又可为我市开展全民健身、体育产业、大型活动等提供服务平台。</w:t>
      </w:r>
      <w:r w:rsidRPr="006D217B">
        <w:rPr>
          <w:rFonts w:ascii="仿宋_GB2312" w:eastAsia="仿宋_GB2312" w:hAnsi="仿宋" w:cs="仿宋" w:hint="eastAsia"/>
          <w:bCs/>
          <w:kern w:val="3"/>
          <w:sz w:val="32"/>
          <w:szCs w:val="32"/>
        </w:rPr>
        <w:t>渭南市国民体质监测中心位</w:t>
      </w:r>
      <w:r w:rsidRPr="006D217B">
        <w:rPr>
          <w:rFonts w:ascii="仿宋_GB2312" w:eastAsia="仿宋_GB2312" w:hAnsi="仿宋" w:cs="仿宋" w:hint="eastAsia"/>
          <w:kern w:val="3"/>
          <w:sz w:val="32"/>
          <w:szCs w:val="32"/>
        </w:rPr>
        <w:t>于渭南市体育中心体育场南门内，建筑面积约800平方米，是陕西首家市级示范监测中心，是渭南市体质监测学习和培训基地。</w:t>
      </w:r>
    </w:p>
    <w:p w:rsidR="00A253D4" w:rsidRPr="006D217B" w:rsidRDefault="00827D1F" w:rsidP="006D217B">
      <w:pPr>
        <w:adjustRightInd w:val="0"/>
        <w:spacing w:line="560" w:lineRule="exact"/>
        <w:ind w:firstLineChars="200" w:firstLine="640"/>
        <w:rPr>
          <w:rFonts w:ascii="仿宋_GB2312" w:eastAsia="仿宋_GB2312" w:hAnsi="仿宋" w:cs="仿宋"/>
          <w:bCs/>
          <w:kern w:val="3"/>
          <w:sz w:val="32"/>
          <w:szCs w:val="32"/>
        </w:rPr>
      </w:pPr>
      <w:r w:rsidRPr="006D217B">
        <w:rPr>
          <w:rFonts w:ascii="仿宋_GB2312" w:eastAsia="仿宋_GB2312" w:hAnsi="仿宋" w:cs="仿宋" w:hint="eastAsia"/>
          <w:kern w:val="3"/>
          <w:sz w:val="32"/>
          <w:szCs w:val="32"/>
        </w:rPr>
        <w:t>室外场地包括：</w:t>
      </w:r>
      <w:r w:rsidRPr="006D217B">
        <w:rPr>
          <w:rFonts w:ascii="仿宋_GB2312" w:eastAsia="仿宋_GB2312" w:hAnsi="仿宋" w:cs="仿宋" w:hint="eastAsia"/>
          <w:bCs/>
          <w:kern w:val="3"/>
          <w:sz w:val="32"/>
          <w:szCs w:val="32"/>
        </w:rPr>
        <w:t>全民健身广场、多功能室外综合运动场</w:t>
      </w:r>
      <w:r w:rsidRPr="006D217B">
        <w:rPr>
          <w:rFonts w:ascii="仿宋_GB2312" w:eastAsia="仿宋_GB2312" w:hAnsi="仿宋" w:hint="eastAsia"/>
          <w:kern w:val="3"/>
          <w:sz w:val="32"/>
          <w:szCs w:val="32"/>
        </w:rPr>
        <w:t>（含室外篮球场、笼式足球场、乒乓球台、健身器材、健身步道、门球场等）</w:t>
      </w:r>
      <w:r w:rsidRPr="006D217B">
        <w:rPr>
          <w:rFonts w:ascii="仿宋_GB2312" w:eastAsia="仿宋_GB2312" w:hAnsi="仿宋" w:cs="仿宋" w:hint="eastAsia"/>
          <w:bCs/>
          <w:kern w:val="3"/>
          <w:sz w:val="32"/>
          <w:szCs w:val="32"/>
        </w:rPr>
        <w:t>。</w:t>
      </w:r>
      <w:r w:rsidRPr="006D217B">
        <w:rPr>
          <w:rFonts w:ascii="仿宋_GB2312" w:eastAsia="仿宋_GB2312" w:hAnsi="仿宋" w:cs="仿宋" w:hint="eastAsia"/>
          <w:kern w:val="3"/>
          <w:sz w:val="32"/>
          <w:szCs w:val="32"/>
        </w:rPr>
        <w:t>渭南市体育中心室内场地面积为：7.67万平方米、室外场地面积为：6.81万平方米。联系电话：0913-3035601。</w:t>
      </w:r>
    </w:p>
    <w:p w:rsidR="00A253D4" w:rsidRPr="006D217B" w:rsidRDefault="00827D1F" w:rsidP="006D217B">
      <w:pPr>
        <w:adjustRightInd w:val="0"/>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二、免费低收费开放项目、开放时间及收费标准</w:t>
      </w:r>
    </w:p>
    <w:p w:rsidR="00A253D4" w:rsidRPr="006D217B" w:rsidRDefault="00827D1F" w:rsidP="006D217B">
      <w:pPr>
        <w:adjustRightInd w:val="0"/>
        <w:spacing w:line="560" w:lineRule="exact"/>
        <w:ind w:firstLineChars="200" w:firstLine="640"/>
        <w:rPr>
          <w:rFonts w:ascii="仿宋_GB2312" w:eastAsia="仿宋_GB2312" w:hAnsi="黑体" w:cs="仿宋"/>
          <w:b/>
          <w:bCs/>
          <w:kern w:val="3"/>
          <w:sz w:val="32"/>
          <w:szCs w:val="32"/>
        </w:rPr>
      </w:pPr>
      <w:r w:rsidRPr="006D217B">
        <w:rPr>
          <w:rFonts w:ascii="仿宋_GB2312" w:eastAsia="仿宋_GB2312" w:hAnsi="仿宋" w:cs="仿宋" w:hint="eastAsia"/>
          <w:kern w:val="3"/>
          <w:sz w:val="32"/>
          <w:szCs w:val="32"/>
        </w:rPr>
        <w:t>渭南市体育中心场馆自2014年建成试运行并开始面向社会免费、低收费开放，年均开放330天以上，每周均超过35小时；</w:t>
      </w:r>
      <w:r w:rsidRPr="006D217B">
        <w:rPr>
          <w:rFonts w:ascii="仿宋_GB2312" w:eastAsia="仿宋_GB2312" w:hAnsi="仿宋" w:hint="eastAsia"/>
          <w:kern w:val="3"/>
          <w:sz w:val="32"/>
          <w:szCs w:val="32"/>
        </w:rPr>
        <w:t>公休日、法定节假日、学校寒暑假期间每天开放都不少于8小时；国家法定节假日、全民健身日当天通过提前预约的方式免费向市民开放；对学生、老年人、残疾人等免费、低收费开放；全民健身服务中心、国民体质监测中心免费向市民开放；</w:t>
      </w:r>
      <w:r w:rsidRPr="006D217B">
        <w:rPr>
          <w:rFonts w:ascii="仿宋_GB2312" w:eastAsia="仿宋_GB2312" w:hAnsi="仿宋" w:cs="仿宋" w:hint="eastAsia"/>
          <w:kern w:val="3"/>
          <w:sz w:val="32"/>
          <w:szCs w:val="32"/>
        </w:rPr>
        <w:t>全民健身活动</w:t>
      </w:r>
      <w:r w:rsidRPr="006D217B">
        <w:rPr>
          <w:rFonts w:ascii="仿宋_GB2312" w:eastAsia="仿宋_GB2312" w:hAnsi="仿宋" w:cs="仿宋" w:hint="eastAsia"/>
          <w:kern w:val="3"/>
          <w:sz w:val="32"/>
          <w:szCs w:val="32"/>
        </w:rPr>
        <w:lastRenderedPageBreak/>
        <w:t>广场、多功能室外综合运动场等常年免费向群众开放，每天开放时间不少于12小时。场馆因维修、保养、安全、训练、赛事、天气等原因，不能向社会开放或需调整开放时间，提前（特殊天气原因除外）向社会公告。</w:t>
      </w:r>
    </w:p>
    <w:p w:rsidR="00A253D4" w:rsidRPr="006D217B" w:rsidRDefault="00827D1F" w:rsidP="006D217B">
      <w:pPr>
        <w:adjustRightInd w:val="0"/>
        <w:spacing w:line="560" w:lineRule="exact"/>
        <w:ind w:firstLineChars="200" w:firstLine="643"/>
        <w:rPr>
          <w:rFonts w:ascii="仿宋_GB2312" w:eastAsia="仿宋_GB2312" w:hAnsi="仿宋" w:cs="仿宋"/>
          <w:b/>
          <w:bCs/>
          <w:kern w:val="3"/>
          <w:sz w:val="32"/>
          <w:szCs w:val="32"/>
        </w:rPr>
      </w:pPr>
      <w:r w:rsidRPr="006D217B">
        <w:rPr>
          <w:rFonts w:ascii="仿宋_GB2312" w:eastAsia="仿宋_GB2312" w:hAnsi="仿宋" w:cs="仿宋" w:hint="eastAsia"/>
          <w:b/>
          <w:kern w:val="3"/>
          <w:sz w:val="32"/>
          <w:szCs w:val="32"/>
        </w:rPr>
        <w:t>（一）开放项目和场地</w:t>
      </w:r>
    </w:p>
    <w:p w:rsidR="00A253D4" w:rsidRPr="006D217B" w:rsidRDefault="00827D1F" w:rsidP="006D217B">
      <w:pPr>
        <w:adjustRightInd w:val="0"/>
        <w:spacing w:line="560" w:lineRule="exact"/>
        <w:ind w:firstLineChars="200" w:firstLine="640"/>
        <w:rPr>
          <w:rFonts w:ascii="仿宋_GB2312" w:eastAsia="仿宋_GB2312" w:hAnsi="仿宋" w:cs="仿宋"/>
          <w:kern w:val="3"/>
          <w:sz w:val="32"/>
          <w:szCs w:val="32"/>
        </w:rPr>
      </w:pPr>
      <w:r w:rsidRPr="006D217B">
        <w:rPr>
          <w:rFonts w:ascii="仿宋_GB2312" w:eastAsia="仿宋_GB2312" w:hAnsi="仿宋" w:cs="仿宋" w:hint="eastAsia"/>
          <w:kern w:val="3"/>
          <w:sz w:val="32"/>
          <w:szCs w:val="32"/>
        </w:rPr>
        <w:t>渭南市体育中心受补助场馆免费或低收费的开放项目有：篮球、游泳、门球、笼式足球、足球、田径、乒乓球。开放的场地有：体育馆、游泳馆、体育场、全民健身服务中心、国民体质监测中心、全民健身活动广场及</w:t>
      </w:r>
      <w:r w:rsidRPr="006D217B">
        <w:rPr>
          <w:rFonts w:ascii="仿宋_GB2312" w:eastAsia="仿宋_GB2312" w:hAnsi="仿宋" w:cs="仿宋" w:hint="eastAsia"/>
          <w:bCs/>
          <w:kern w:val="3"/>
          <w:sz w:val="32"/>
          <w:szCs w:val="32"/>
        </w:rPr>
        <w:t>多功能室外综合运动场</w:t>
      </w:r>
      <w:r w:rsidRPr="006D217B">
        <w:rPr>
          <w:rFonts w:ascii="仿宋_GB2312" w:eastAsia="仿宋_GB2312" w:hAnsi="仿宋" w:cs="仿宋" w:hint="eastAsia"/>
          <w:kern w:val="3"/>
          <w:sz w:val="32"/>
          <w:szCs w:val="32"/>
        </w:rPr>
        <w:t>。</w:t>
      </w:r>
    </w:p>
    <w:p w:rsidR="00A253D4" w:rsidRPr="006D217B" w:rsidRDefault="00827D1F" w:rsidP="006D217B">
      <w:pPr>
        <w:numPr>
          <w:ilvl w:val="0"/>
          <w:numId w:val="1"/>
        </w:numPr>
        <w:adjustRightInd w:val="0"/>
        <w:spacing w:line="560" w:lineRule="exact"/>
        <w:ind w:firstLineChars="200" w:firstLine="643"/>
        <w:rPr>
          <w:rFonts w:ascii="仿宋_GB2312" w:eastAsia="仿宋_GB2312" w:hAnsi="仿宋" w:cs="仿宋"/>
          <w:b/>
          <w:kern w:val="3"/>
          <w:sz w:val="32"/>
          <w:szCs w:val="32"/>
        </w:rPr>
      </w:pPr>
      <w:r w:rsidRPr="006D217B">
        <w:rPr>
          <w:rFonts w:ascii="仿宋_GB2312" w:eastAsia="仿宋_GB2312" w:hAnsi="仿宋" w:cs="仿宋" w:hint="eastAsia"/>
          <w:b/>
          <w:kern w:val="3"/>
          <w:sz w:val="32"/>
          <w:szCs w:val="32"/>
        </w:rPr>
        <w:t>开放时间及收费标准</w:t>
      </w:r>
    </w:p>
    <w:p w:rsidR="00A253D4" w:rsidRPr="006D217B" w:rsidRDefault="006D217B" w:rsidP="006D217B">
      <w:pPr>
        <w:adjustRightInd w:val="0"/>
        <w:spacing w:line="560" w:lineRule="exact"/>
        <w:ind w:firstLineChars="200" w:firstLine="643"/>
        <w:rPr>
          <w:rFonts w:ascii="仿宋_GB2312" w:eastAsia="仿宋_GB2312" w:hAnsi="仿宋" w:cs="仿宋"/>
          <w:kern w:val="3"/>
          <w:sz w:val="32"/>
          <w:szCs w:val="32"/>
        </w:rPr>
      </w:pPr>
      <w:r>
        <w:rPr>
          <w:rFonts w:ascii="仿宋_GB2312" w:eastAsia="仿宋_GB2312" w:hAnsi="仿宋" w:cs="仿宋" w:hint="eastAsia"/>
          <w:b/>
          <w:sz w:val="32"/>
          <w:szCs w:val="32"/>
        </w:rPr>
        <w:t>1.</w:t>
      </w:r>
      <w:r w:rsidR="00827D1F" w:rsidRPr="006D217B">
        <w:rPr>
          <w:rFonts w:ascii="仿宋_GB2312" w:eastAsia="仿宋_GB2312" w:hAnsi="楷体" w:cs="仿宋" w:hint="eastAsia"/>
          <w:b/>
          <w:kern w:val="3"/>
          <w:sz w:val="32"/>
          <w:szCs w:val="32"/>
        </w:rPr>
        <w:t>体育场：</w:t>
      </w:r>
      <w:r w:rsidR="00827D1F" w:rsidRPr="006D217B">
        <w:rPr>
          <w:rFonts w:ascii="仿宋_GB2312" w:eastAsia="仿宋_GB2312" w:hAnsi="仿宋" w:cs="仿宋" w:hint="eastAsia"/>
          <w:kern w:val="3"/>
          <w:sz w:val="32"/>
          <w:szCs w:val="32"/>
        </w:rPr>
        <w:t>目前开放的区域为田径与足球场地。开放项目为乒乓球、足球、田径。训练开放时间为：8:00-12:00、14:00-18:00。体育场常年为渭南市青少年体育运动学校提供田径、乒乓球训练场地。</w:t>
      </w:r>
      <w:r w:rsidR="00827D1F" w:rsidRPr="006D217B">
        <w:rPr>
          <w:rFonts w:ascii="仿宋_GB2312" w:eastAsia="仿宋_GB2312" w:hAnsi="仿宋" w:hint="eastAsia"/>
          <w:kern w:val="3"/>
          <w:sz w:val="32"/>
          <w:szCs w:val="32"/>
        </w:rPr>
        <w:t>全民健身服务中心、国民体质监测中心每天开放时间不少于8小时。</w:t>
      </w:r>
      <w:r w:rsidR="00827D1F" w:rsidRPr="006D217B">
        <w:rPr>
          <w:rFonts w:ascii="仿宋_GB2312" w:eastAsia="仿宋_GB2312" w:hAnsi="仿宋" w:cs="仿宋" w:hint="eastAsia"/>
          <w:kern w:val="3"/>
          <w:sz w:val="32"/>
          <w:szCs w:val="32"/>
        </w:rPr>
        <w:t>全民健身活动广场、多功能室外综合运动场等常年免费向群众开放，每天开放时间不少于12小时。</w:t>
      </w:r>
    </w:p>
    <w:p w:rsidR="00A253D4" w:rsidRPr="006D217B" w:rsidRDefault="00827D1F">
      <w:pPr>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体育场开放时间及收费标准(</w:t>
      </w:r>
      <w:r w:rsidRPr="006D217B">
        <w:rPr>
          <w:rFonts w:ascii="方正小标宋简体" w:eastAsia="方正小标宋简体" w:hAnsi="仿宋" w:cs="仿宋" w:hint="eastAsia"/>
          <w:bCs/>
          <w:sz w:val="32"/>
          <w:szCs w:val="32"/>
        </w:rPr>
        <w:t>0913-3035704</w:t>
      </w:r>
      <w:r w:rsidRPr="006D217B">
        <w:rPr>
          <w:rFonts w:ascii="方正小标宋简体" w:eastAsia="方正小标宋简体" w:hAnsi="仿宋" w:cs="仿宋" w:hint="eastAsia"/>
          <w:sz w:val="32"/>
          <w:szCs w:val="32"/>
        </w:rPr>
        <w:t>)</w:t>
      </w:r>
    </w:p>
    <w:tbl>
      <w:tblPr>
        <w:tblW w:w="8972"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8"/>
        <w:gridCol w:w="2079"/>
        <w:gridCol w:w="1841"/>
        <w:gridCol w:w="1975"/>
        <w:gridCol w:w="1719"/>
      </w:tblGrid>
      <w:tr w:rsidR="00A253D4" w:rsidTr="006D217B">
        <w:trPr>
          <w:trHeight w:val="530"/>
        </w:trPr>
        <w:tc>
          <w:tcPr>
            <w:tcW w:w="1358"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079" w:type="dxa"/>
            <w:noWrap/>
            <w:vAlign w:val="center"/>
          </w:tcPr>
          <w:p w:rsidR="00A253D4" w:rsidRDefault="00827D1F">
            <w:pPr>
              <w:tabs>
                <w:tab w:val="right" w:pos="8306"/>
              </w:tabs>
              <w:spacing w:line="360" w:lineRule="auto"/>
              <w:ind w:firstLineChars="100" w:firstLine="321"/>
              <w:rPr>
                <w:rFonts w:ascii="仿宋" w:eastAsia="仿宋" w:hAnsi="仿宋" w:cs="仿宋"/>
                <w:b/>
                <w:bCs/>
                <w:sz w:val="32"/>
                <w:szCs w:val="32"/>
              </w:rPr>
            </w:pPr>
            <w:r>
              <w:rPr>
                <w:rFonts w:ascii="仿宋" w:eastAsia="仿宋" w:hAnsi="仿宋" w:cs="仿宋" w:hint="eastAsia"/>
                <w:b/>
                <w:bCs/>
                <w:sz w:val="32"/>
                <w:szCs w:val="32"/>
              </w:rPr>
              <w:t>开放时间</w:t>
            </w:r>
          </w:p>
        </w:tc>
        <w:tc>
          <w:tcPr>
            <w:tcW w:w="1841"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975"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1719" w:type="dxa"/>
            <w:tcBorders>
              <w:bottom w:val="single" w:sz="4" w:space="0" w:color="auto"/>
            </w:tcBorders>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607"/>
        </w:trPr>
        <w:tc>
          <w:tcPr>
            <w:tcW w:w="1358" w:type="dxa"/>
            <w:noWrap/>
            <w:vAlign w:val="center"/>
          </w:tcPr>
          <w:p w:rsidR="00A253D4" w:rsidRDefault="00827D1F">
            <w:pPr>
              <w:tabs>
                <w:tab w:val="right" w:pos="8306"/>
              </w:tabs>
              <w:spacing w:line="360" w:lineRule="auto"/>
              <w:jc w:val="center"/>
              <w:rPr>
                <w:rFonts w:ascii="仿宋" w:eastAsia="仿宋" w:hAnsi="仿宋" w:cs="仿宋"/>
                <w:color w:val="FF0000"/>
                <w:sz w:val="24"/>
              </w:rPr>
            </w:pPr>
            <w:r>
              <w:rPr>
                <w:rFonts w:ascii="仿宋" w:eastAsia="仿宋" w:hAnsi="仿宋" w:cs="仿宋" w:hint="eastAsia"/>
                <w:sz w:val="24"/>
              </w:rPr>
              <w:t>田径（天然草坪除外）</w:t>
            </w:r>
          </w:p>
        </w:tc>
        <w:tc>
          <w:tcPr>
            <w:tcW w:w="2079" w:type="dxa"/>
            <w:tcBorders>
              <w:bottom w:val="single" w:sz="4" w:space="0" w:color="auto"/>
            </w:tcBorders>
            <w:noWrap/>
            <w:vAlign w:val="center"/>
          </w:tcPr>
          <w:p w:rsidR="00A253D4" w:rsidRDefault="00827D1F">
            <w:pPr>
              <w:tabs>
                <w:tab w:val="right" w:pos="8306"/>
              </w:tabs>
              <w:spacing w:line="360" w:lineRule="auto"/>
              <w:ind w:firstLineChars="100" w:firstLine="240"/>
              <w:rPr>
                <w:rFonts w:ascii="仿宋" w:eastAsia="仿宋" w:hAnsi="仿宋" w:cs="仿宋"/>
                <w:sz w:val="24"/>
              </w:rPr>
            </w:pPr>
            <w:r>
              <w:rPr>
                <w:rFonts w:ascii="仿宋" w:eastAsia="仿宋" w:hAnsi="仿宋" w:cs="仿宋" w:hint="eastAsia"/>
                <w:sz w:val="24"/>
              </w:rPr>
              <w:t>周一至周日</w:t>
            </w:r>
          </w:p>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8:00--21:00</w:t>
            </w:r>
          </w:p>
        </w:tc>
        <w:tc>
          <w:tcPr>
            <w:tcW w:w="1841" w:type="dxa"/>
            <w:noWrap/>
            <w:vAlign w:val="center"/>
          </w:tcPr>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免费</w:t>
            </w:r>
          </w:p>
        </w:tc>
        <w:tc>
          <w:tcPr>
            <w:tcW w:w="1975" w:type="dxa"/>
            <w:tcBorders>
              <w:bottom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827D1F"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国家高水平后备人才训练（内场塑胶跑道）</w:t>
            </w:r>
          </w:p>
        </w:tc>
        <w:tc>
          <w:tcPr>
            <w:tcW w:w="1719" w:type="dxa"/>
            <w:vMerge w:val="restart"/>
            <w:tcBorders>
              <w:left w:val="single" w:sz="4" w:space="0" w:color="auto"/>
              <w:right w:val="single" w:sz="4" w:space="0" w:color="auto"/>
            </w:tcBorders>
            <w:noWrap/>
            <w:vAlign w:val="center"/>
          </w:tcPr>
          <w:p w:rsidR="00A253D4" w:rsidRDefault="00827D1F" w:rsidP="006D217B">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全民健身日、国家法定节假日当天通过提前预约方式免</w:t>
            </w:r>
            <w:r>
              <w:rPr>
                <w:rFonts w:ascii="仿宋" w:eastAsia="仿宋" w:hAnsi="仿宋" w:cs="仿宋" w:hint="eastAsia"/>
                <w:sz w:val="24"/>
              </w:rPr>
              <w:lastRenderedPageBreak/>
              <w:t>费向市民开放</w:t>
            </w:r>
          </w:p>
        </w:tc>
      </w:tr>
      <w:tr w:rsidR="00A253D4" w:rsidTr="006D217B">
        <w:trPr>
          <w:trHeight w:val="1971"/>
        </w:trPr>
        <w:tc>
          <w:tcPr>
            <w:tcW w:w="1358" w:type="dxa"/>
            <w:tcBorders>
              <w:top w:val="single" w:sz="4" w:space="0" w:color="auto"/>
            </w:tcBorders>
            <w:noWrap/>
            <w:vAlign w:val="center"/>
          </w:tcPr>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lastRenderedPageBreak/>
              <w:t>篮球</w:t>
            </w:r>
          </w:p>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乒乓球</w:t>
            </w:r>
          </w:p>
        </w:tc>
        <w:tc>
          <w:tcPr>
            <w:tcW w:w="2079" w:type="dxa"/>
            <w:tcBorders>
              <w:top w:val="single" w:sz="4" w:space="0" w:color="auto"/>
              <w:bottom w:val="single" w:sz="4" w:space="0" w:color="auto"/>
              <w:right w:val="single" w:sz="4" w:space="0" w:color="auto"/>
            </w:tcBorders>
            <w:noWrap/>
            <w:vAlign w:val="center"/>
          </w:tcPr>
          <w:p w:rsidR="00A253D4" w:rsidRDefault="00827D1F" w:rsidP="006D217B">
            <w:pPr>
              <w:tabs>
                <w:tab w:val="right" w:pos="8306"/>
              </w:tabs>
              <w:spacing w:line="240" w:lineRule="atLeast"/>
              <w:ind w:firstLineChars="200" w:firstLine="480"/>
              <w:rPr>
                <w:rFonts w:ascii="仿宋" w:eastAsia="仿宋" w:hAnsi="仿宋" w:cs="仿宋"/>
                <w:sz w:val="24"/>
              </w:rPr>
            </w:pPr>
            <w:r>
              <w:rPr>
                <w:rFonts w:ascii="仿宋" w:eastAsia="仿宋" w:hAnsi="仿宋" w:cs="仿宋" w:hint="eastAsia"/>
                <w:sz w:val="24"/>
              </w:rPr>
              <w:t>春夏季</w:t>
            </w:r>
          </w:p>
          <w:p w:rsidR="00A253D4" w:rsidRDefault="00827D1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（7:00-22:30）</w:t>
            </w:r>
          </w:p>
          <w:p w:rsidR="00A253D4" w:rsidRDefault="00827D1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秋冬季</w:t>
            </w:r>
          </w:p>
          <w:p w:rsidR="00A253D4" w:rsidRDefault="00827D1F" w:rsidP="006D217B">
            <w:pPr>
              <w:tabs>
                <w:tab w:val="right" w:pos="8306"/>
              </w:tabs>
              <w:spacing w:line="240" w:lineRule="atLeast"/>
              <w:jc w:val="center"/>
              <w:rPr>
                <w:rFonts w:ascii="仿宋" w:eastAsia="仿宋" w:hAnsi="仿宋" w:cs="仿宋"/>
                <w:sz w:val="24"/>
              </w:rPr>
            </w:pPr>
            <w:r>
              <w:rPr>
                <w:rFonts w:ascii="仿宋" w:eastAsia="仿宋" w:hAnsi="仿宋" w:cs="仿宋" w:hint="eastAsia"/>
                <w:sz w:val="24"/>
              </w:rPr>
              <w:t>（7:00-21;30）</w:t>
            </w:r>
          </w:p>
        </w:tc>
        <w:tc>
          <w:tcPr>
            <w:tcW w:w="1841"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827D1F">
            <w:pPr>
              <w:tabs>
                <w:tab w:val="right" w:pos="8306"/>
              </w:tabs>
              <w:spacing w:line="360" w:lineRule="auto"/>
              <w:ind w:firstLineChars="200" w:firstLine="480"/>
              <w:rPr>
                <w:rFonts w:ascii="仿宋" w:eastAsia="仿宋" w:hAnsi="仿宋" w:cs="仿宋"/>
                <w:sz w:val="24"/>
              </w:rPr>
            </w:pPr>
            <w:r>
              <w:rPr>
                <w:rFonts w:ascii="仿宋" w:eastAsia="仿宋" w:hAnsi="仿宋" w:cs="仿宋" w:hint="eastAsia"/>
                <w:sz w:val="24"/>
              </w:rPr>
              <w:t>免费</w:t>
            </w:r>
          </w:p>
        </w:tc>
        <w:tc>
          <w:tcPr>
            <w:tcW w:w="1975" w:type="dxa"/>
            <w:tcBorders>
              <w:top w:val="single" w:sz="4" w:space="0" w:color="auto"/>
              <w:left w:val="single" w:sz="4" w:space="0" w:color="auto"/>
              <w:right w:val="single" w:sz="4" w:space="0" w:color="auto"/>
            </w:tcBorders>
            <w:noWrap/>
            <w:vAlign w:val="center"/>
          </w:tcPr>
          <w:p w:rsidR="00A253D4" w:rsidRDefault="00A253D4">
            <w:pPr>
              <w:tabs>
                <w:tab w:val="right" w:pos="8306"/>
              </w:tabs>
              <w:spacing w:line="360" w:lineRule="auto"/>
              <w:jc w:val="center"/>
              <w:rPr>
                <w:rFonts w:ascii="仿宋" w:eastAsia="仿宋" w:hAnsi="仿宋" w:cs="仿宋"/>
                <w:sz w:val="24"/>
              </w:rPr>
            </w:pPr>
          </w:p>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室外健身广场</w:t>
            </w:r>
          </w:p>
        </w:tc>
        <w:tc>
          <w:tcPr>
            <w:tcW w:w="1719" w:type="dxa"/>
            <w:vMerge/>
            <w:tcBorders>
              <w:left w:val="single" w:sz="4" w:space="0" w:color="auto"/>
              <w:right w:val="single" w:sz="4" w:space="0" w:color="auto"/>
            </w:tcBorders>
            <w:noWrap/>
          </w:tcPr>
          <w:p w:rsidR="00A253D4" w:rsidRDefault="00A253D4">
            <w:pPr>
              <w:tabs>
                <w:tab w:val="right" w:pos="8306"/>
              </w:tabs>
              <w:spacing w:line="360" w:lineRule="auto"/>
              <w:jc w:val="center"/>
              <w:rPr>
                <w:rFonts w:ascii="仿宋" w:eastAsia="仿宋" w:hAnsi="仿宋" w:cs="仿宋"/>
                <w:sz w:val="24"/>
              </w:rPr>
            </w:pPr>
          </w:p>
        </w:tc>
      </w:tr>
    </w:tbl>
    <w:p w:rsidR="00A253D4" w:rsidRDefault="00A253D4">
      <w:pPr>
        <w:spacing w:line="360" w:lineRule="auto"/>
        <w:ind w:firstLineChars="200" w:firstLine="480"/>
        <w:rPr>
          <w:rFonts w:ascii="仿宋" w:eastAsia="仿宋" w:hAnsi="仿宋" w:cs="仿宋"/>
          <w:sz w:val="24"/>
        </w:rPr>
      </w:pPr>
    </w:p>
    <w:p w:rsidR="00A253D4" w:rsidRPr="006D217B" w:rsidRDefault="006D217B" w:rsidP="006D217B">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w:t>
      </w:r>
      <w:r w:rsidR="00827D1F" w:rsidRPr="006D217B">
        <w:rPr>
          <w:rFonts w:ascii="仿宋_GB2312" w:eastAsia="仿宋_GB2312" w:hAnsi="楷体" w:cs="仿宋" w:hint="eastAsia"/>
          <w:b/>
          <w:kern w:val="3"/>
          <w:sz w:val="32"/>
          <w:szCs w:val="32"/>
        </w:rPr>
        <w:t>体育馆：</w:t>
      </w:r>
      <w:r w:rsidR="00827D1F" w:rsidRPr="006D217B">
        <w:rPr>
          <w:rFonts w:ascii="仿宋_GB2312" w:eastAsia="仿宋_GB2312" w:hAnsi="仿宋" w:cs="仿宋" w:hint="eastAsia"/>
          <w:kern w:val="3"/>
          <w:sz w:val="32"/>
          <w:szCs w:val="32"/>
        </w:rPr>
        <w:t>目前开放的区域包括主馆与副馆，开放项目有篮球。国家法定节假日、全民健身日以提前预约的方式向市民免费开放，开放时间为：8:00-12:00、14:00-18:00；对俱乐部、团体协会等运营开放时间为：8:00-12:00、14:00-18:00、19:00-21:00。体育馆常年为渭南市青少年体育运动学校提供篮球训练场地；为陕西省天泽女子篮球青年队提供训练场地。</w:t>
      </w:r>
    </w:p>
    <w:p w:rsidR="00A253D4" w:rsidRPr="006D217B" w:rsidRDefault="00827D1F">
      <w:pPr>
        <w:pStyle w:val="1"/>
        <w:tabs>
          <w:tab w:val="right" w:pos="8306"/>
        </w:tabs>
        <w:spacing w:line="360" w:lineRule="auto"/>
        <w:ind w:firstLineChars="0" w:firstLine="0"/>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体育馆开放时间及收费标准（</w:t>
      </w:r>
      <w:r w:rsidRPr="006D217B">
        <w:rPr>
          <w:rFonts w:ascii="方正小标宋简体" w:eastAsia="方正小标宋简体" w:hAnsi="仿宋" w:cs="仿宋" w:hint="eastAsia"/>
          <w:bCs/>
          <w:sz w:val="32"/>
          <w:szCs w:val="32"/>
        </w:rPr>
        <w:t>0913-3035718</w:t>
      </w:r>
      <w:r w:rsidRPr="006D217B">
        <w:rPr>
          <w:rFonts w:ascii="方正小标宋简体" w:eastAsia="方正小标宋简体" w:hAnsi="仿宋" w:cs="仿宋" w:hint="eastAsia"/>
          <w:sz w:val="32"/>
          <w:szCs w:val="32"/>
        </w:rPr>
        <w:t>）</w:t>
      </w:r>
    </w:p>
    <w:tbl>
      <w:tblPr>
        <w:tblW w:w="8740" w:type="dxa"/>
        <w:jc w:val="center"/>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
        <w:gridCol w:w="2219"/>
        <w:gridCol w:w="1814"/>
        <w:gridCol w:w="1608"/>
        <w:gridCol w:w="2027"/>
      </w:tblGrid>
      <w:tr w:rsidR="00A253D4" w:rsidTr="006D217B">
        <w:trPr>
          <w:trHeight w:val="90"/>
          <w:jc w:val="center"/>
        </w:trPr>
        <w:tc>
          <w:tcPr>
            <w:tcW w:w="1072"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2219"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开放时间</w:t>
            </w:r>
          </w:p>
        </w:tc>
        <w:tc>
          <w:tcPr>
            <w:tcW w:w="1814"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收费标准</w:t>
            </w:r>
          </w:p>
        </w:tc>
        <w:tc>
          <w:tcPr>
            <w:tcW w:w="1608"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说  明</w:t>
            </w:r>
          </w:p>
        </w:tc>
        <w:tc>
          <w:tcPr>
            <w:tcW w:w="2027" w:type="dxa"/>
            <w:noWrap/>
            <w:vAlign w:val="center"/>
          </w:tcPr>
          <w:p w:rsidR="00A253D4" w:rsidRDefault="00827D1F">
            <w:pPr>
              <w:tabs>
                <w:tab w:val="right" w:pos="8306"/>
              </w:tabs>
              <w:spacing w:line="360" w:lineRule="auto"/>
              <w:jc w:val="center"/>
              <w:rPr>
                <w:rFonts w:ascii="仿宋" w:eastAsia="仿宋" w:hAnsi="仿宋" w:cs="仿宋"/>
                <w:b/>
                <w:bCs/>
                <w:sz w:val="32"/>
                <w:szCs w:val="32"/>
              </w:rPr>
            </w:pPr>
            <w:r>
              <w:rPr>
                <w:rFonts w:ascii="仿宋" w:eastAsia="仿宋" w:hAnsi="仿宋" w:cs="仿宋" w:hint="eastAsia"/>
                <w:b/>
                <w:bCs/>
                <w:sz w:val="32"/>
                <w:szCs w:val="32"/>
              </w:rPr>
              <w:t>备 注</w:t>
            </w:r>
          </w:p>
        </w:tc>
      </w:tr>
      <w:tr w:rsidR="00A253D4" w:rsidTr="006D217B">
        <w:trPr>
          <w:trHeight w:val="1884"/>
          <w:jc w:val="center"/>
        </w:trPr>
        <w:tc>
          <w:tcPr>
            <w:tcW w:w="1072" w:type="dxa"/>
            <w:noWrap/>
            <w:vAlign w:val="center"/>
          </w:tcPr>
          <w:p w:rsidR="00A253D4" w:rsidRDefault="00827D1F">
            <w:pPr>
              <w:tabs>
                <w:tab w:val="right" w:pos="8306"/>
              </w:tabs>
              <w:spacing w:line="360" w:lineRule="auto"/>
              <w:rPr>
                <w:rFonts w:ascii="仿宋" w:eastAsia="仿宋" w:hAnsi="仿宋" w:cs="仿宋"/>
                <w:sz w:val="24"/>
              </w:rPr>
            </w:pPr>
            <w:r>
              <w:rPr>
                <w:rFonts w:ascii="仿宋" w:eastAsia="仿宋" w:hAnsi="仿宋" w:cs="仿宋" w:hint="eastAsia"/>
                <w:sz w:val="24"/>
              </w:rPr>
              <w:t>篮 球</w:t>
            </w:r>
          </w:p>
        </w:tc>
        <w:tc>
          <w:tcPr>
            <w:tcW w:w="2219" w:type="dxa"/>
            <w:noWrap/>
            <w:vAlign w:val="center"/>
          </w:tcPr>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周一至周日8:00--12:00</w:t>
            </w:r>
          </w:p>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14:00-18:00</w:t>
            </w:r>
          </w:p>
        </w:tc>
        <w:tc>
          <w:tcPr>
            <w:tcW w:w="1814" w:type="dxa"/>
            <w:noWrap/>
            <w:vAlign w:val="center"/>
          </w:tcPr>
          <w:p w:rsidR="00A253D4" w:rsidRDefault="00A253D4">
            <w:pPr>
              <w:tabs>
                <w:tab w:val="right" w:pos="8306"/>
              </w:tabs>
              <w:spacing w:line="360" w:lineRule="auto"/>
              <w:rPr>
                <w:rFonts w:ascii="仿宋" w:eastAsia="仿宋" w:hAnsi="仿宋" w:cs="仿宋"/>
                <w:sz w:val="24"/>
              </w:rPr>
            </w:pPr>
          </w:p>
          <w:p w:rsidR="00A253D4" w:rsidRDefault="00827D1F">
            <w:pPr>
              <w:tabs>
                <w:tab w:val="right" w:pos="8306"/>
              </w:tabs>
              <w:spacing w:line="360" w:lineRule="auto"/>
              <w:rPr>
                <w:rFonts w:ascii="仿宋" w:eastAsia="仿宋" w:hAnsi="仿宋" w:cs="仿宋"/>
                <w:sz w:val="24"/>
              </w:rPr>
            </w:pPr>
            <w:r>
              <w:rPr>
                <w:rFonts w:ascii="仿宋" w:eastAsia="仿宋" w:hAnsi="仿宋" w:cs="仿宋" w:hint="eastAsia"/>
                <w:sz w:val="24"/>
              </w:rPr>
              <w:t>10元/小时/人</w:t>
            </w:r>
          </w:p>
          <w:p w:rsidR="00A253D4" w:rsidRDefault="00A253D4">
            <w:pPr>
              <w:tabs>
                <w:tab w:val="right" w:pos="8306"/>
              </w:tabs>
              <w:spacing w:line="360" w:lineRule="auto"/>
              <w:rPr>
                <w:rFonts w:ascii="仿宋" w:eastAsia="仿宋" w:hAnsi="仿宋" w:cs="仿宋"/>
                <w:sz w:val="24"/>
              </w:rPr>
            </w:pPr>
          </w:p>
        </w:tc>
        <w:tc>
          <w:tcPr>
            <w:tcW w:w="1608" w:type="dxa"/>
            <w:noWrap/>
            <w:vAlign w:val="center"/>
          </w:tcPr>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低收费开放</w:t>
            </w:r>
          </w:p>
        </w:tc>
        <w:tc>
          <w:tcPr>
            <w:tcW w:w="2027" w:type="dxa"/>
            <w:noWrap/>
            <w:vAlign w:val="center"/>
          </w:tcPr>
          <w:p w:rsidR="00A253D4" w:rsidRDefault="00827D1F">
            <w:pPr>
              <w:tabs>
                <w:tab w:val="right" w:pos="8306"/>
              </w:tabs>
              <w:spacing w:line="360" w:lineRule="auto"/>
              <w:jc w:val="center"/>
              <w:rPr>
                <w:rFonts w:ascii="仿宋" w:eastAsia="仿宋" w:hAnsi="仿宋" w:cs="仿宋"/>
                <w:sz w:val="24"/>
              </w:rPr>
            </w:pPr>
            <w:r>
              <w:rPr>
                <w:rFonts w:ascii="仿宋" w:eastAsia="仿宋" w:hAnsi="仿宋" w:cs="仿宋" w:hint="eastAsia"/>
                <w:sz w:val="24"/>
              </w:rPr>
              <w:t>全民健身日、法定节假日免费向市民开放</w:t>
            </w:r>
          </w:p>
        </w:tc>
      </w:tr>
    </w:tbl>
    <w:p w:rsidR="00A253D4" w:rsidRPr="006D217B" w:rsidRDefault="006D217B" w:rsidP="006D217B">
      <w:pPr>
        <w:spacing w:line="560" w:lineRule="exact"/>
        <w:ind w:firstLineChars="200" w:firstLine="643"/>
        <w:textAlignment w:val="center"/>
        <w:rPr>
          <w:rFonts w:ascii="仿宋_GB2312" w:eastAsia="仿宋_GB2312" w:hAnsi="仿宋" w:cs="仿宋"/>
          <w:kern w:val="3"/>
          <w:sz w:val="32"/>
          <w:szCs w:val="32"/>
        </w:rPr>
      </w:pPr>
      <w:r>
        <w:rPr>
          <w:rFonts w:ascii="仿宋_GB2312" w:eastAsia="仿宋_GB2312" w:hAnsi="楷体" w:cs="仿宋" w:hint="eastAsia"/>
          <w:b/>
          <w:kern w:val="3"/>
          <w:sz w:val="32"/>
          <w:szCs w:val="32"/>
        </w:rPr>
        <w:t>3.</w:t>
      </w:r>
      <w:r w:rsidR="00827D1F" w:rsidRPr="006D217B">
        <w:rPr>
          <w:rFonts w:ascii="仿宋_GB2312" w:eastAsia="仿宋_GB2312" w:hAnsi="楷体" w:cs="仿宋" w:hint="eastAsia"/>
          <w:b/>
          <w:kern w:val="3"/>
          <w:sz w:val="32"/>
          <w:szCs w:val="32"/>
        </w:rPr>
        <w:t>游泳馆：</w:t>
      </w:r>
      <w:r w:rsidR="00827D1F" w:rsidRPr="006D217B">
        <w:rPr>
          <w:rFonts w:ascii="仿宋_GB2312" w:eastAsia="仿宋_GB2312" w:hAnsi="仿宋" w:cs="仿宋" w:hint="eastAsia"/>
          <w:kern w:val="3"/>
          <w:sz w:val="32"/>
          <w:szCs w:val="32"/>
        </w:rPr>
        <w:t>目前开放项目为游泳，训练池常年对外开放，比赛池每年6月-9月对外开放。国家法定节假日、全民健身日通过提前预约的方式向市民免费开放，开放时间为：8:00-12:00、14:00-18:00；正常运营开放时间为：8:00-12:00、14:00-21:00。门票收费标准为：上午：儿童20元/次、成人30元/次；下午：儿童30元/次、成人50元/次。游泳馆常年免费为渭南市青少年</w:t>
      </w:r>
      <w:r w:rsidR="00827D1F" w:rsidRPr="006D217B">
        <w:rPr>
          <w:rFonts w:ascii="仿宋_GB2312" w:eastAsia="仿宋_GB2312" w:hAnsi="仿宋" w:cs="仿宋" w:hint="eastAsia"/>
          <w:kern w:val="3"/>
          <w:sz w:val="32"/>
          <w:szCs w:val="32"/>
        </w:rPr>
        <w:lastRenderedPageBreak/>
        <w:t>体育运动学校游泳队提供游泳训练场地。</w:t>
      </w:r>
    </w:p>
    <w:p w:rsidR="00A253D4" w:rsidRPr="006D217B" w:rsidRDefault="00827D1F">
      <w:pPr>
        <w:tabs>
          <w:tab w:val="right" w:pos="8306"/>
        </w:tabs>
        <w:spacing w:line="360" w:lineRule="auto"/>
        <w:jc w:val="center"/>
        <w:rPr>
          <w:rFonts w:ascii="方正小标宋简体" w:eastAsia="方正小标宋简体" w:hAnsi="仿宋" w:cs="仿宋"/>
          <w:sz w:val="32"/>
          <w:szCs w:val="32"/>
        </w:rPr>
      </w:pPr>
      <w:r w:rsidRPr="006D217B">
        <w:rPr>
          <w:rFonts w:ascii="方正小标宋简体" w:eastAsia="方正小标宋简体" w:hAnsi="仿宋" w:cs="仿宋" w:hint="eastAsia"/>
          <w:sz w:val="32"/>
          <w:szCs w:val="32"/>
        </w:rPr>
        <w:t>游泳馆开放时间及收费标准（0913-3035858）</w:t>
      </w:r>
    </w:p>
    <w:tbl>
      <w:tblPr>
        <w:tblW w:w="9120"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361"/>
        <w:gridCol w:w="1573"/>
        <w:gridCol w:w="4084"/>
      </w:tblGrid>
      <w:tr w:rsidR="00A253D4" w:rsidTr="006D217B">
        <w:trPr>
          <w:trHeight w:val="888"/>
          <w:jc w:val="center"/>
        </w:trPr>
        <w:tc>
          <w:tcPr>
            <w:tcW w:w="2102" w:type="dxa"/>
            <w:noWrap/>
            <w:vAlign w:val="center"/>
          </w:tcPr>
          <w:p w:rsidR="00A253D4" w:rsidRDefault="00827D1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卡（票）种类</w:t>
            </w:r>
          </w:p>
        </w:tc>
        <w:tc>
          <w:tcPr>
            <w:tcW w:w="1361" w:type="dxa"/>
            <w:noWrap/>
            <w:vAlign w:val="center"/>
          </w:tcPr>
          <w:p w:rsidR="00A253D4" w:rsidRDefault="00827D1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类型</w:t>
            </w:r>
          </w:p>
        </w:tc>
        <w:tc>
          <w:tcPr>
            <w:tcW w:w="1573" w:type="dxa"/>
            <w:noWrap/>
            <w:vAlign w:val="center"/>
          </w:tcPr>
          <w:p w:rsidR="00A253D4" w:rsidRDefault="00827D1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金额（元）</w:t>
            </w:r>
          </w:p>
        </w:tc>
        <w:tc>
          <w:tcPr>
            <w:tcW w:w="4084" w:type="dxa"/>
            <w:noWrap/>
            <w:vAlign w:val="center"/>
          </w:tcPr>
          <w:p w:rsidR="00A253D4" w:rsidRDefault="00827D1F">
            <w:pPr>
              <w:tabs>
                <w:tab w:val="left" w:pos="180"/>
              </w:tabs>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t>说明</w:t>
            </w:r>
          </w:p>
        </w:tc>
      </w:tr>
      <w:tr w:rsidR="00A253D4" w:rsidTr="006D217B">
        <w:trPr>
          <w:trHeight w:val="888"/>
          <w:jc w:val="center"/>
        </w:trPr>
        <w:tc>
          <w:tcPr>
            <w:tcW w:w="2102" w:type="dxa"/>
            <w:vMerge w:val="restart"/>
            <w:noWrap/>
            <w:vAlign w:val="center"/>
          </w:tcPr>
          <w:p w:rsidR="00A253D4" w:rsidRDefault="00827D1F">
            <w:pPr>
              <w:tabs>
                <w:tab w:val="left" w:pos="180"/>
              </w:tabs>
              <w:spacing w:line="360" w:lineRule="auto"/>
              <w:ind w:firstLineChars="150" w:firstLine="480"/>
              <w:rPr>
                <w:rFonts w:ascii="仿宋" w:eastAsia="仿宋" w:hAnsi="仿宋" w:cs="仿宋"/>
                <w:bCs/>
                <w:kern w:val="0"/>
                <w:sz w:val="32"/>
                <w:szCs w:val="32"/>
              </w:rPr>
            </w:pPr>
            <w:r>
              <w:rPr>
                <w:rFonts w:ascii="仿宋" w:eastAsia="仿宋" w:hAnsi="仿宋" w:cs="仿宋" w:hint="eastAsia"/>
                <w:bCs/>
                <w:kern w:val="0"/>
                <w:sz w:val="32"/>
                <w:szCs w:val="32"/>
              </w:rPr>
              <w:t>儿童票</w:t>
            </w: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门 票</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20（全年）</w:t>
            </w:r>
          </w:p>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94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827D1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1.4m及其以下适用</w:t>
            </w:r>
          </w:p>
        </w:tc>
      </w:tr>
      <w:tr w:rsidR="00A253D4" w:rsidTr="006D217B">
        <w:trPr>
          <w:trHeight w:val="806"/>
          <w:jc w:val="center"/>
        </w:trPr>
        <w:tc>
          <w:tcPr>
            <w:tcW w:w="2102" w:type="dxa"/>
            <w:vMerge w:val="restart"/>
            <w:noWrap/>
            <w:vAlign w:val="center"/>
          </w:tcPr>
          <w:p w:rsidR="00A253D4" w:rsidRDefault="00827D1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成人票</w:t>
            </w:r>
          </w:p>
        </w:tc>
        <w:tc>
          <w:tcPr>
            <w:tcW w:w="1361" w:type="dxa"/>
            <w:noWrap/>
            <w:vAlign w:val="center"/>
          </w:tcPr>
          <w:p w:rsidR="00A253D4" w:rsidRDefault="00827D1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30（全年）</w:t>
            </w:r>
          </w:p>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低收费开放</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上午8:00-12:00</w:t>
            </w:r>
          </w:p>
        </w:tc>
      </w:tr>
      <w:tr w:rsidR="00A253D4" w:rsidTr="006D217B">
        <w:trPr>
          <w:trHeight w:val="729"/>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827D1F">
            <w:pPr>
              <w:spacing w:line="360" w:lineRule="auto"/>
              <w:jc w:val="center"/>
              <w:rPr>
                <w:rFonts w:ascii="仿宋" w:eastAsia="仿宋" w:hAnsi="仿宋" w:cs="仿宋"/>
                <w:kern w:val="0"/>
                <w:sz w:val="24"/>
              </w:rPr>
            </w:pPr>
            <w:r>
              <w:rPr>
                <w:rFonts w:ascii="仿宋" w:eastAsia="仿宋" w:hAnsi="仿宋" w:cs="仿宋" w:hint="eastAsia"/>
                <w:bCs/>
                <w:kern w:val="0"/>
                <w:sz w:val="24"/>
              </w:rPr>
              <w:t>门 票</w:t>
            </w:r>
          </w:p>
        </w:tc>
        <w:tc>
          <w:tcPr>
            <w:tcW w:w="1573" w:type="dxa"/>
            <w:noWrap/>
            <w:vAlign w:val="center"/>
          </w:tcPr>
          <w:p w:rsidR="00A253D4" w:rsidRDefault="00827D1F">
            <w:pPr>
              <w:tabs>
                <w:tab w:val="left" w:pos="180"/>
              </w:tabs>
              <w:spacing w:line="360" w:lineRule="auto"/>
              <w:rPr>
                <w:rFonts w:ascii="仿宋" w:eastAsia="仿宋" w:hAnsi="仿宋" w:cs="仿宋"/>
                <w:bCs/>
                <w:kern w:val="0"/>
                <w:sz w:val="24"/>
              </w:rPr>
            </w:pPr>
            <w:r>
              <w:rPr>
                <w:rFonts w:ascii="仿宋" w:eastAsia="仿宋" w:hAnsi="仿宋" w:cs="仿宋" w:hint="eastAsia"/>
                <w:bCs/>
                <w:kern w:val="0"/>
                <w:sz w:val="24"/>
              </w:rPr>
              <w:t>50（全年）</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下午14:00-21:00</w:t>
            </w:r>
          </w:p>
        </w:tc>
      </w:tr>
      <w:tr w:rsidR="00A253D4" w:rsidTr="006D217B">
        <w:trPr>
          <w:trHeight w:val="888"/>
          <w:jc w:val="center"/>
        </w:trPr>
        <w:tc>
          <w:tcPr>
            <w:tcW w:w="2102" w:type="dxa"/>
            <w:vMerge w:val="restart"/>
            <w:noWrap/>
            <w:vAlign w:val="center"/>
          </w:tcPr>
          <w:p w:rsidR="00A253D4" w:rsidRDefault="00827D1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卡  项</w:t>
            </w: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贵宾卡</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5500</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仅限本人使用，每天一次，每次可带1-2人，自购卡之日起一年有效</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次 卡</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1200/30次</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可多人使用（6、7、8月不办理），年底剩余次数作废，自动清零</w:t>
            </w:r>
          </w:p>
        </w:tc>
      </w:tr>
      <w:tr w:rsidR="00A253D4" w:rsidTr="006D217B">
        <w:trPr>
          <w:trHeight w:val="712"/>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年 卡</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3600</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仅限本人使用，每天一次，自购卡之日起一年有效</w:t>
            </w:r>
          </w:p>
        </w:tc>
      </w:tr>
      <w:tr w:rsidR="00A253D4" w:rsidTr="006D217B">
        <w:trPr>
          <w:trHeight w:val="1063"/>
          <w:jc w:val="center"/>
        </w:trPr>
        <w:tc>
          <w:tcPr>
            <w:tcW w:w="2102" w:type="dxa"/>
            <w:vMerge/>
            <w:noWrap/>
            <w:vAlign w:val="center"/>
          </w:tcPr>
          <w:p w:rsidR="00A253D4" w:rsidRDefault="00A253D4">
            <w:pPr>
              <w:tabs>
                <w:tab w:val="left" w:pos="180"/>
              </w:tabs>
              <w:spacing w:line="360" w:lineRule="auto"/>
              <w:jc w:val="center"/>
              <w:rPr>
                <w:rFonts w:ascii="仿宋" w:eastAsia="仿宋" w:hAnsi="仿宋" w:cs="仿宋"/>
                <w:bCs/>
                <w:kern w:val="0"/>
                <w:sz w:val="32"/>
                <w:szCs w:val="32"/>
              </w:rPr>
            </w:pP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惠民卡</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1200</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仅限本人使用，每天一次（8:00-10:00），自购卡之日起一年有效（7、8月不可使用）</w:t>
            </w:r>
          </w:p>
        </w:tc>
      </w:tr>
      <w:tr w:rsidR="00A253D4" w:rsidTr="006D217B">
        <w:trPr>
          <w:trHeight w:val="683"/>
          <w:jc w:val="center"/>
        </w:trPr>
        <w:tc>
          <w:tcPr>
            <w:tcW w:w="2102" w:type="dxa"/>
            <w:noWrap/>
            <w:vAlign w:val="center"/>
          </w:tcPr>
          <w:p w:rsidR="00A253D4" w:rsidRDefault="00827D1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补  卡</w:t>
            </w: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20</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有效期内凭个人有效证件或</w:t>
            </w:r>
          </w:p>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购卡收据补卡，补卡后前卡作废</w:t>
            </w:r>
          </w:p>
        </w:tc>
      </w:tr>
      <w:tr w:rsidR="00A253D4" w:rsidTr="006D217B">
        <w:trPr>
          <w:trHeight w:val="807"/>
          <w:jc w:val="center"/>
        </w:trPr>
        <w:tc>
          <w:tcPr>
            <w:tcW w:w="2102" w:type="dxa"/>
            <w:noWrap/>
            <w:vAlign w:val="center"/>
          </w:tcPr>
          <w:p w:rsidR="00A253D4" w:rsidRDefault="00827D1F">
            <w:pPr>
              <w:tabs>
                <w:tab w:val="left" w:pos="180"/>
              </w:tabs>
              <w:spacing w:line="360" w:lineRule="auto"/>
              <w:jc w:val="center"/>
              <w:rPr>
                <w:rFonts w:ascii="仿宋" w:eastAsia="仿宋" w:hAnsi="仿宋" w:cs="仿宋"/>
                <w:bCs/>
                <w:kern w:val="0"/>
                <w:sz w:val="32"/>
                <w:szCs w:val="32"/>
              </w:rPr>
            </w:pPr>
            <w:r>
              <w:rPr>
                <w:rFonts w:ascii="仿宋" w:eastAsia="仿宋" w:hAnsi="仿宋" w:cs="仿宋" w:hint="eastAsia"/>
                <w:bCs/>
                <w:kern w:val="0"/>
                <w:sz w:val="32"/>
                <w:szCs w:val="32"/>
              </w:rPr>
              <w:t>制作费用</w:t>
            </w:r>
          </w:p>
        </w:tc>
        <w:tc>
          <w:tcPr>
            <w:tcW w:w="1361"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工本费</w:t>
            </w:r>
          </w:p>
        </w:tc>
        <w:tc>
          <w:tcPr>
            <w:tcW w:w="1573"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10</w:t>
            </w:r>
          </w:p>
        </w:tc>
        <w:tc>
          <w:tcPr>
            <w:tcW w:w="4084" w:type="dxa"/>
            <w:noWrap/>
            <w:vAlign w:val="center"/>
          </w:tcPr>
          <w:p w:rsidR="00A253D4" w:rsidRDefault="00827D1F">
            <w:pPr>
              <w:tabs>
                <w:tab w:val="left" w:pos="180"/>
              </w:tabs>
              <w:spacing w:line="360" w:lineRule="auto"/>
              <w:jc w:val="center"/>
              <w:rPr>
                <w:rFonts w:ascii="仿宋" w:eastAsia="仿宋" w:hAnsi="仿宋" w:cs="仿宋"/>
                <w:bCs/>
                <w:kern w:val="0"/>
                <w:sz w:val="24"/>
              </w:rPr>
            </w:pPr>
            <w:r>
              <w:rPr>
                <w:rFonts w:ascii="仿宋" w:eastAsia="仿宋" w:hAnsi="仿宋" w:cs="仿宋" w:hint="eastAsia"/>
                <w:bCs/>
                <w:kern w:val="0"/>
                <w:sz w:val="24"/>
              </w:rPr>
              <w:t>办理新卡缴费，后期续卡免费</w:t>
            </w:r>
          </w:p>
        </w:tc>
      </w:tr>
      <w:tr w:rsidR="00A253D4" w:rsidTr="006D217B">
        <w:trPr>
          <w:trHeight w:val="808"/>
          <w:jc w:val="center"/>
        </w:trPr>
        <w:tc>
          <w:tcPr>
            <w:tcW w:w="9120" w:type="dxa"/>
            <w:gridSpan w:val="4"/>
            <w:noWrap/>
            <w:vAlign w:val="center"/>
          </w:tcPr>
          <w:p w:rsidR="00A253D4" w:rsidRDefault="00827D1F">
            <w:pPr>
              <w:tabs>
                <w:tab w:val="left" w:pos="180"/>
              </w:tabs>
              <w:spacing w:line="360" w:lineRule="auto"/>
              <w:jc w:val="center"/>
              <w:rPr>
                <w:rFonts w:ascii="仿宋" w:eastAsia="仿宋" w:hAnsi="仿宋" w:cs="仿宋"/>
                <w:kern w:val="0"/>
                <w:sz w:val="24"/>
              </w:rPr>
            </w:pPr>
            <w:r>
              <w:rPr>
                <w:rFonts w:ascii="仿宋" w:eastAsia="仿宋" w:hAnsi="仿宋" w:cs="仿宋" w:hint="eastAsia"/>
                <w:sz w:val="28"/>
                <w:szCs w:val="28"/>
              </w:rPr>
              <w:t>全民健身日、国家法定节假日当天通过提前预约方式免费向市民开放</w:t>
            </w:r>
          </w:p>
        </w:tc>
      </w:tr>
    </w:tbl>
    <w:p w:rsidR="00A253D4" w:rsidRPr="006D217B" w:rsidRDefault="00827D1F" w:rsidP="006D217B">
      <w:pPr>
        <w:numPr>
          <w:ilvl w:val="0"/>
          <w:numId w:val="3"/>
        </w:numPr>
        <w:spacing w:line="360" w:lineRule="auto"/>
        <w:ind w:firstLineChars="200" w:firstLine="600"/>
        <w:rPr>
          <w:rFonts w:ascii="黑体" w:eastAsia="黑体" w:hAnsi="黑体" w:cs="仿宋"/>
          <w:bCs/>
          <w:kern w:val="3"/>
          <w:sz w:val="30"/>
          <w:szCs w:val="30"/>
        </w:rPr>
      </w:pPr>
      <w:r w:rsidRPr="006D217B">
        <w:rPr>
          <w:rFonts w:ascii="黑体" w:eastAsia="黑体" w:hAnsi="黑体" w:cs="仿宋" w:hint="eastAsia"/>
          <w:bCs/>
          <w:kern w:val="3"/>
          <w:sz w:val="30"/>
          <w:szCs w:val="30"/>
        </w:rPr>
        <w:lastRenderedPageBreak/>
        <w:t>举办体育赛事、体育活动、体育培训情况</w:t>
      </w:r>
    </w:p>
    <w:tbl>
      <w:tblPr>
        <w:tblW w:w="8323" w:type="dxa"/>
        <w:tblLayout w:type="fixed"/>
        <w:tblCellMar>
          <w:top w:w="15" w:type="dxa"/>
          <w:left w:w="15" w:type="dxa"/>
          <w:bottom w:w="15" w:type="dxa"/>
          <w:right w:w="15" w:type="dxa"/>
        </w:tblCellMar>
        <w:tblLook w:val="04A0"/>
      </w:tblPr>
      <w:tblGrid>
        <w:gridCol w:w="418"/>
        <w:gridCol w:w="2505"/>
        <w:gridCol w:w="1110"/>
        <w:gridCol w:w="1080"/>
        <w:gridCol w:w="990"/>
        <w:gridCol w:w="765"/>
        <w:gridCol w:w="690"/>
        <w:gridCol w:w="765"/>
      </w:tblGrid>
      <w:tr w:rsidR="00A253D4">
        <w:trPr>
          <w:trHeight w:val="258"/>
        </w:trPr>
        <w:tc>
          <w:tcPr>
            <w:tcW w:w="8323" w:type="dxa"/>
            <w:gridSpan w:val="8"/>
            <w:shd w:val="clear" w:color="auto" w:fill="auto"/>
            <w:vAlign w:val="center"/>
          </w:tcPr>
          <w:p w:rsidR="00A253D4" w:rsidRDefault="00A253D4">
            <w:pPr>
              <w:spacing w:line="360" w:lineRule="auto"/>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比赛活动名称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地点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主办单位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级别</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类别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元旦假期免费开放活动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寒假游泳培训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2018-2019赛季WCBA全国女子篮球联赛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1月5日—19日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海信公益电器展销会</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海信电器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rPr>
                <w:rFonts w:ascii="宋体" w:eastAsia="宋体" w:hAnsi="宋体" w:cs="宋体"/>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7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英博青少年篮球培训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英博篮球俱乐部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新星青少年羽毛球培训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1月22日-2月3日 </w:t>
            </w:r>
          </w:p>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2月10日-17日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新星羽毛球俱乐部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悦乐动中考体育培训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陕西悦乐动体育文化交流有</w:t>
            </w:r>
            <w:r>
              <w:rPr>
                <w:rFonts w:ascii="仿宋" w:eastAsia="仿宋" w:hAnsi="仿宋" w:cs="仿宋" w:hint="eastAsia"/>
                <w:color w:val="000000"/>
                <w:kern w:val="0"/>
                <w:sz w:val="24"/>
              </w:rPr>
              <w:lastRenderedPageBreak/>
              <w:t>限公司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企事业单位公益性游泳培训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春节假期免费开放活动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2月5-7（正月初一至初三）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2018—2019中国三人篮球擂台赛暨“我要上奥运”选拔赛渭南赛区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2月16日—17日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渭南市篮球协会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游泳进校园中、小学公益性游泳培训</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临渭区各中小学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2019年中国足协乙级联赛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3月—9月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渭南市第五届“迎春杯”足球比赛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渭南市足球协会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清明节假期免费开放活动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4月5日-7日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陕西省太极拳文化节</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4月11日-14日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陕西省武术</w:t>
            </w:r>
            <w:r>
              <w:rPr>
                <w:rFonts w:ascii="仿宋" w:eastAsia="仿宋" w:hAnsi="仿宋" w:cs="仿宋" w:hint="eastAsia"/>
                <w:color w:val="000000"/>
                <w:kern w:val="0"/>
                <w:sz w:val="24"/>
              </w:rPr>
              <w:br/>
              <w:t>运动管理中心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省级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国际标准舞大赛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4月19日-20日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五一劳动节免费开放活动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2019年全国羽毛球团体冠军赛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5月8日-14日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1"/>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全国“华山杯”乒乓球比赛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市乒乓球协会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widowControl/>
              <w:spacing w:line="360" w:lineRule="auto"/>
              <w:jc w:val="center"/>
              <w:textAlignment w:val="center"/>
              <w:rPr>
                <w:rFonts w:ascii="仿宋" w:eastAsia="仿宋" w:hAnsi="仿宋" w:cs="仿宋"/>
                <w:color w:val="000000"/>
                <w:kern w:val="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2019“丝绸之路”中国足协渭南国际青年足球锦标赛</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5月17日—21日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中国足协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7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端午节免费开放活动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6月7日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3"/>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2019赛季全国男子篮球联赛（NBL联赛）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4月—8月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陕西信达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23</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2019全国三对三篮球联赛渭南赛区</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7月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渭南市体育中心市室外</w:t>
            </w:r>
            <w:r>
              <w:rPr>
                <w:rFonts w:ascii="仿宋" w:eastAsia="仿宋" w:hAnsi="仿宋" w:cs="仿宋" w:hint="eastAsia"/>
                <w:color w:val="000000"/>
                <w:kern w:val="0"/>
                <w:sz w:val="24"/>
              </w:rPr>
              <w:br/>
              <w:t>运动场地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中国篮协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sz w:val="24"/>
              </w:rPr>
              <w:t>24</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2019年渭南市“全民健</w:t>
            </w:r>
            <w:r>
              <w:rPr>
                <w:rFonts w:ascii="仿宋" w:eastAsia="仿宋" w:hAnsi="仿宋" w:cs="仿宋" w:hint="eastAsia"/>
                <w:color w:val="000000"/>
                <w:kern w:val="0"/>
                <w:sz w:val="24"/>
              </w:rPr>
              <w:lastRenderedPageBreak/>
              <w:t>身日”启动仪式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8月8日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w:t>
            </w:r>
            <w:r>
              <w:rPr>
                <w:rFonts w:ascii="仿宋" w:eastAsia="仿宋" w:hAnsi="仿宋" w:cs="仿宋" w:hint="eastAsia"/>
                <w:color w:val="000000"/>
                <w:kern w:val="0"/>
                <w:sz w:val="24"/>
              </w:rPr>
              <w:lastRenderedPageBreak/>
              <w:t>育中心东广场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渭南市体</w:t>
            </w:r>
            <w:r>
              <w:rPr>
                <w:rFonts w:ascii="仿宋" w:eastAsia="仿宋" w:hAnsi="仿宋" w:cs="仿宋" w:hint="eastAsia"/>
                <w:color w:val="000000"/>
                <w:kern w:val="0"/>
                <w:sz w:val="24"/>
              </w:rPr>
              <w:lastRenderedPageBreak/>
              <w:t>育局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6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25</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中秋节假期免费开放活动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9月13日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国庆节假期免费开放活动</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10月1日-3日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渭南市体育中心体育馆,游泳馆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体育中心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公益</w:t>
            </w:r>
          </w:p>
        </w:tc>
      </w:tr>
      <w:tr w:rsidR="00A253D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3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2019年千村百镇美丽乡村篮球联赛</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11月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渭南市体育中心体育馆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渭南市人民政府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市级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827D1F">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赛事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3D4" w:rsidRDefault="00A253D4">
            <w:pPr>
              <w:spacing w:line="360" w:lineRule="auto"/>
              <w:jc w:val="center"/>
              <w:rPr>
                <w:rFonts w:ascii="仿宋" w:eastAsia="仿宋" w:hAnsi="仿宋" w:cs="仿宋"/>
                <w:color w:val="000000"/>
                <w:sz w:val="24"/>
              </w:rPr>
            </w:pPr>
          </w:p>
        </w:tc>
      </w:tr>
    </w:tbl>
    <w:p w:rsidR="00A253D4" w:rsidRDefault="00A253D4">
      <w:pPr>
        <w:spacing w:line="360" w:lineRule="auto"/>
        <w:rPr>
          <w:rFonts w:ascii="仿宋" w:eastAsia="仿宋" w:hAnsi="仿宋" w:cs="仿宋"/>
          <w:b/>
          <w:bCs/>
          <w:kern w:val="3"/>
          <w:sz w:val="30"/>
          <w:szCs w:val="30"/>
        </w:rPr>
      </w:pPr>
    </w:p>
    <w:p w:rsidR="00A253D4" w:rsidRPr="006D217B" w:rsidRDefault="00827D1F" w:rsidP="006D217B">
      <w:pPr>
        <w:numPr>
          <w:ilvl w:val="0"/>
          <w:numId w:val="3"/>
        </w:num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群众参加体育赛事和体育活动、接受体育培训、进行日常健身服务情况</w:t>
      </w:r>
    </w:p>
    <w:p w:rsidR="00A253D4" w:rsidRPr="006D217B" w:rsidRDefault="00827D1F"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color w:val="000000" w:themeColor="text1"/>
          <w:kern w:val="3"/>
          <w:sz w:val="32"/>
          <w:szCs w:val="32"/>
        </w:rPr>
      </w:pPr>
      <w:r w:rsidRPr="006D217B">
        <w:rPr>
          <w:rFonts w:ascii="仿宋" w:eastAsia="仿宋" w:hAnsi="仿宋" w:cs="仿宋" w:hint="eastAsia"/>
          <w:b/>
          <w:color w:val="000000" w:themeColor="text1"/>
          <w:kern w:val="3"/>
          <w:sz w:val="32"/>
          <w:szCs w:val="32"/>
          <w:shd w:val="clear" w:color="auto" w:fill="FFFFFF"/>
        </w:rPr>
        <w:t>（一）室内体育场地</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color w:val="000000" w:themeColor="text1"/>
          <w:kern w:val="3"/>
          <w:sz w:val="32"/>
          <w:szCs w:val="32"/>
          <w:shd w:val="clear" w:color="auto" w:fill="FFFFFF"/>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计划全年接待不低于339866余人次、月均接待不低于28322余人次、日均接待不低于944余人次，全年室内体育场地每万平米平均接待不低于49907余人次。</w:t>
      </w:r>
    </w:p>
    <w:p w:rsidR="00A253D4" w:rsidRPr="006D217B" w:rsidRDefault="00827D1F" w:rsidP="006D217B">
      <w:pPr>
        <w:pStyle w:val="a5"/>
        <w:widowControl/>
        <w:shd w:val="clear" w:color="auto" w:fill="FFFFFF"/>
        <w:spacing w:before="0" w:beforeAutospacing="0" w:after="0" w:afterAutospacing="0" w:line="560" w:lineRule="exact"/>
        <w:ind w:firstLineChars="200" w:firstLine="643"/>
        <w:jc w:val="both"/>
        <w:rPr>
          <w:rFonts w:ascii="仿宋" w:eastAsia="仿宋" w:hAnsi="仿宋" w:cs="仿宋"/>
          <w:b/>
          <w:bCs/>
          <w:color w:val="000000" w:themeColor="text1"/>
          <w:kern w:val="3"/>
          <w:sz w:val="32"/>
          <w:szCs w:val="32"/>
          <w:shd w:val="clear" w:color="auto" w:fill="FFFFFF"/>
        </w:rPr>
      </w:pPr>
      <w:r w:rsidRPr="006D217B">
        <w:rPr>
          <w:rFonts w:ascii="仿宋" w:eastAsia="仿宋" w:hAnsi="仿宋" w:cs="仿宋" w:hint="eastAsia"/>
          <w:b/>
          <w:bCs/>
          <w:color w:val="000000" w:themeColor="text1"/>
          <w:kern w:val="3"/>
          <w:sz w:val="32"/>
          <w:szCs w:val="32"/>
          <w:shd w:val="clear" w:color="auto" w:fill="FFFFFF"/>
        </w:rPr>
        <w:t>（二）室外体育场地</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b/>
          <w:bCs/>
          <w:color w:val="000000" w:themeColor="text1"/>
          <w:kern w:val="3"/>
          <w:sz w:val="32"/>
          <w:szCs w:val="32"/>
        </w:rPr>
      </w:pPr>
      <w:r w:rsidRPr="006D217B">
        <w:rPr>
          <w:rFonts w:ascii="仿宋" w:eastAsia="仿宋" w:hAnsi="仿宋" w:cs="仿宋" w:hint="eastAsia"/>
          <w:color w:val="000000" w:themeColor="text1"/>
          <w:kern w:val="3"/>
          <w:sz w:val="32"/>
          <w:szCs w:val="32"/>
          <w:shd w:val="clear" w:color="auto" w:fill="FFFFFF"/>
        </w:rPr>
        <w:t>体育场核心区、体育馆、游泳馆、国民体质检测中心和全民健身服务中心外围体育场地设施计划全年接待不低于460134余</w:t>
      </w:r>
      <w:r w:rsidRPr="006D217B">
        <w:rPr>
          <w:rFonts w:ascii="仿宋" w:eastAsia="仿宋" w:hAnsi="仿宋" w:cs="仿宋" w:hint="eastAsia"/>
          <w:color w:val="000000" w:themeColor="text1"/>
          <w:kern w:val="3"/>
          <w:sz w:val="32"/>
          <w:szCs w:val="32"/>
          <w:shd w:val="clear" w:color="auto" w:fill="FFFFFF"/>
        </w:rPr>
        <w:lastRenderedPageBreak/>
        <w:t>人次、月均接待不低于38345余人次、日均接待不低于1278余人次，全年室外体育场地平均每万平米接待不低于59991余人次。</w:t>
      </w:r>
    </w:p>
    <w:p w:rsidR="00A253D4" w:rsidRPr="006D217B" w:rsidRDefault="00827D1F" w:rsidP="006D217B">
      <w:pPr>
        <w:spacing w:line="560" w:lineRule="exact"/>
        <w:ind w:firstLineChars="200" w:firstLine="640"/>
        <w:rPr>
          <w:rFonts w:ascii="黑体" w:eastAsia="黑体" w:hAnsi="黑体" w:cs="仿宋"/>
          <w:bCs/>
          <w:kern w:val="3"/>
          <w:sz w:val="32"/>
          <w:szCs w:val="32"/>
        </w:rPr>
      </w:pPr>
      <w:r w:rsidRPr="006D217B">
        <w:rPr>
          <w:rFonts w:ascii="黑体" w:eastAsia="黑体" w:hAnsi="黑体" w:cs="仿宋" w:hint="eastAsia"/>
          <w:bCs/>
          <w:kern w:val="3"/>
          <w:sz w:val="32"/>
          <w:szCs w:val="32"/>
        </w:rPr>
        <w:t>五、为群众身边的体育组织服务情况</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cs="仿宋"/>
          <w:kern w:val="3"/>
          <w:sz w:val="32"/>
          <w:szCs w:val="32"/>
          <w:shd w:val="clear" w:color="auto" w:fill="FFFFFF"/>
        </w:rPr>
      </w:pPr>
      <w:r w:rsidRPr="006D217B">
        <w:rPr>
          <w:rFonts w:ascii="仿宋" w:eastAsia="仿宋" w:hAnsi="仿宋" w:cs="仿宋"/>
          <w:kern w:val="3"/>
          <w:sz w:val="32"/>
          <w:szCs w:val="32"/>
          <w:shd w:val="clear" w:color="auto" w:fill="FFFFFF"/>
        </w:rPr>
        <w:t>截至</w:t>
      </w:r>
      <w:r w:rsidRPr="006D217B">
        <w:rPr>
          <w:rFonts w:ascii="仿宋" w:eastAsia="仿宋" w:hAnsi="仿宋" w:cs="仿宋" w:hint="eastAsia"/>
          <w:kern w:val="3"/>
          <w:sz w:val="32"/>
          <w:szCs w:val="32"/>
          <w:shd w:val="clear" w:color="auto" w:fill="FFFFFF"/>
        </w:rPr>
        <w:t>2019年底，体育中心已为16个运动项目俱乐部（群众体育组织）提供活动场所，会员总数达到23500人（有关运动项目俱乐部、群众体育组织名单及其联系人、联系方式附后）。</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史纪游泳俱乐部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史  </w:t>
      </w:r>
      <w:bookmarkStart w:id="0" w:name="_GoBack"/>
      <w:bookmarkEnd w:id="0"/>
      <w:r w:rsidRPr="006D217B">
        <w:rPr>
          <w:rFonts w:ascii="仿宋" w:eastAsia="仿宋" w:hAnsi="仿宋" w:hint="eastAsia"/>
          <w:kern w:val="3"/>
          <w:sz w:val="32"/>
          <w:szCs w:val="32"/>
        </w:rPr>
        <w:t>纪   0913-3035601</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渭南市新华太极健身俱乐部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王新华   0913-3035601</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悦乐动中考体育训练营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田  旭   0913-3035601</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赛客足球俱乐部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黄  勇   0913-3035601</w:t>
      </w:r>
    </w:p>
    <w:p w:rsidR="00A253D4" w:rsidRPr="006D217B" w:rsidRDefault="00827D1F" w:rsidP="006D217B">
      <w:pPr>
        <w:pStyle w:val="a5"/>
        <w:widowControl/>
        <w:shd w:val="clear" w:color="auto" w:fill="FFFFFF"/>
        <w:spacing w:before="0" w:beforeAutospacing="0" w:after="0" w:afterAutospacing="0" w:line="560" w:lineRule="exact"/>
        <w:ind w:firstLineChars="200" w:firstLine="640"/>
        <w:jc w:val="both"/>
        <w:rPr>
          <w:rFonts w:ascii="仿宋" w:eastAsia="仿宋" w:hAnsi="仿宋"/>
          <w:kern w:val="3"/>
          <w:sz w:val="32"/>
          <w:szCs w:val="32"/>
        </w:rPr>
      </w:pPr>
      <w:r w:rsidRPr="006D217B">
        <w:rPr>
          <w:rFonts w:ascii="仿宋" w:eastAsia="仿宋" w:hAnsi="仿宋" w:hint="eastAsia"/>
          <w:kern w:val="3"/>
          <w:sz w:val="32"/>
          <w:szCs w:val="32"/>
        </w:rPr>
        <w:t xml:space="preserve">渭南市青少年体育运动学校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秦  竹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英博篮球俱乐部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张英磊   </w:t>
      </w:r>
      <w:r w:rsidRPr="006D217B">
        <w:rPr>
          <w:rFonts w:ascii="仿宋" w:eastAsia="仿宋" w:hAnsi="仿宋" w:cs="仿宋" w:hint="eastAsia"/>
          <w:color w:val="333333"/>
          <w:kern w:val="3"/>
          <w:sz w:val="32"/>
          <w:szCs w:val="32"/>
          <w:shd w:val="clear" w:color="auto" w:fill="FFFFFF"/>
        </w:rPr>
        <w:t>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新星羽毛球俱乐部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杨  慧   </w:t>
      </w:r>
      <w:r w:rsidRPr="006D217B">
        <w:rPr>
          <w:rFonts w:ascii="仿宋" w:eastAsia="仿宋" w:hAnsi="仿宋" w:cs="仿宋" w:hint="eastAsia"/>
          <w:color w:val="333333"/>
          <w:kern w:val="3"/>
          <w:sz w:val="32"/>
          <w:szCs w:val="32"/>
          <w:shd w:val="clear" w:color="auto" w:fill="FFFFFF"/>
        </w:rPr>
        <w:t>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博奥乒乓球俱乐部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蒋  涛   </w:t>
      </w:r>
      <w:r w:rsidRPr="006D217B">
        <w:rPr>
          <w:rFonts w:ascii="仿宋" w:eastAsia="仿宋" w:hAnsi="仿宋" w:cs="仿宋" w:hint="eastAsia"/>
          <w:color w:val="333333"/>
          <w:kern w:val="3"/>
          <w:sz w:val="32"/>
          <w:szCs w:val="32"/>
          <w:shd w:val="clear" w:color="auto" w:fill="FFFFFF"/>
        </w:rPr>
        <w:t>0913-3035601</w:t>
      </w:r>
    </w:p>
    <w:p w:rsidR="00A253D4" w:rsidRPr="006D217B" w:rsidRDefault="00827D1F" w:rsidP="006D217B">
      <w:pPr>
        <w:spacing w:line="560" w:lineRule="exact"/>
        <w:ind w:firstLineChars="200" w:firstLine="640"/>
        <w:rPr>
          <w:rFonts w:ascii="仿宋" w:eastAsia="仿宋" w:hAnsi="仿宋" w:cs="仿宋"/>
          <w:color w:val="333333"/>
          <w:kern w:val="3"/>
          <w:sz w:val="32"/>
          <w:szCs w:val="32"/>
          <w:shd w:val="clear" w:color="auto" w:fill="FFFFFF"/>
        </w:rPr>
      </w:pPr>
      <w:r w:rsidRPr="006D217B">
        <w:rPr>
          <w:rFonts w:ascii="仿宋" w:eastAsia="仿宋" w:hAnsi="仿宋" w:hint="eastAsia"/>
          <w:kern w:val="3"/>
          <w:sz w:val="32"/>
          <w:szCs w:val="32"/>
        </w:rPr>
        <w:t xml:space="preserve">渭南市朝阳体育俱乐部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汪新学</w:t>
      </w:r>
      <w:r w:rsidR="006D217B" w:rsidRPr="006D217B">
        <w:rPr>
          <w:rFonts w:ascii="仿宋" w:eastAsia="仿宋" w:hAnsi="仿宋" w:hint="eastAsia"/>
          <w:kern w:val="3"/>
          <w:sz w:val="32"/>
          <w:szCs w:val="32"/>
        </w:rPr>
        <w:t xml:space="preserve">   </w:t>
      </w:r>
      <w:r w:rsidRPr="006D217B">
        <w:rPr>
          <w:rFonts w:ascii="仿宋" w:eastAsia="仿宋" w:hAnsi="仿宋" w:cs="仿宋" w:hint="eastAsia"/>
          <w:color w:val="333333"/>
          <w:kern w:val="3"/>
          <w:sz w:val="32"/>
          <w:szCs w:val="32"/>
          <w:shd w:val="clear" w:color="auto" w:fill="FFFFFF"/>
        </w:rPr>
        <w:t>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大黄蜂青少年足球俱乐部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马铁军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渭南市阳光五环青少年足球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王  杰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俱乐部         </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渭南市足球协会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张亦农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渭南市篮球协会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李  阳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渭南市体育总会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 xml:space="preserve"> 卫英战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lastRenderedPageBreak/>
        <w:t xml:space="preserve">渭南市老年体育协会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冯步联   0913-3035601</w:t>
      </w:r>
    </w:p>
    <w:p w:rsidR="00A253D4" w:rsidRPr="006D217B" w:rsidRDefault="00827D1F" w:rsidP="006D217B">
      <w:pPr>
        <w:spacing w:line="560" w:lineRule="exact"/>
        <w:ind w:firstLineChars="200" w:firstLine="640"/>
        <w:rPr>
          <w:rFonts w:ascii="仿宋" w:eastAsia="仿宋" w:hAnsi="仿宋"/>
          <w:kern w:val="3"/>
          <w:sz w:val="32"/>
          <w:szCs w:val="32"/>
        </w:rPr>
      </w:pPr>
      <w:r w:rsidRPr="006D217B">
        <w:rPr>
          <w:rFonts w:ascii="仿宋" w:eastAsia="仿宋" w:hAnsi="仿宋" w:hint="eastAsia"/>
          <w:kern w:val="3"/>
          <w:sz w:val="32"/>
          <w:szCs w:val="32"/>
        </w:rPr>
        <w:t xml:space="preserve">渭南市武术协会             </w:t>
      </w:r>
      <w:r w:rsidR="006D217B" w:rsidRPr="006D217B">
        <w:rPr>
          <w:rFonts w:ascii="仿宋" w:eastAsia="仿宋" w:hAnsi="仿宋" w:hint="eastAsia"/>
          <w:kern w:val="3"/>
          <w:sz w:val="32"/>
          <w:szCs w:val="32"/>
        </w:rPr>
        <w:t xml:space="preserve">  </w:t>
      </w:r>
      <w:r w:rsidRPr="006D217B">
        <w:rPr>
          <w:rFonts w:ascii="仿宋" w:eastAsia="仿宋" w:hAnsi="仿宋" w:hint="eastAsia"/>
          <w:kern w:val="3"/>
          <w:sz w:val="32"/>
          <w:szCs w:val="32"/>
        </w:rPr>
        <w:t>张勇彪   0913-3035601</w:t>
      </w:r>
    </w:p>
    <w:p w:rsidR="00A253D4" w:rsidRPr="006D217B" w:rsidRDefault="00827D1F" w:rsidP="006D217B">
      <w:pPr>
        <w:spacing w:line="560" w:lineRule="exact"/>
        <w:ind w:firstLineChars="200" w:firstLine="640"/>
        <w:rPr>
          <w:rFonts w:ascii="黑体" w:eastAsia="黑体" w:hAnsi="黑体" w:cs="仿宋"/>
          <w:bCs/>
          <w:color w:val="FF0000"/>
          <w:kern w:val="3"/>
          <w:sz w:val="32"/>
          <w:szCs w:val="32"/>
        </w:rPr>
      </w:pPr>
      <w:r w:rsidRPr="006D217B">
        <w:rPr>
          <w:rFonts w:ascii="黑体" w:eastAsia="黑体" w:hAnsi="黑体" w:cs="仿宋" w:hint="eastAsia"/>
          <w:bCs/>
          <w:kern w:val="3"/>
          <w:sz w:val="32"/>
          <w:szCs w:val="32"/>
        </w:rPr>
        <w:t>六、成本支出情况</w:t>
      </w:r>
    </w:p>
    <w:p w:rsidR="00A253D4" w:rsidRPr="006D217B" w:rsidRDefault="00827D1F" w:rsidP="006D217B">
      <w:pPr>
        <w:spacing w:line="560" w:lineRule="exact"/>
        <w:ind w:firstLineChars="200" w:firstLine="640"/>
        <w:rPr>
          <w:rFonts w:ascii="仿宋" w:eastAsia="仿宋" w:hAnsi="仿宋" w:cs="仿宋"/>
          <w:kern w:val="3"/>
          <w:sz w:val="32"/>
          <w:szCs w:val="32"/>
        </w:rPr>
      </w:pPr>
      <w:r w:rsidRPr="006D217B">
        <w:rPr>
          <w:rFonts w:ascii="仿宋" w:eastAsia="仿宋" w:hAnsi="仿宋" w:cs="仿宋" w:hint="eastAsia"/>
          <w:kern w:val="3"/>
          <w:sz w:val="32"/>
          <w:szCs w:val="32"/>
        </w:rPr>
        <w:t>2019年场馆开放成本支出预计最低为1479万元，其中水电气热能耗支出最低为420元。</w:t>
      </w:r>
    </w:p>
    <w:p w:rsidR="00A253D4" w:rsidRPr="006D217B" w:rsidRDefault="00A253D4" w:rsidP="006D217B">
      <w:pPr>
        <w:spacing w:line="560" w:lineRule="exact"/>
        <w:ind w:firstLine="200"/>
        <w:rPr>
          <w:rFonts w:ascii="仿宋" w:eastAsia="仿宋" w:hAnsi="仿宋" w:cs="仿宋"/>
          <w:sz w:val="32"/>
          <w:szCs w:val="32"/>
        </w:rPr>
      </w:pPr>
    </w:p>
    <w:p w:rsidR="00A253D4" w:rsidRDefault="00827D1F" w:rsidP="006D217B">
      <w:pPr>
        <w:spacing w:line="560" w:lineRule="exact"/>
        <w:ind w:firstLine="200"/>
        <w:rPr>
          <w:rFonts w:ascii="仿宋" w:eastAsia="仿宋" w:hAnsi="仿宋" w:cs="仿宋"/>
          <w:sz w:val="30"/>
          <w:szCs w:val="30"/>
        </w:rPr>
      </w:pPr>
      <w:r w:rsidRPr="006D217B">
        <w:rPr>
          <w:rFonts w:ascii="仿宋" w:eastAsia="仿宋" w:hAnsi="仿宋" w:cs="仿宋" w:hint="eastAsia"/>
          <w:sz w:val="32"/>
          <w:szCs w:val="32"/>
        </w:rPr>
        <w:t xml:space="preserve">      </w:t>
      </w:r>
      <w:r>
        <w:rPr>
          <w:rFonts w:ascii="仿宋" w:eastAsia="仿宋" w:hAnsi="仿宋" w:cs="仿宋" w:hint="eastAsia"/>
          <w:sz w:val="30"/>
          <w:szCs w:val="30"/>
        </w:rPr>
        <w:t xml:space="preserve">           </w:t>
      </w:r>
    </w:p>
    <w:sectPr w:rsidR="00A253D4" w:rsidSect="00914BB1">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DD" w:rsidRDefault="00BD4CDD" w:rsidP="00A253D4">
      <w:r>
        <w:separator/>
      </w:r>
    </w:p>
  </w:endnote>
  <w:endnote w:type="continuationSeparator" w:id="1">
    <w:p w:rsidR="00BD4CDD" w:rsidRDefault="00BD4CDD" w:rsidP="00A25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5631"/>
      <w:docPartObj>
        <w:docPartGallery w:val="Page Numbers (Bottom of Page)"/>
        <w:docPartUnique/>
      </w:docPartObj>
    </w:sdtPr>
    <w:sdtEndPr>
      <w:rPr>
        <w:rFonts w:ascii="Batang" w:eastAsia="Batang" w:hAnsi="Batang"/>
        <w:sz w:val="24"/>
      </w:rPr>
    </w:sdtEndPr>
    <w:sdtContent>
      <w:p w:rsidR="00914BB1" w:rsidRPr="00914BB1" w:rsidRDefault="00914BB1">
        <w:pPr>
          <w:pStyle w:val="a3"/>
          <w:jc w:val="right"/>
          <w:rPr>
            <w:rFonts w:ascii="Batang" w:eastAsia="Batang" w:hAnsi="Batang"/>
            <w:sz w:val="24"/>
          </w:rPr>
        </w:pPr>
        <w:r w:rsidRPr="00914BB1">
          <w:rPr>
            <w:rFonts w:ascii="Batang" w:eastAsia="Batang" w:hAnsi="Batang"/>
            <w:sz w:val="24"/>
          </w:rPr>
          <w:fldChar w:fldCharType="begin"/>
        </w:r>
        <w:r w:rsidRPr="00914BB1">
          <w:rPr>
            <w:rFonts w:ascii="Batang" w:eastAsia="Batang" w:hAnsi="Batang"/>
            <w:sz w:val="24"/>
          </w:rPr>
          <w:instrText xml:space="preserve"> PAGE   \* MERGEFORMAT </w:instrText>
        </w:r>
        <w:r w:rsidRPr="00914BB1">
          <w:rPr>
            <w:rFonts w:ascii="Batang" w:eastAsia="Batang" w:hAnsi="Batang"/>
            <w:sz w:val="24"/>
          </w:rPr>
          <w:fldChar w:fldCharType="separate"/>
        </w:r>
        <w:r w:rsidRPr="00914BB1">
          <w:rPr>
            <w:rFonts w:ascii="Batang" w:eastAsia="Batang" w:hAnsi="Batang"/>
            <w:noProof/>
            <w:sz w:val="24"/>
            <w:lang w:val="zh-CN"/>
          </w:rPr>
          <w:t>-</w:t>
        </w:r>
        <w:r>
          <w:rPr>
            <w:rFonts w:ascii="Batang" w:eastAsia="Batang" w:hAnsi="Batang"/>
            <w:noProof/>
            <w:sz w:val="24"/>
          </w:rPr>
          <w:t xml:space="preserve"> 1 -</w:t>
        </w:r>
        <w:r w:rsidRPr="00914BB1">
          <w:rPr>
            <w:rFonts w:ascii="Batang" w:eastAsia="Batang" w:hAnsi="Batang"/>
            <w:sz w:val="24"/>
          </w:rPr>
          <w:fldChar w:fldCharType="end"/>
        </w:r>
      </w:p>
    </w:sdtContent>
  </w:sdt>
  <w:p w:rsidR="00A253D4" w:rsidRDefault="00A253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DD" w:rsidRDefault="00BD4CDD" w:rsidP="00A253D4">
      <w:r>
        <w:separator/>
      </w:r>
    </w:p>
  </w:footnote>
  <w:footnote w:type="continuationSeparator" w:id="1">
    <w:p w:rsidR="00BD4CDD" w:rsidRDefault="00BD4CDD" w:rsidP="00A25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F5664"/>
    <w:multiLevelType w:val="singleLevel"/>
    <w:tmpl w:val="992F5664"/>
    <w:lvl w:ilvl="0">
      <w:start w:val="3"/>
      <w:numFmt w:val="chineseCounting"/>
      <w:suff w:val="nothing"/>
      <w:lvlText w:val="%1、"/>
      <w:lvlJc w:val="left"/>
      <w:rPr>
        <w:rFonts w:hint="eastAsia"/>
      </w:rPr>
    </w:lvl>
  </w:abstractNum>
  <w:abstractNum w:abstractNumId="1">
    <w:nsid w:val="05461F5F"/>
    <w:multiLevelType w:val="singleLevel"/>
    <w:tmpl w:val="05461F5F"/>
    <w:lvl w:ilvl="0">
      <w:start w:val="3"/>
      <w:numFmt w:val="decimal"/>
      <w:suff w:val="nothing"/>
      <w:lvlText w:val="%1、"/>
      <w:lvlJc w:val="left"/>
    </w:lvl>
  </w:abstractNum>
  <w:abstractNum w:abstractNumId="2">
    <w:nsid w:val="393179E0"/>
    <w:multiLevelType w:val="singleLevel"/>
    <w:tmpl w:val="393179E0"/>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7B2E7A"/>
    <w:rsid w:val="000D4F19"/>
    <w:rsid w:val="000F4443"/>
    <w:rsid w:val="001B0688"/>
    <w:rsid w:val="003E68FD"/>
    <w:rsid w:val="00651402"/>
    <w:rsid w:val="006D217B"/>
    <w:rsid w:val="00827D1F"/>
    <w:rsid w:val="00903FE2"/>
    <w:rsid w:val="00914BB1"/>
    <w:rsid w:val="00A253D4"/>
    <w:rsid w:val="00A6481F"/>
    <w:rsid w:val="00B23699"/>
    <w:rsid w:val="00BD35CE"/>
    <w:rsid w:val="00BD4CDD"/>
    <w:rsid w:val="00DC6530"/>
    <w:rsid w:val="00EE29D5"/>
    <w:rsid w:val="01003E9D"/>
    <w:rsid w:val="012B5911"/>
    <w:rsid w:val="018D2939"/>
    <w:rsid w:val="02033CBB"/>
    <w:rsid w:val="02057D22"/>
    <w:rsid w:val="025E5FC4"/>
    <w:rsid w:val="02B408DA"/>
    <w:rsid w:val="02BE55F8"/>
    <w:rsid w:val="03073740"/>
    <w:rsid w:val="031C2B2D"/>
    <w:rsid w:val="038457F1"/>
    <w:rsid w:val="03905723"/>
    <w:rsid w:val="039373F8"/>
    <w:rsid w:val="03FC7F9B"/>
    <w:rsid w:val="03FD7F52"/>
    <w:rsid w:val="043370BC"/>
    <w:rsid w:val="046E2398"/>
    <w:rsid w:val="046F6531"/>
    <w:rsid w:val="04890A0A"/>
    <w:rsid w:val="04E84B3D"/>
    <w:rsid w:val="051433D7"/>
    <w:rsid w:val="057F5F9F"/>
    <w:rsid w:val="0588500F"/>
    <w:rsid w:val="05A80ABD"/>
    <w:rsid w:val="05DD7FCF"/>
    <w:rsid w:val="05FC7F8D"/>
    <w:rsid w:val="06005482"/>
    <w:rsid w:val="063D22D2"/>
    <w:rsid w:val="06B610F5"/>
    <w:rsid w:val="07146BD9"/>
    <w:rsid w:val="07316D38"/>
    <w:rsid w:val="07600855"/>
    <w:rsid w:val="07612381"/>
    <w:rsid w:val="07726B44"/>
    <w:rsid w:val="07B47DE8"/>
    <w:rsid w:val="07C22F9E"/>
    <w:rsid w:val="07DF7E72"/>
    <w:rsid w:val="07EE02BB"/>
    <w:rsid w:val="08281AC4"/>
    <w:rsid w:val="089041E3"/>
    <w:rsid w:val="08952634"/>
    <w:rsid w:val="08D370DF"/>
    <w:rsid w:val="08DA1257"/>
    <w:rsid w:val="08E207B5"/>
    <w:rsid w:val="09AB610A"/>
    <w:rsid w:val="0A0B75D7"/>
    <w:rsid w:val="0A8F068B"/>
    <w:rsid w:val="0A9B29DC"/>
    <w:rsid w:val="0AE371CC"/>
    <w:rsid w:val="0AE8764F"/>
    <w:rsid w:val="0AF70402"/>
    <w:rsid w:val="0BEC0AA1"/>
    <w:rsid w:val="0C633B98"/>
    <w:rsid w:val="0C7B2E7A"/>
    <w:rsid w:val="0CD208ED"/>
    <w:rsid w:val="0D0C3B86"/>
    <w:rsid w:val="0D577042"/>
    <w:rsid w:val="0D6F7DF3"/>
    <w:rsid w:val="0D731803"/>
    <w:rsid w:val="0D7D62C8"/>
    <w:rsid w:val="0D7E4562"/>
    <w:rsid w:val="0D8858C8"/>
    <w:rsid w:val="0DDD50B6"/>
    <w:rsid w:val="0F5C7DF1"/>
    <w:rsid w:val="0F5E56DE"/>
    <w:rsid w:val="0F6B125C"/>
    <w:rsid w:val="10280B26"/>
    <w:rsid w:val="10AD52C7"/>
    <w:rsid w:val="10B62AFF"/>
    <w:rsid w:val="11347B40"/>
    <w:rsid w:val="119261F9"/>
    <w:rsid w:val="11A25393"/>
    <w:rsid w:val="123F0098"/>
    <w:rsid w:val="149A55C2"/>
    <w:rsid w:val="15166BD8"/>
    <w:rsid w:val="154C1EB3"/>
    <w:rsid w:val="1553548B"/>
    <w:rsid w:val="155A2E32"/>
    <w:rsid w:val="15B259A6"/>
    <w:rsid w:val="15D148D8"/>
    <w:rsid w:val="15F35766"/>
    <w:rsid w:val="164B70F9"/>
    <w:rsid w:val="16A743AC"/>
    <w:rsid w:val="16C62604"/>
    <w:rsid w:val="16E97E85"/>
    <w:rsid w:val="17261F89"/>
    <w:rsid w:val="174D3B60"/>
    <w:rsid w:val="17572A61"/>
    <w:rsid w:val="178B0FE4"/>
    <w:rsid w:val="17A52104"/>
    <w:rsid w:val="17D772D6"/>
    <w:rsid w:val="188652A5"/>
    <w:rsid w:val="188A4C2A"/>
    <w:rsid w:val="1966279C"/>
    <w:rsid w:val="19B24CD2"/>
    <w:rsid w:val="1A125407"/>
    <w:rsid w:val="1A7F765A"/>
    <w:rsid w:val="1AA8137E"/>
    <w:rsid w:val="1AB578ED"/>
    <w:rsid w:val="1B8853C2"/>
    <w:rsid w:val="1BEE054B"/>
    <w:rsid w:val="1C3D30CF"/>
    <w:rsid w:val="1C6A05F5"/>
    <w:rsid w:val="1D2E3326"/>
    <w:rsid w:val="1D446285"/>
    <w:rsid w:val="1D536396"/>
    <w:rsid w:val="1D9549DD"/>
    <w:rsid w:val="1DED593D"/>
    <w:rsid w:val="1E001204"/>
    <w:rsid w:val="1E1115DD"/>
    <w:rsid w:val="1E1E6751"/>
    <w:rsid w:val="1E431242"/>
    <w:rsid w:val="1E565FE4"/>
    <w:rsid w:val="1EDE5457"/>
    <w:rsid w:val="1F182125"/>
    <w:rsid w:val="1F4B1CBE"/>
    <w:rsid w:val="1F5B6F7D"/>
    <w:rsid w:val="1F8818C2"/>
    <w:rsid w:val="1FAF0B21"/>
    <w:rsid w:val="20990223"/>
    <w:rsid w:val="20CC225D"/>
    <w:rsid w:val="21010905"/>
    <w:rsid w:val="210125B3"/>
    <w:rsid w:val="210657EA"/>
    <w:rsid w:val="215D5E43"/>
    <w:rsid w:val="21A17326"/>
    <w:rsid w:val="21D23DAB"/>
    <w:rsid w:val="226F0CA1"/>
    <w:rsid w:val="22B46A70"/>
    <w:rsid w:val="22B540D2"/>
    <w:rsid w:val="22C14BBD"/>
    <w:rsid w:val="22FB3031"/>
    <w:rsid w:val="233B2B0D"/>
    <w:rsid w:val="234F7EEF"/>
    <w:rsid w:val="23596DB7"/>
    <w:rsid w:val="23B71982"/>
    <w:rsid w:val="241D26B8"/>
    <w:rsid w:val="246E5A4D"/>
    <w:rsid w:val="254475B0"/>
    <w:rsid w:val="25BC313B"/>
    <w:rsid w:val="25CF6A69"/>
    <w:rsid w:val="25E434CB"/>
    <w:rsid w:val="26082CE2"/>
    <w:rsid w:val="269565D7"/>
    <w:rsid w:val="26BA52C0"/>
    <w:rsid w:val="26F966D0"/>
    <w:rsid w:val="27882111"/>
    <w:rsid w:val="28024F2A"/>
    <w:rsid w:val="29103D7B"/>
    <w:rsid w:val="29556008"/>
    <w:rsid w:val="29597FC5"/>
    <w:rsid w:val="295A2B98"/>
    <w:rsid w:val="29CC6F09"/>
    <w:rsid w:val="29EA096E"/>
    <w:rsid w:val="2A9F662A"/>
    <w:rsid w:val="2AEF6D85"/>
    <w:rsid w:val="2B474B3E"/>
    <w:rsid w:val="2BE04CBC"/>
    <w:rsid w:val="2BF574A8"/>
    <w:rsid w:val="2BFA1128"/>
    <w:rsid w:val="2C0D4FB6"/>
    <w:rsid w:val="2C28643C"/>
    <w:rsid w:val="2C516D4A"/>
    <w:rsid w:val="2C5748D6"/>
    <w:rsid w:val="2CCE2C09"/>
    <w:rsid w:val="2CFD281C"/>
    <w:rsid w:val="2D0C1D8A"/>
    <w:rsid w:val="2D5800E6"/>
    <w:rsid w:val="2DE01A80"/>
    <w:rsid w:val="2DF2304F"/>
    <w:rsid w:val="2F0722A3"/>
    <w:rsid w:val="2F0E5DFE"/>
    <w:rsid w:val="2F327D8C"/>
    <w:rsid w:val="2F4610F2"/>
    <w:rsid w:val="2FA44E5E"/>
    <w:rsid w:val="2FE0621B"/>
    <w:rsid w:val="302C2098"/>
    <w:rsid w:val="304906D3"/>
    <w:rsid w:val="304F452B"/>
    <w:rsid w:val="30663188"/>
    <w:rsid w:val="306E0C17"/>
    <w:rsid w:val="30A12FD4"/>
    <w:rsid w:val="30E47ADC"/>
    <w:rsid w:val="30EE173E"/>
    <w:rsid w:val="31022E95"/>
    <w:rsid w:val="313F1DEF"/>
    <w:rsid w:val="316C761F"/>
    <w:rsid w:val="31AB43D0"/>
    <w:rsid w:val="31BC6A49"/>
    <w:rsid w:val="31C01DF9"/>
    <w:rsid w:val="31C425B9"/>
    <w:rsid w:val="31E27F6B"/>
    <w:rsid w:val="31EB15C4"/>
    <w:rsid w:val="32075348"/>
    <w:rsid w:val="324A6486"/>
    <w:rsid w:val="32D44889"/>
    <w:rsid w:val="330620E8"/>
    <w:rsid w:val="33C90A57"/>
    <w:rsid w:val="3455142C"/>
    <w:rsid w:val="34653B88"/>
    <w:rsid w:val="347E7281"/>
    <w:rsid w:val="35E01114"/>
    <w:rsid w:val="362F424A"/>
    <w:rsid w:val="367F30F0"/>
    <w:rsid w:val="376746B7"/>
    <w:rsid w:val="37972DB7"/>
    <w:rsid w:val="382326D7"/>
    <w:rsid w:val="386817B6"/>
    <w:rsid w:val="38697913"/>
    <w:rsid w:val="39134B7F"/>
    <w:rsid w:val="391C2789"/>
    <w:rsid w:val="394C329C"/>
    <w:rsid w:val="39915513"/>
    <w:rsid w:val="399E357B"/>
    <w:rsid w:val="39F44675"/>
    <w:rsid w:val="3A610A3C"/>
    <w:rsid w:val="3A756CBC"/>
    <w:rsid w:val="3AA524EF"/>
    <w:rsid w:val="3AD54DA6"/>
    <w:rsid w:val="3B00087A"/>
    <w:rsid w:val="3B1B6977"/>
    <w:rsid w:val="3BF67C3A"/>
    <w:rsid w:val="3C0E0E2E"/>
    <w:rsid w:val="3C7E01F5"/>
    <w:rsid w:val="3C8F0D4E"/>
    <w:rsid w:val="3CAE6967"/>
    <w:rsid w:val="3CEE06EA"/>
    <w:rsid w:val="3D0023F2"/>
    <w:rsid w:val="3DC74405"/>
    <w:rsid w:val="3DD6046D"/>
    <w:rsid w:val="3DF25A90"/>
    <w:rsid w:val="3DFF4FB3"/>
    <w:rsid w:val="3EC31048"/>
    <w:rsid w:val="3F643A67"/>
    <w:rsid w:val="3F844B00"/>
    <w:rsid w:val="3F8C16CB"/>
    <w:rsid w:val="3FCD3D14"/>
    <w:rsid w:val="405000F1"/>
    <w:rsid w:val="406A0A44"/>
    <w:rsid w:val="40A90F18"/>
    <w:rsid w:val="40D97764"/>
    <w:rsid w:val="41532D4A"/>
    <w:rsid w:val="423C65AF"/>
    <w:rsid w:val="427E7688"/>
    <w:rsid w:val="42C12622"/>
    <w:rsid w:val="42EC72A4"/>
    <w:rsid w:val="4317603E"/>
    <w:rsid w:val="43345E0C"/>
    <w:rsid w:val="43646996"/>
    <w:rsid w:val="43734999"/>
    <w:rsid w:val="43957CD0"/>
    <w:rsid w:val="44404A75"/>
    <w:rsid w:val="446C4CCF"/>
    <w:rsid w:val="44C61503"/>
    <w:rsid w:val="4514132C"/>
    <w:rsid w:val="45156803"/>
    <w:rsid w:val="45610D38"/>
    <w:rsid w:val="45A014D5"/>
    <w:rsid w:val="46462E51"/>
    <w:rsid w:val="46F269AC"/>
    <w:rsid w:val="47175B3E"/>
    <w:rsid w:val="474A56A3"/>
    <w:rsid w:val="47722ED5"/>
    <w:rsid w:val="47783FD1"/>
    <w:rsid w:val="478C5FA1"/>
    <w:rsid w:val="47CB2167"/>
    <w:rsid w:val="48B76F84"/>
    <w:rsid w:val="49213CB8"/>
    <w:rsid w:val="4973212B"/>
    <w:rsid w:val="49775BE6"/>
    <w:rsid w:val="498873B4"/>
    <w:rsid w:val="49A45570"/>
    <w:rsid w:val="49F0713C"/>
    <w:rsid w:val="4A085AB4"/>
    <w:rsid w:val="4A7222FA"/>
    <w:rsid w:val="4AB62DD5"/>
    <w:rsid w:val="4AC07D07"/>
    <w:rsid w:val="4ADE3950"/>
    <w:rsid w:val="4B504842"/>
    <w:rsid w:val="4B8354AE"/>
    <w:rsid w:val="4B8A6D75"/>
    <w:rsid w:val="4BBB320D"/>
    <w:rsid w:val="4BBF6723"/>
    <w:rsid w:val="4C02355D"/>
    <w:rsid w:val="4C225982"/>
    <w:rsid w:val="4C6B6A21"/>
    <w:rsid w:val="4C7D4D72"/>
    <w:rsid w:val="4C854AC2"/>
    <w:rsid w:val="4CC71988"/>
    <w:rsid w:val="4CDA3DB8"/>
    <w:rsid w:val="4CEA4F9D"/>
    <w:rsid w:val="4D175EEE"/>
    <w:rsid w:val="4D38212C"/>
    <w:rsid w:val="4D4673D9"/>
    <w:rsid w:val="4D9803CA"/>
    <w:rsid w:val="4DC04FBE"/>
    <w:rsid w:val="4DE4045A"/>
    <w:rsid w:val="4E012D61"/>
    <w:rsid w:val="4E7B3974"/>
    <w:rsid w:val="4EA37B5F"/>
    <w:rsid w:val="4F1469F4"/>
    <w:rsid w:val="4F4562FA"/>
    <w:rsid w:val="4FB154BF"/>
    <w:rsid w:val="502B4119"/>
    <w:rsid w:val="504C735C"/>
    <w:rsid w:val="50A65A06"/>
    <w:rsid w:val="50AD497E"/>
    <w:rsid w:val="50D53856"/>
    <w:rsid w:val="50FC2FB0"/>
    <w:rsid w:val="51643A69"/>
    <w:rsid w:val="51863FF0"/>
    <w:rsid w:val="518D2614"/>
    <w:rsid w:val="51E80CE5"/>
    <w:rsid w:val="520B6FE0"/>
    <w:rsid w:val="52310166"/>
    <w:rsid w:val="52785BF4"/>
    <w:rsid w:val="52796C82"/>
    <w:rsid w:val="52DD0B70"/>
    <w:rsid w:val="52EB7251"/>
    <w:rsid w:val="532D2916"/>
    <w:rsid w:val="53407EA5"/>
    <w:rsid w:val="53792759"/>
    <w:rsid w:val="53E67723"/>
    <w:rsid w:val="54715A68"/>
    <w:rsid w:val="54A84A59"/>
    <w:rsid w:val="552C50C6"/>
    <w:rsid w:val="553C4878"/>
    <w:rsid w:val="5566047A"/>
    <w:rsid w:val="559A6AF2"/>
    <w:rsid w:val="562C6993"/>
    <w:rsid w:val="56445013"/>
    <w:rsid w:val="57311F44"/>
    <w:rsid w:val="574068B4"/>
    <w:rsid w:val="59A67728"/>
    <w:rsid w:val="59C00353"/>
    <w:rsid w:val="59D33877"/>
    <w:rsid w:val="5A3473FB"/>
    <w:rsid w:val="5A9F5973"/>
    <w:rsid w:val="5AA155CB"/>
    <w:rsid w:val="5AB0564F"/>
    <w:rsid w:val="5AB36FD9"/>
    <w:rsid w:val="5B3148AD"/>
    <w:rsid w:val="5BCB2324"/>
    <w:rsid w:val="5C873474"/>
    <w:rsid w:val="5C932691"/>
    <w:rsid w:val="5CC242F3"/>
    <w:rsid w:val="5D4939FA"/>
    <w:rsid w:val="5D6325B0"/>
    <w:rsid w:val="5D8B1C9C"/>
    <w:rsid w:val="5DAF79B4"/>
    <w:rsid w:val="5DFB72AC"/>
    <w:rsid w:val="5E087A51"/>
    <w:rsid w:val="5E703741"/>
    <w:rsid w:val="5F340B0D"/>
    <w:rsid w:val="5F3E55E1"/>
    <w:rsid w:val="5F57422B"/>
    <w:rsid w:val="5FC07A5F"/>
    <w:rsid w:val="601C7757"/>
    <w:rsid w:val="6037715B"/>
    <w:rsid w:val="61046CD8"/>
    <w:rsid w:val="61185D58"/>
    <w:rsid w:val="61835052"/>
    <w:rsid w:val="61F368D6"/>
    <w:rsid w:val="625754B7"/>
    <w:rsid w:val="62F16EF6"/>
    <w:rsid w:val="63323D40"/>
    <w:rsid w:val="64322B42"/>
    <w:rsid w:val="648161DE"/>
    <w:rsid w:val="64C66A96"/>
    <w:rsid w:val="65480F07"/>
    <w:rsid w:val="65617C5E"/>
    <w:rsid w:val="656609DB"/>
    <w:rsid w:val="65892773"/>
    <w:rsid w:val="65946EE7"/>
    <w:rsid w:val="65C10FEF"/>
    <w:rsid w:val="65D651CB"/>
    <w:rsid w:val="662772CF"/>
    <w:rsid w:val="662E1257"/>
    <w:rsid w:val="662E6DD7"/>
    <w:rsid w:val="66681EB7"/>
    <w:rsid w:val="66E6549D"/>
    <w:rsid w:val="671C4C70"/>
    <w:rsid w:val="67D10EC5"/>
    <w:rsid w:val="68306341"/>
    <w:rsid w:val="68343532"/>
    <w:rsid w:val="68422AF9"/>
    <w:rsid w:val="689710E8"/>
    <w:rsid w:val="692E189F"/>
    <w:rsid w:val="695E15B7"/>
    <w:rsid w:val="69723BD3"/>
    <w:rsid w:val="697F04A5"/>
    <w:rsid w:val="698E23E4"/>
    <w:rsid w:val="699A6E4F"/>
    <w:rsid w:val="6A5A2577"/>
    <w:rsid w:val="6A7455F2"/>
    <w:rsid w:val="6B0A3209"/>
    <w:rsid w:val="6B0A6FFB"/>
    <w:rsid w:val="6B2B212B"/>
    <w:rsid w:val="6B883CE0"/>
    <w:rsid w:val="6B9D5D36"/>
    <w:rsid w:val="6C3D356D"/>
    <w:rsid w:val="6C5226A8"/>
    <w:rsid w:val="6C7358B4"/>
    <w:rsid w:val="6C7E5EA0"/>
    <w:rsid w:val="6CC42D26"/>
    <w:rsid w:val="6CCC5A45"/>
    <w:rsid w:val="6D027241"/>
    <w:rsid w:val="6D277E39"/>
    <w:rsid w:val="6D395B66"/>
    <w:rsid w:val="6D7260C1"/>
    <w:rsid w:val="6D912441"/>
    <w:rsid w:val="6D956070"/>
    <w:rsid w:val="6DE753D1"/>
    <w:rsid w:val="6EC2716A"/>
    <w:rsid w:val="6EE454DA"/>
    <w:rsid w:val="6F1565DF"/>
    <w:rsid w:val="6F217404"/>
    <w:rsid w:val="6F217C9A"/>
    <w:rsid w:val="6F282BAF"/>
    <w:rsid w:val="6F407C65"/>
    <w:rsid w:val="6FAF7905"/>
    <w:rsid w:val="6FC67CF3"/>
    <w:rsid w:val="70597790"/>
    <w:rsid w:val="706B6C21"/>
    <w:rsid w:val="70A03519"/>
    <w:rsid w:val="70BA4EA1"/>
    <w:rsid w:val="70DC11B7"/>
    <w:rsid w:val="71EB0E1F"/>
    <w:rsid w:val="726539DF"/>
    <w:rsid w:val="72FC29BC"/>
    <w:rsid w:val="7381330F"/>
    <w:rsid w:val="73A1090C"/>
    <w:rsid w:val="73D13D09"/>
    <w:rsid w:val="74474702"/>
    <w:rsid w:val="74B30402"/>
    <w:rsid w:val="74CC75EB"/>
    <w:rsid w:val="756B3989"/>
    <w:rsid w:val="75787AD9"/>
    <w:rsid w:val="75956EFC"/>
    <w:rsid w:val="759B012B"/>
    <w:rsid w:val="75AF0E1B"/>
    <w:rsid w:val="761E6F54"/>
    <w:rsid w:val="767A1808"/>
    <w:rsid w:val="76A863B2"/>
    <w:rsid w:val="76B2275D"/>
    <w:rsid w:val="76DF005E"/>
    <w:rsid w:val="77D65552"/>
    <w:rsid w:val="784461D1"/>
    <w:rsid w:val="784D0BBD"/>
    <w:rsid w:val="78726D69"/>
    <w:rsid w:val="78E15D2E"/>
    <w:rsid w:val="794B4FF5"/>
    <w:rsid w:val="79634D70"/>
    <w:rsid w:val="79CF7C24"/>
    <w:rsid w:val="7A50350E"/>
    <w:rsid w:val="7ADB4F81"/>
    <w:rsid w:val="7B576E62"/>
    <w:rsid w:val="7B6D26DE"/>
    <w:rsid w:val="7B7B1D9B"/>
    <w:rsid w:val="7B977885"/>
    <w:rsid w:val="7BC4616E"/>
    <w:rsid w:val="7BF94165"/>
    <w:rsid w:val="7C1141E3"/>
    <w:rsid w:val="7C2A64B9"/>
    <w:rsid w:val="7C995550"/>
    <w:rsid w:val="7C9F3B9A"/>
    <w:rsid w:val="7CC83DCB"/>
    <w:rsid w:val="7D0C69BD"/>
    <w:rsid w:val="7D3D0717"/>
    <w:rsid w:val="7DAB6F20"/>
    <w:rsid w:val="7DD353C3"/>
    <w:rsid w:val="7DD85038"/>
    <w:rsid w:val="7DDF732C"/>
    <w:rsid w:val="7DF96F82"/>
    <w:rsid w:val="7E023926"/>
    <w:rsid w:val="7E300A6B"/>
    <w:rsid w:val="7E5163EF"/>
    <w:rsid w:val="7EA20AB2"/>
    <w:rsid w:val="7EA43A9B"/>
    <w:rsid w:val="7EB622DB"/>
    <w:rsid w:val="7ECA5341"/>
    <w:rsid w:val="7EDB5AB7"/>
    <w:rsid w:val="7F170140"/>
    <w:rsid w:val="7F751F6C"/>
    <w:rsid w:val="7F7A363C"/>
    <w:rsid w:val="7FAC1034"/>
    <w:rsid w:val="7FB03D74"/>
    <w:rsid w:val="7FB9152A"/>
    <w:rsid w:val="7FBD1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3D4"/>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253D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53D4"/>
    <w:pPr>
      <w:tabs>
        <w:tab w:val="center" w:pos="4153"/>
        <w:tab w:val="right" w:pos="8306"/>
      </w:tabs>
      <w:snapToGrid w:val="0"/>
      <w:jc w:val="left"/>
    </w:pPr>
    <w:rPr>
      <w:sz w:val="18"/>
    </w:rPr>
  </w:style>
  <w:style w:type="paragraph" w:styleId="a4">
    <w:name w:val="header"/>
    <w:basedOn w:val="a"/>
    <w:qFormat/>
    <w:rsid w:val="00A253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253D4"/>
    <w:pPr>
      <w:spacing w:before="100" w:beforeAutospacing="1" w:after="100" w:afterAutospacing="1"/>
      <w:jc w:val="left"/>
    </w:pPr>
    <w:rPr>
      <w:rFonts w:cs="Times New Roman"/>
      <w:kern w:val="0"/>
      <w:sz w:val="24"/>
    </w:rPr>
  </w:style>
  <w:style w:type="table" w:styleId="a6">
    <w:name w:val="Table Grid"/>
    <w:basedOn w:val="a1"/>
    <w:uiPriority w:val="59"/>
    <w:qFormat/>
    <w:rsid w:val="00A25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253D4"/>
    <w:pPr>
      <w:ind w:firstLineChars="200" w:firstLine="420"/>
    </w:pPr>
  </w:style>
  <w:style w:type="character" w:customStyle="1" w:styleId="Char">
    <w:name w:val="页脚 Char"/>
    <w:basedOn w:val="a0"/>
    <w:link w:val="a3"/>
    <w:uiPriority w:val="99"/>
    <w:rsid w:val="00914BB1"/>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AMACQY</dc:creator>
  <cp:lastModifiedBy>lenovo</cp:lastModifiedBy>
  <cp:revision>6</cp:revision>
  <cp:lastPrinted>2019-02-20T06:32:00Z</cp:lastPrinted>
  <dcterms:created xsi:type="dcterms:W3CDTF">2019-03-04T07:41:00Z</dcterms:created>
  <dcterms:modified xsi:type="dcterms:W3CDTF">2019-03-04T08:53:00Z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